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40D3B8">
      <w:pPr>
        <w:pStyle w:val="39"/>
        <w:widowControl/>
        <w:spacing w:before="67"/>
        <w:jc w:val="both"/>
        <w:rPr>
          <w:rStyle w:val="40"/>
          <w:lang w:val="sr-Cyrl-CS" w:eastAsia="sr-Cyrl-CS"/>
        </w:rPr>
      </w:pPr>
      <w:r>
        <w:rPr>
          <w:rStyle w:val="40"/>
          <w:lang w:val="sr-Cyrl-CS" w:eastAsia="sr-Cyrl-CS"/>
        </w:rPr>
        <w:t xml:space="preserve">На основу члана </w:t>
      </w:r>
      <w:r>
        <w:rPr>
          <w:rStyle w:val="40"/>
          <w:lang w:val="sr-Cyrl-RS" w:eastAsia="sr-Cyrl-CS"/>
        </w:rPr>
        <w:t>61</w:t>
      </w:r>
      <w:r>
        <w:rPr>
          <w:rStyle w:val="40"/>
          <w:lang w:val="hr-HR" w:eastAsia="sr-Cyrl-CS"/>
        </w:rPr>
        <w:t xml:space="preserve">. </w:t>
      </w:r>
      <w:r>
        <w:rPr>
          <w:rStyle w:val="40"/>
          <w:lang w:val="sr-Cyrl-CS" w:eastAsia="sr-Cyrl-CS"/>
        </w:rPr>
        <w:t xml:space="preserve">Закона о основама система образовања и васпитања („Службени гласник РС" бр </w:t>
      </w:r>
      <w:r>
        <w:t xml:space="preserve">88/2017, 27/2018 – </w:t>
      </w:r>
      <w:r>
        <w:rPr>
          <w:lang w:val="sr-Cyrl-RS"/>
        </w:rPr>
        <w:t>др. закон</w:t>
      </w:r>
      <w:r>
        <w:t xml:space="preserve">, 10/2019, 27/2018 – </w:t>
      </w:r>
      <w:r>
        <w:rPr>
          <w:lang w:val="sr-Cyrl-RS"/>
        </w:rPr>
        <w:t>др. закон</w:t>
      </w:r>
      <w:r>
        <w:t xml:space="preserve"> , 6/2020, 129/2021</w:t>
      </w:r>
      <w:r>
        <w:rPr>
          <w:rFonts w:hint="default"/>
          <w:lang w:val="sr-Cyrl-RS"/>
        </w:rPr>
        <w:t xml:space="preserve">, </w:t>
      </w:r>
      <w:r>
        <w:t>92</w:t>
      </w:r>
      <w:r>
        <w:rPr>
          <w:lang w:val="sr-Cyrl-RS"/>
        </w:rPr>
        <w:t>/2023</w:t>
      </w:r>
      <w:r>
        <w:rPr>
          <w:rFonts w:hint="default"/>
          <w:lang w:val="sr-Cyrl-RS"/>
        </w:rPr>
        <w:t xml:space="preserve"> и 19/2025</w:t>
      </w:r>
      <w:r>
        <w:rPr>
          <w:rStyle w:val="40"/>
          <w:lang w:val="hr-HR" w:eastAsia="sr-Cyrl-CS"/>
        </w:rPr>
        <w:t xml:space="preserve">) </w:t>
      </w:r>
      <w:r>
        <w:rPr>
          <w:rStyle w:val="40"/>
          <w:lang w:val="sr-Cyrl-CS" w:eastAsia="sr-Cyrl-CS"/>
        </w:rPr>
        <w:t xml:space="preserve">и чланова </w:t>
      </w:r>
      <w:r>
        <w:rPr>
          <w:rStyle w:val="40"/>
          <w:lang w:val="hr-HR" w:eastAsia="sr-Cyrl-CS"/>
        </w:rPr>
        <w:t xml:space="preserve">10. </w:t>
      </w:r>
      <w:r>
        <w:rPr>
          <w:rStyle w:val="40"/>
          <w:lang w:val="sr-Cyrl-CS" w:eastAsia="sr-Cyrl-CS"/>
        </w:rPr>
        <w:t xml:space="preserve">и </w:t>
      </w:r>
      <w:r>
        <w:rPr>
          <w:rStyle w:val="40"/>
          <w:lang w:val="hr-HR" w:eastAsia="sr-Cyrl-CS"/>
        </w:rPr>
        <w:t xml:space="preserve">11. </w:t>
      </w:r>
      <w:r>
        <w:rPr>
          <w:rStyle w:val="40"/>
          <w:lang w:val="sr-Cyrl-CS" w:eastAsia="sr-Cyrl-CS"/>
        </w:rPr>
        <w:t xml:space="preserve">Закона о средњем образовању и васпитању („Службени гласник РС“, бр. </w:t>
      </w:r>
      <w:r>
        <w:rPr>
          <w:rStyle w:val="40"/>
          <w:lang w:val="hr-HR" w:eastAsia="sr-Cyrl-CS"/>
        </w:rPr>
        <w:t>55/2013</w:t>
      </w:r>
      <w:r>
        <w:rPr>
          <w:rStyle w:val="40"/>
          <w:lang w:val="sr-Cyrl-RS" w:eastAsia="sr-Cyrl-CS"/>
        </w:rPr>
        <w:t>, 101/2017, 27/2018 – др.закон, 6/2020, 52/2021, 129/2021 – др.закон</w:t>
      </w:r>
      <w:r>
        <w:rPr>
          <w:rStyle w:val="40"/>
          <w:rFonts w:hint="default"/>
          <w:lang w:val="sr-Cyrl-RS" w:eastAsia="sr-Cyrl-CS"/>
        </w:rPr>
        <w:t>,</w:t>
      </w:r>
      <w:r>
        <w:rPr>
          <w:rStyle w:val="40"/>
          <w:lang w:val="sr-Cyrl-RS" w:eastAsia="sr-Cyrl-CS"/>
        </w:rPr>
        <w:t xml:space="preserve"> 92/2023</w:t>
      </w:r>
      <w:r>
        <w:rPr>
          <w:rStyle w:val="40"/>
          <w:rFonts w:hint="default"/>
          <w:lang w:val="sr-Cyrl-RS" w:eastAsia="sr-Cyrl-CS"/>
        </w:rPr>
        <w:t xml:space="preserve"> и 19/2025</w:t>
      </w:r>
      <w:r>
        <w:rPr>
          <w:rStyle w:val="40"/>
          <w:lang w:val="hr-HR" w:eastAsia="sr-Cyrl-CS"/>
        </w:rPr>
        <w:t xml:space="preserve">), </w:t>
      </w:r>
      <w:r>
        <w:rPr>
          <w:rStyle w:val="40"/>
          <w:lang w:val="sr-Cyrl-CS" w:eastAsia="sr-Cyrl-CS"/>
        </w:rPr>
        <w:t xml:space="preserve">Школски одбор </w:t>
      </w:r>
      <w:r>
        <w:rPr>
          <w:rStyle w:val="40"/>
          <w:lang w:val="sr-Cyrl-RS" w:eastAsia="sr-Cyrl-CS"/>
        </w:rPr>
        <w:t xml:space="preserve">ССШ „Др Радивој Увалић“ Бачка Паланка, </w:t>
      </w:r>
      <w:r>
        <w:rPr>
          <w:rStyle w:val="40"/>
          <w:lang w:val="sr-Cyrl-CS" w:eastAsia="sr-Cyrl-CS"/>
        </w:rPr>
        <w:t>на својој седници одржаној</w:t>
      </w:r>
      <w:r>
        <w:rPr>
          <w:rStyle w:val="40"/>
          <w:lang w:val="sr-Cyrl-RS" w:eastAsia="sr-Cyrl-CS"/>
        </w:rPr>
        <w:t>__________</w:t>
      </w:r>
      <w:r>
        <w:rPr>
          <w:rStyle w:val="40"/>
          <w:lang w:val="hr-HR" w:eastAsia="sr-Cyrl-CS"/>
        </w:rPr>
        <w:t xml:space="preserve"> </w:t>
      </w:r>
      <w:r>
        <w:rPr>
          <w:rStyle w:val="40"/>
          <w:lang w:val="sr-Cyrl-CS" w:eastAsia="sr-Cyrl-CS"/>
        </w:rPr>
        <w:t>године  једногласно је донео:</w:t>
      </w:r>
    </w:p>
    <w:p w14:paraId="62FA026F">
      <w:pPr>
        <w:pStyle w:val="41"/>
        <w:widowControl/>
        <w:spacing w:line="240" w:lineRule="exact"/>
        <w:rPr>
          <w:sz w:val="20"/>
          <w:szCs w:val="20"/>
        </w:rPr>
      </w:pPr>
    </w:p>
    <w:p w14:paraId="73842B77">
      <w:pPr>
        <w:pStyle w:val="41"/>
        <w:widowControl/>
        <w:spacing w:line="240" w:lineRule="exact"/>
        <w:rPr>
          <w:sz w:val="20"/>
          <w:szCs w:val="20"/>
        </w:rPr>
      </w:pPr>
    </w:p>
    <w:p w14:paraId="45AFFD10">
      <w:pPr>
        <w:pStyle w:val="41"/>
        <w:widowControl/>
        <w:spacing w:line="240" w:lineRule="exact"/>
        <w:rPr>
          <w:sz w:val="20"/>
          <w:szCs w:val="20"/>
        </w:rPr>
      </w:pPr>
    </w:p>
    <w:p w14:paraId="0DE07A5C">
      <w:pPr>
        <w:pStyle w:val="41"/>
        <w:widowControl/>
        <w:spacing w:line="240" w:lineRule="exact"/>
        <w:rPr>
          <w:sz w:val="20"/>
          <w:szCs w:val="20"/>
        </w:rPr>
      </w:pPr>
    </w:p>
    <w:p w14:paraId="6B11F75C">
      <w:pPr>
        <w:pStyle w:val="41"/>
        <w:widowControl/>
        <w:spacing w:line="240" w:lineRule="exact"/>
        <w:rPr>
          <w:sz w:val="20"/>
          <w:szCs w:val="20"/>
        </w:rPr>
      </w:pPr>
    </w:p>
    <w:p w14:paraId="3AAE3742">
      <w:pPr>
        <w:pStyle w:val="41"/>
        <w:widowControl/>
        <w:spacing w:line="240" w:lineRule="exact"/>
        <w:rPr>
          <w:sz w:val="20"/>
          <w:szCs w:val="20"/>
        </w:rPr>
      </w:pPr>
    </w:p>
    <w:p w14:paraId="3ADC0DBB">
      <w:pPr>
        <w:pStyle w:val="41"/>
        <w:widowControl/>
        <w:spacing w:line="240" w:lineRule="exact"/>
        <w:rPr>
          <w:sz w:val="20"/>
          <w:szCs w:val="20"/>
        </w:rPr>
      </w:pPr>
    </w:p>
    <w:p w14:paraId="700686DB">
      <w:pPr>
        <w:pStyle w:val="41"/>
        <w:widowControl/>
        <w:spacing w:before="10" w:line="682" w:lineRule="exact"/>
        <w:rPr>
          <w:rStyle w:val="42"/>
          <w:sz w:val="36"/>
          <w:szCs w:val="36"/>
          <w:lang w:val="sr-Cyrl-CS" w:eastAsia="sr-Cyrl-CS"/>
        </w:rPr>
      </w:pPr>
      <w:r>
        <w:rPr>
          <w:rStyle w:val="42"/>
          <w:sz w:val="36"/>
          <w:szCs w:val="36"/>
          <w:lang w:val="sr-Cyrl-CS" w:eastAsia="sr-Cyrl-CS"/>
        </w:rPr>
        <w:t>ОДЛУКУ</w:t>
      </w:r>
    </w:p>
    <w:p w14:paraId="500D143F">
      <w:pPr>
        <w:pStyle w:val="41"/>
        <w:widowControl/>
        <w:spacing w:line="682" w:lineRule="exact"/>
        <w:rPr>
          <w:rStyle w:val="42"/>
          <w:sz w:val="36"/>
          <w:szCs w:val="36"/>
          <w:lang w:val="sr-Cyrl-CS" w:eastAsia="sr-Cyrl-CS"/>
        </w:rPr>
      </w:pPr>
      <w:r>
        <w:rPr>
          <w:rStyle w:val="42"/>
          <w:sz w:val="36"/>
          <w:szCs w:val="36"/>
          <w:lang w:val="sr-Cyrl-CS" w:eastAsia="sr-Cyrl-CS"/>
        </w:rPr>
        <w:t xml:space="preserve">О ДОНОШЕЊУ ШКОЛСКОГ ПРОГРАМА </w:t>
      </w:r>
    </w:p>
    <w:p w14:paraId="1691B6E2">
      <w:pPr>
        <w:pStyle w:val="41"/>
        <w:widowControl/>
        <w:spacing w:line="682" w:lineRule="exact"/>
        <w:jc w:val="both"/>
        <w:rPr>
          <w:rStyle w:val="42"/>
          <w:sz w:val="36"/>
          <w:szCs w:val="36"/>
          <w:lang w:val="sr-Cyrl-CS" w:eastAsia="sr-Cyrl-CS"/>
        </w:rPr>
      </w:pPr>
      <w:r>
        <w:rPr>
          <w:rStyle w:val="42"/>
          <w:sz w:val="36"/>
          <w:szCs w:val="36"/>
          <w:lang w:val="sr-Cyrl-CS" w:eastAsia="sr-Cyrl-CS"/>
        </w:rPr>
        <w:t xml:space="preserve">У ПЕРИОДУ ОД СЕПТЕМБРА </w:t>
      </w:r>
      <w:r>
        <w:rPr>
          <w:rStyle w:val="42"/>
          <w:sz w:val="36"/>
          <w:szCs w:val="36"/>
          <w:lang w:val="hr-HR" w:eastAsia="sr-Cyrl-CS"/>
        </w:rPr>
        <w:t>20</w:t>
      </w:r>
      <w:r>
        <w:rPr>
          <w:rStyle w:val="42"/>
          <w:sz w:val="36"/>
          <w:szCs w:val="36"/>
          <w:lang w:val="sr-Cyrl-RS" w:eastAsia="sr-Cyrl-CS"/>
        </w:rPr>
        <w:t xml:space="preserve">25. </w:t>
      </w:r>
      <w:r>
        <w:rPr>
          <w:rStyle w:val="42"/>
          <w:sz w:val="36"/>
          <w:szCs w:val="36"/>
          <w:lang w:val="sr-Cyrl-CS" w:eastAsia="sr-Cyrl-CS"/>
        </w:rPr>
        <w:t>ДО СЕПТЕМБРА</w:t>
      </w:r>
    </w:p>
    <w:p w14:paraId="2C5AAD16">
      <w:pPr>
        <w:pStyle w:val="41"/>
        <w:widowControl/>
        <w:spacing w:before="19"/>
        <w:rPr>
          <w:rStyle w:val="42"/>
          <w:sz w:val="36"/>
          <w:szCs w:val="36"/>
          <w:lang w:val="sr-Cyrl-CS" w:eastAsia="hr-HR"/>
        </w:rPr>
      </w:pPr>
      <w:r>
        <w:rPr>
          <w:rStyle w:val="42"/>
          <w:sz w:val="36"/>
          <w:szCs w:val="36"/>
          <w:lang w:val="hr-HR" w:eastAsia="hr-HR"/>
        </w:rPr>
        <w:t>20</w:t>
      </w:r>
      <w:r>
        <w:rPr>
          <w:rStyle w:val="42"/>
          <w:sz w:val="36"/>
          <w:szCs w:val="36"/>
          <w:lang w:val="sr-Cyrl-RS" w:eastAsia="hr-HR"/>
        </w:rPr>
        <w:t>29</w:t>
      </w:r>
      <w:r>
        <w:rPr>
          <w:rStyle w:val="42"/>
          <w:sz w:val="36"/>
          <w:szCs w:val="36"/>
          <w:lang w:val="hr-HR" w:eastAsia="hr-HR"/>
        </w:rPr>
        <w:t xml:space="preserve">. </w:t>
      </w:r>
      <w:r>
        <w:rPr>
          <w:rStyle w:val="42"/>
          <w:sz w:val="36"/>
          <w:szCs w:val="36"/>
          <w:lang w:val="sr-Cyrl-CS" w:eastAsia="hr-HR"/>
        </w:rPr>
        <w:t>ГОДИНЕ</w:t>
      </w:r>
    </w:p>
    <w:p w14:paraId="4A361DEC">
      <w:pPr>
        <w:pStyle w:val="43"/>
        <w:widowControl/>
        <w:spacing w:line="240" w:lineRule="exact"/>
        <w:ind w:left="749"/>
        <w:jc w:val="both"/>
        <w:rPr>
          <w:sz w:val="36"/>
          <w:szCs w:val="36"/>
        </w:rPr>
      </w:pPr>
    </w:p>
    <w:p w14:paraId="6058E24D">
      <w:pPr>
        <w:pStyle w:val="43"/>
        <w:widowControl/>
        <w:spacing w:line="240" w:lineRule="exact"/>
        <w:ind w:left="749"/>
        <w:jc w:val="both"/>
        <w:rPr>
          <w:sz w:val="20"/>
          <w:szCs w:val="20"/>
        </w:rPr>
      </w:pPr>
    </w:p>
    <w:p w14:paraId="5C1829E1">
      <w:pPr>
        <w:pStyle w:val="43"/>
        <w:widowControl/>
        <w:spacing w:line="240" w:lineRule="exact"/>
        <w:ind w:left="749"/>
        <w:jc w:val="both"/>
        <w:rPr>
          <w:sz w:val="20"/>
          <w:szCs w:val="20"/>
        </w:rPr>
      </w:pPr>
    </w:p>
    <w:p w14:paraId="57207191">
      <w:pPr>
        <w:pStyle w:val="43"/>
        <w:widowControl/>
        <w:spacing w:line="240" w:lineRule="exact"/>
        <w:ind w:left="749"/>
        <w:jc w:val="both"/>
        <w:rPr>
          <w:sz w:val="20"/>
          <w:szCs w:val="20"/>
        </w:rPr>
      </w:pPr>
    </w:p>
    <w:p w14:paraId="4F3A2B86">
      <w:pPr>
        <w:pStyle w:val="43"/>
        <w:widowControl/>
        <w:spacing w:line="240" w:lineRule="exact"/>
        <w:ind w:left="749"/>
        <w:jc w:val="both"/>
        <w:rPr>
          <w:sz w:val="20"/>
          <w:szCs w:val="20"/>
        </w:rPr>
      </w:pPr>
    </w:p>
    <w:p w14:paraId="54D16ABA">
      <w:pPr>
        <w:pStyle w:val="43"/>
        <w:widowControl/>
        <w:spacing w:line="240" w:lineRule="exact"/>
        <w:ind w:left="749"/>
        <w:jc w:val="both"/>
        <w:rPr>
          <w:sz w:val="20"/>
          <w:szCs w:val="20"/>
        </w:rPr>
      </w:pPr>
    </w:p>
    <w:p w14:paraId="36AB15E1">
      <w:pPr>
        <w:pStyle w:val="43"/>
        <w:widowControl/>
        <w:spacing w:line="240" w:lineRule="exact"/>
        <w:ind w:left="749"/>
        <w:jc w:val="both"/>
        <w:rPr>
          <w:sz w:val="20"/>
          <w:szCs w:val="20"/>
        </w:rPr>
      </w:pPr>
    </w:p>
    <w:p w14:paraId="1A8B374E">
      <w:pPr>
        <w:pStyle w:val="43"/>
        <w:widowControl/>
        <w:spacing w:before="48"/>
        <w:ind w:left="749"/>
        <w:jc w:val="both"/>
        <w:rPr>
          <w:rStyle w:val="44"/>
          <w:lang w:val="sr-Cyrl-CS" w:eastAsia="sr-Cyrl-CS"/>
        </w:rPr>
      </w:pPr>
      <w:r>
        <w:rPr>
          <w:rStyle w:val="44"/>
          <w:lang w:val="sr-Cyrl-CS" w:eastAsia="sr-Cyrl-CS"/>
        </w:rPr>
        <w:t xml:space="preserve">ДЕЛОВОДНИ БРОЈ </w:t>
      </w:r>
      <w:r>
        <w:rPr>
          <w:rStyle w:val="44"/>
          <w:lang w:val="sr-Cyrl-RS" w:eastAsia="sr-Cyrl-CS"/>
        </w:rPr>
        <w:t>___________</w:t>
      </w:r>
      <w:r>
        <w:rPr>
          <w:rStyle w:val="44"/>
          <w:lang w:val="sr-Cyrl-CS" w:eastAsia="sr-Cyrl-CS"/>
        </w:rPr>
        <w:t>ОД</w:t>
      </w:r>
      <w:r>
        <w:rPr>
          <w:rStyle w:val="44"/>
          <w:lang w:val="sr-Cyrl-RS" w:eastAsia="sr-Cyrl-CS"/>
        </w:rPr>
        <w:t xml:space="preserve"> __________</w:t>
      </w:r>
      <w:r>
        <w:rPr>
          <w:rStyle w:val="44"/>
          <w:lang w:val="hr-HR" w:eastAsia="sr-Cyrl-CS"/>
        </w:rPr>
        <w:t xml:space="preserve"> </w:t>
      </w:r>
      <w:r>
        <w:rPr>
          <w:rStyle w:val="44"/>
          <w:lang w:val="sr-Cyrl-CS" w:eastAsia="sr-Cyrl-CS"/>
        </w:rPr>
        <w:t>ГОДИНЕ</w:t>
      </w:r>
    </w:p>
    <w:p w14:paraId="3347D097">
      <w:pPr>
        <w:pStyle w:val="45"/>
        <w:widowControl/>
        <w:spacing w:line="240" w:lineRule="exact"/>
        <w:ind w:left="4310"/>
        <w:jc w:val="both"/>
        <w:rPr>
          <w:sz w:val="20"/>
          <w:szCs w:val="20"/>
        </w:rPr>
      </w:pPr>
    </w:p>
    <w:p w14:paraId="46514805">
      <w:pPr>
        <w:pStyle w:val="45"/>
        <w:widowControl/>
        <w:spacing w:line="240" w:lineRule="exact"/>
        <w:ind w:left="4310"/>
        <w:jc w:val="both"/>
        <w:rPr>
          <w:sz w:val="20"/>
          <w:szCs w:val="20"/>
        </w:rPr>
      </w:pPr>
    </w:p>
    <w:p w14:paraId="716EAC84">
      <w:pPr>
        <w:pStyle w:val="45"/>
        <w:widowControl/>
        <w:spacing w:line="240" w:lineRule="exact"/>
        <w:ind w:left="4310"/>
        <w:jc w:val="both"/>
        <w:rPr>
          <w:sz w:val="20"/>
          <w:szCs w:val="20"/>
        </w:rPr>
      </w:pPr>
    </w:p>
    <w:p w14:paraId="3257793E">
      <w:pPr>
        <w:pStyle w:val="45"/>
        <w:widowControl/>
        <w:spacing w:before="178"/>
        <w:jc w:val="both"/>
        <w:rPr>
          <w:rStyle w:val="46"/>
          <w:lang w:val="sr-Cyrl-CS" w:eastAsia="sr-Cyrl-CS"/>
        </w:rPr>
      </w:pPr>
    </w:p>
    <w:p w14:paraId="35D42F8D">
      <w:pPr>
        <w:pStyle w:val="45"/>
        <w:widowControl/>
        <w:spacing w:before="178"/>
        <w:ind w:left="2880" w:firstLine="720"/>
        <w:jc w:val="both"/>
        <w:rPr>
          <w:rStyle w:val="46"/>
          <w:lang w:val="sr-Cyrl-CS" w:eastAsia="sr-Cyrl-CS"/>
        </w:rPr>
      </w:pPr>
      <w:r>
        <w:rPr>
          <w:rStyle w:val="46"/>
          <w:lang w:val="sr-Cyrl-CS" w:eastAsia="sr-Cyrl-CS"/>
        </w:rPr>
        <w:t>ПРЕДСЕДНИК ШКОЛСКОГ ОДБОРА</w:t>
      </w:r>
    </w:p>
    <w:p w14:paraId="5249F405">
      <w:pPr>
        <w:pStyle w:val="45"/>
        <w:widowControl/>
        <w:spacing w:line="240" w:lineRule="exact"/>
        <w:jc w:val="both"/>
        <w:rPr>
          <w:sz w:val="20"/>
          <w:szCs w:val="20"/>
          <w:lang w:val="sr-Cyrl-RS"/>
        </w:rPr>
      </w:pPr>
    </w:p>
    <w:p w14:paraId="214A8420">
      <w:pPr>
        <w:rPr>
          <w:rFonts w:ascii="Times New Roman" w:hAnsi="Times New Roman" w:cs="Times New Roman"/>
          <w:b/>
          <w:sz w:val="24"/>
          <w:szCs w:val="24"/>
          <w:lang w:val="sr-Cyrl-RS"/>
        </w:rPr>
      </w:pPr>
      <w:r>
        <w:rPr>
          <w:lang w:val="sr-Cyrl-RS"/>
        </w:rPr>
        <w:tab/>
      </w:r>
      <w:r>
        <w:rPr>
          <w:lang w:val="sr-Cyrl-RS"/>
        </w:rPr>
        <w:tab/>
      </w:r>
      <w:r>
        <w:rPr>
          <w:lang w:val="sr-Cyrl-RS"/>
        </w:rPr>
        <w:tab/>
      </w:r>
      <w:r>
        <w:rPr>
          <w:lang w:val="sr-Cyrl-RS"/>
        </w:rPr>
        <w:tab/>
      </w:r>
      <w:r>
        <w:rPr>
          <w:lang w:val="sr-Cyrl-RS"/>
        </w:rPr>
        <w:tab/>
      </w:r>
      <w:r>
        <w:rPr>
          <w:lang w:val="sr-Cyrl-RS"/>
        </w:rPr>
        <w:tab/>
      </w:r>
      <w:r>
        <w:rPr>
          <w:rFonts w:ascii="Times New Roman" w:hAnsi="Times New Roman" w:cs="Times New Roman"/>
          <w:b/>
          <w:sz w:val="24"/>
          <w:szCs w:val="24"/>
          <w:lang w:val="sr-Cyrl-RS"/>
        </w:rPr>
        <w:t>МИЛАН БУГАРСКИ</w:t>
      </w:r>
    </w:p>
    <w:p w14:paraId="37FECD27">
      <w:pPr>
        <w:rPr>
          <w:b/>
          <w:sz w:val="24"/>
          <w:szCs w:val="24"/>
          <w:lang w:val="sr-Cyrl-RS"/>
        </w:rPr>
      </w:pPr>
      <w:r>
        <w:rPr>
          <w:b/>
          <w:sz w:val="24"/>
          <w:szCs w:val="24"/>
          <w:lang w:val="sr-Cyrl-RS"/>
        </w:rPr>
        <w:tab/>
      </w:r>
      <w:r>
        <w:rPr>
          <w:b/>
          <w:sz w:val="24"/>
          <w:szCs w:val="24"/>
          <w:lang w:val="sr-Cyrl-RS"/>
        </w:rPr>
        <w:tab/>
      </w:r>
      <w:r>
        <w:rPr>
          <w:b/>
          <w:sz w:val="24"/>
          <w:szCs w:val="24"/>
          <w:lang w:val="sr-Cyrl-RS"/>
        </w:rPr>
        <w:tab/>
      </w:r>
      <w:r>
        <w:rPr>
          <w:b/>
          <w:sz w:val="24"/>
          <w:szCs w:val="24"/>
          <w:lang w:val="sr-Cyrl-RS"/>
        </w:rPr>
        <w:tab/>
      </w:r>
      <w:r>
        <w:rPr>
          <w:b/>
          <w:sz w:val="24"/>
          <w:szCs w:val="24"/>
          <w:lang w:val="sr-Cyrl-RS"/>
        </w:rPr>
        <w:tab/>
      </w:r>
      <w:r>
        <w:rPr>
          <w:b/>
          <w:sz w:val="24"/>
          <w:szCs w:val="24"/>
          <w:lang w:val="sr-Cyrl-RS"/>
        </w:rPr>
        <w:t xml:space="preserve"> ____________________________________</w:t>
      </w:r>
    </w:p>
    <w:p w14:paraId="08CD64AB">
      <w:pPr>
        <w:rPr>
          <w:b/>
          <w:sz w:val="24"/>
          <w:szCs w:val="24"/>
          <w:lang w:val="sr-Cyrl-RS"/>
        </w:rPr>
      </w:pPr>
    </w:p>
    <w:p w14:paraId="42122078">
      <w:pPr>
        <w:rPr>
          <w:b/>
          <w:sz w:val="24"/>
          <w:szCs w:val="24"/>
          <w:lang w:val="sr-Cyrl-RS"/>
        </w:rPr>
      </w:pPr>
    </w:p>
    <w:p w14:paraId="3829BC4A">
      <w:pPr>
        <w:rPr>
          <w:b/>
          <w:sz w:val="24"/>
          <w:szCs w:val="24"/>
          <w:lang w:val="sr-Cyrl-RS"/>
        </w:rPr>
      </w:pPr>
    </w:p>
    <w:p w14:paraId="1A928715">
      <w:pPr>
        <w:rPr>
          <w:b/>
          <w:sz w:val="24"/>
          <w:szCs w:val="24"/>
          <w:lang w:val="sr-Cyrl-RS"/>
        </w:rPr>
      </w:pPr>
    </w:p>
    <w:p w14:paraId="39FB7169">
      <w:pPr>
        <w:rPr>
          <w:b/>
          <w:sz w:val="24"/>
          <w:szCs w:val="24"/>
          <w:lang w:val="sr-Cyrl-RS"/>
        </w:rPr>
      </w:pPr>
    </w:p>
    <w:p w14:paraId="3CB78F72">
      <w:pPr>
        <w:rPr>
          <w:b/>
          <w:sz w:val="24"/>
          <w:szCs w:val="24"/>
          <w:lang w:val="sr-Cyrl-RS"/>
        </w:rPr>
      </w:pPr>
    </w:p>
    <w:p w14:paraId="70469B7A">
      <w:pPr>
        <w:rPr>
          <w:b/>
          <w:sz w:val="24"/>
          <w:szCs w:val="24"/>
          <w:lang w:val="sr-Cyrl-RS"/>
        </w:rPr>
      </w:pPr>
    </w:p>
    <w:p w14:paraId="01C37D96">
      <w:pPr>
        <w:rPr>
          <w:b/>
          <w:sz w:val="24"/>
          <w:szCs w:val="24"/>
          <w:lang w:val="sr-Cyrl-RS"/>
        </w:rPr>
      </w:pPr>
      <w:r>
        <w:rPr>
          <w:b/>
          <w:sz w:val="24"/>
          <w:szCs w:val="24"/>
          <w:lang w:val="sr-Cyrl-RS"/>
        </w:rPr>
        <w:br w:type="page"/>
      </w:r>
    </w:p>
    <w:p w14:paraId="4457E627">
      <w:pPr>
        <w:jc w:val="center"/>
        <w:rPr>
          <w:b/>
          <w:sz w:val="24"/>
          <w:szCs w:val="24"/>
          <w:lang w:val="sr-Cyrl-RS"/>
        </w:rPr>
      </w:pPr>
      <w:r>
        <w:rPr>
          <w:rFonts w:ascii="Times New Roman" w:hAnsi="Times New Roman" w:cs="Times New Roman"/>
          <w:b/>
          <w:sz w:val="28"/>
          <w:szCs w:val="24"/>
          <w:lang w:val="sr-Cyrl-RS"/>
        </w:rPr>
        <w:t>САДРЖАЈ</w:t>
      </w:r>
    </w:p>
    <w:sdt>
      <w:sdtPr>
        <w:rPr>
          <w:rFonts w:asciiTheme="minorHAnsi" w:hAnsiTheme="minorHAnsi" w:eastAsiaTheme="minorHAnsi" w:cstheme="minorBidi"/>
          <w:b w:val="0"/>
          <w:bCs w:val="0"/>
          <w:color w:val="auto"/>
          <w:sz w:val="22"/>
          <w:szCs w:val="22"/>
          <w:lang w:eastAsia="en-US"/>
        </w:rPr>
        <w:id w:val="-1490249955"/>
        <w:docPartObj>
          <w:docPartGallery w:val="Table of Contents"/>
          <w:docPartUnique/>
        </w:docPartObj>
      </w:sdtPr>
      <w:sdtEndPr>
        <w:rPr>
          <w:rFonts w:hint="default" w:ascii="Times New Roman" w:hAnsi="Times New Roman" w:cs="Times New Roman" w:eastAsiaTheme="minorHAnsi"/>
          <w:b w:val="0"/>
          <w:bCs w:val="0"/>
          <w:color w:val="auto"/>
          <w:sz w:val="24"/>
          <w:szCs w:val="24"/>
          <w:lang w:eastAsia="en-US"/>
        </w:rPr>
      </w:sdtEndPr>
      <w:sdtContent>
        <w:p w14:paraId="3CF5FAEF">
          <w:pPr>
            <w:pStyle w:val="47"/>
            <w:spacing w:before="0"/>
          </w:pPr>
        </w:p>
        <w:p w14:paraId="7CA3BEA8">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TOC \o "1-3" \h \z \u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_Toc26588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sr-Latn-CS"/>
            </w:rPr>
            <w:t xml:space="preserve">1. </w:t>
          </w:r>
          <w:r>
            <w:rPr>
              <w:rFonts w:hint="default" w:ascii="Times New Roman" w:hAnsi="Times New Roman" w:cs="Times New Roman"/>
              <w:sz w:val="24"/>
              <w:szCs w:val="24"/>
              <w:lang w:val="sr-Cyrl-CS"/>
            </w:rPr>
            <w:t>ЦИЉЕВИ  ШКОЛСКОГ ПРОГРАМА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_Toc26588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8EF1612">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_Toc13190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CS" w:eastAsia="sr-Cyrl-CS"/>
            </w:rPr>
            <w:t xml:space="preserve">2. </w:t>
          </w:r>
          <w:r>
            <w:rPr>
              <w:rFonts w:hint="default" w:ascii="Times New Roman" w:hAnsi="Times New Roman" w:cs="Times New Roman"/>
              <w:sz w:val="24"/>
              <w:szCs w:val="24"/>
              <w:lang w:val="sr-Cyrl-CS"/>
            </w:rPr>
            <w:t>НАЗИВ ВРСТА И ТРАЈАЊЕ СВИХ ПРОГРАМА ОБРАЗОВАЊА И ВАСПИТАЊА КОЈЕ ШКОЛА ОСТВАРУЈЕ И ЈЕЗИК НА КОЈЕМ СЕ ОСТВАРУЈЕ ПРОГРАМ</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_Toc13190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39ED8F4F">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_Toc10938 </w:instrText>
          </w:r>
          <w:r>
            <w:rPr>
              <w:rFonts w:hint="default" w:ascii="Times New Roman" w:hAnsi="Times New Roman" w:cs="Times New Roman"/>
              <w:bCs/>
              <w:sz w:val="24"/>
              <w:szCs w:val="24"/>
            </w:rPr>
            <w:fldChar w:fldCharType="separate"/>
          </w:r>
          <w:r>
            <w:rPr>
              <w:rFonts w:hint="default" w:ascii="Times New Roman" w:hAnsi="Times New Roman" w:cs="Times New Roman" w:eastAsiaTheme="minorEastAsia"/>
              <w:sz w:val="24"/>
              <w:szCs w:val="24"/>
              <w:lang w:val="sr-Cyrl-RS"/>
            </w:rPr>
            <w:t xml:space="preserve">3. </w:t>
          </w:r>
          <w:r>
            <w:rPr>
              <w:rFonts w:hint="default" w:ascii="Times New Roman" w:hAnsi="Times New Roman" w:cs="Times New Roman"/>
              <w:sz w:val="24"/>
              <w:szCs w:val="24"/>
              <w:lang w:val="sr-Cyrl-CS"/>
            </w:rPr>
            <w:t>ОБАВЕЗНИ И ИЗБОРНИ ПРЕДМЕТИ И МОДУЛИ ПО ОБРАЗОВНИМ ПРОФИЛИМА И РАЗРЕДИМА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_Toc10938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1E2369B7">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_Toc17015 </w:instrText>
          </w:r>
          <w:r>
            <w:rPr>
              <w:rFonts w:hint="default" w:ascii="Times New Roman" w:hAnsi="Times New Roman" w:cs="Times New Roman"/>
              <w:bCs/>
              <w:sz w:val="24"/>
              <w:szCs w:val="24"/>
            </w:rPr>
            <w:fldChar w:fldCharType="separate"/>
          </w:r>
          <w:r>
            <w:rPr>
              <w:rFonts w:hint="default" w:ascii="Times New Roman" w:hAnsi="Times New Roman" w:cs="Times New Roman" w:eastAsiaTheme="minorEastAsia"/>
              <w:sz w:val="24"/>
              <w:szCs w:val="24"/>
              <w:lang w:val="sr-Cyrl-RS"/>
            </w:rPr>
            <w:t>4. НАЧИН ОСТВАРИВАЊА ПРИНЦИПА, ЦИЉЕВА И ИСХОДА ОБРАЗОВАЊА И СТАНДАРДА ПОСТИГНУЋА, НАЧИН И ПОСТУПАК ОСТВАРИВАЊА ПРОПИСАНИХ НАСТАВНИХ ПЛАНОВА И ПРОПГРАМА, ПРОГРАМА ДРУГИХ ОБЛИКА СТРУЧНОГ ОБРАЗОВАЊА И ВРСТЕ АКТИВНОСТИ У ОБРАЗОВНО-ВАСПИТНОМ РАДУ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_Toc17015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56</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78BB32D2">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_Toc8036 </w:instrText>
          </w:r>
          <w:r>
            <w:rPr>
              <w:rFonts w:hint="default" w:ascii="Times New Roman" w:hAnsi="Times New Roman" w:cs="Times New Roman"/>
              <w:bCs/>
              <w:sz w:val="24"/>
              <w:szCs w:val="24"/>
            </w:rPr>
            <w:fldChar w:fldCharType="separate"/>
          </w:r>
          <w:r>
            <w:rPr>
              <w:rFonts w:hint="default" w:ascii="Times New Roman" w:hAnsi="Times New Roman" w:cs="Times New Roman" w:eastAsiaTheme="minorEastAsia"/>
              <w:sz w:val="24"/>
              <w:szCs w:val="24"/>
              <w:lang w:val="sr-Cyrl-RS"/>
            </w:rPr>
            <w:t xml:space="preserve">5. ПРОГРАМ </w:t>
          </w:r>
          <w:r>
            <w:rPr>
              <w:rFonts w:hint="default" w:ascii="Times New Roman" w:hAnsi="Times New Roman" w:cs="Times New Roman"/>
              <w:sz w:val="24"/>
              <w:szCs w:val="24"/>
              <w:lang w:val="sr-Cyrl-CS"/>
            </w:rPr>
            <w:t>ДОПУНСКЕ</w:t>
          </w:r>
          <w:r>
            <w:rPr>
              <w:rFonts w:hint="default" w:ascii="Times New Roman" w:hAnsi="Times New Roman" w:cs="Times New Roman"/>
              <w:sz w:val="24"/>
              <w:szCs w:val="24"/>
              <w:lang w:val="sr-Latn-CS"/>
            </w:rPr>
            <w:t>, ДОДАТН</w:t>
          </w:r>
          <w:r>
            <w:rPr>
              <w:rFonts w:hint="default" w:ascii="Times New Roman" w:hAnsi="Times New Roman" w:cs="Times New Roman"/>
              <w:sz w:val="24"/>
              <w:szCs w:val="24"/>
              <w:lang w:val="sr-Cyrl-RS"/>
            </w:rPr>
            <w:t>Е</w:t>
          </w:r>
          <w:r>
            <w:rPr>
              <w:rFonts w:hint="default" w:ascii="Times New Roman" w:hAnsi="Times New Roman" w:cs="Times New Roman"/>
              <w:sz w:val="24"/>
              <w:szCs w:val="24"/>
              <w:lang w:val="sr-Latn-CS"/>
            </w:rPr>
            <w:t xml:space="preserve"> И ПРИПРЕМН</w:t>
          </w:r>
          <w:r>
            <w:rPr>
              <w:rFonts w:hint="default" w:ascii="Times New Roman" w:hAnsi="Times New Roman" w:cs="Times New Roman"/>
              <w:sz w:val="24"/>
              <w:szCs w:val="24"/>
              <w:lang w:val="sr-Cyrl-RS"/>
            </w:rPr>
            <w:t>Е</w:t>
          </w:r>
          <w:r>
            <w:rPr>
              <w:rFonts w:hint="default" w:ascii="Times New Roman" w:hAnsi="Times New Roman" w:cs="Times New Roman"/>
              <w:sz w:val="24"/>
              <w:szCs w:val="24"/>
              <w:lang w:val="sr-Latn-CS"/>
            </w:rPr>
            <w:t xml:space="preserve"> НАСТАВ</w:t>
          </w:r>
          <w:r>
            <w:rPr>
              <w:rFonts w:hint="default" w:ascii="Times New Roman" w:hAnsi="Times New Roman" w:cs="Times New Roman"/>
              <w:sz w:val="24"/>
              <w:szCs w:val="24"/>
              <w:lang w:val="sr-Cyrl-RS"/>
            </w:rPr>
            <w:t>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_Toc8036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56</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56B6E39F">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_Toc1953 </w:instrText>
          </w:r>
          <w:r>
            <w:rPr>
              <w:rFonts w:hint="default" w:ascii="Times New Roman" w:hAnsi="Times New Roman" w:cs="Times New Roman"/>
              <w:bCs/>
              <w:sz w:val="24"/>
              <w:szCs w:val="24"/>
            </w:rPr>
            <w:fldChar w:fldCharType="separate"/>
          </w:r>
          <w:r>
            <w:rPr>
              <w:rFonts w:hint="default" w:ascii="Times New Roman" w:hAnsi="Times New Roman" w:cs="Times New Roman" w:eastAsiaTheme="minorEastAsia"/>
              <w:sz w:val="24"/>
              <w:szCs w:val="24"/>
              <w:lang w:val="sr-Latn-RS"/>
            </w:rPr>
            <w:t xml:space="preserve">6. </w:t>
          </w:r>
          <w:r>
            <w:rPr>
              <w:rFonts w:hint="default" w:ascii="Times New Roman" w:hAnsi="Times New Roman" w:cs="Times New Roman"/>
              <w:sz w:val="24"/>
              <w:szCs w:val="24"/>
              <w:lang w:val="ru-RU"/>
            </w:rPr>
            <w:t>ПРОГРАМИ И АКТИВНОСТИ КОЈИМА СЕ РАЗВИЈАЈУ СПОСОБНОСТИ ЗА РЕШАВАЊЕ ПРОБЛЕМА, КОМУНИКАЦИЈА, ТИМСКИ РАД, САМОИНИЦИЈАТИВА И ПОДСТИЦАЊЕ ПРЕДУЗЕТНИЧКОГ ДУХА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_Toc1953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57</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2AFFE5D8">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_Toc20366 </w:instrText>
          </w:r>
          <w:r>
            <w:rPr>
              <w:rFonts w:hint="default" w:ascii="Times New Roman" w:hAnsi="Times New Roman" w:cs="Times New Roman"/>
              <w:bCs/>
              <w:sz w:val="24"/>
              <w:szCs w:val="24"/>
            </w:rPr>
            <w:fldChar w:fldCharType="separate"/>
          </w:r>
          <w:r>
            <w:rPr>
              <w:rFonts w:hint="default" w:ascii="Times New Roman" w:hAnsi="Times New Roman" w:cs="Times New Roman" w:eastAsiaTheme="minorEastAsia"/>
              <w:sz w:val="24"/>
              <w:szCs w:val="24"/>
              <w:lang w:val="sr-Cyrl-RS"/>
            </w:rPr>
            <w:t>7. ФАКУЛТАТИВНИ НАСТАВНИ ПРЕДМЕТИ, ПРОГРАМСКИ САДРЖАЈИ И АКТИВНОСТИ КОЈИМА СЕ ОСТВАРУЈУ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_Toc20366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60</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08035687">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_Toc15562 </w:instrText>
          </w:r>
          <w:r>
            <w:rPr>
              <w:rFonts w:hint="default" w:ascii="Times New Roman" w:hAnsi="Times New Roman" w:cs="Times New Roman"/>
              <w:bCs/>
              <w:sz w:val="24"/>
              <w:szCs w:val="24"/>
            </w:rPr>
            <w:fldChar w:fldCharType="separate"/>
          </w:r>
          <w:r>
            <w:rPr>
              <w:rFonts w:hint="default" w:ascii="Times New Roman" w:hAnsi="Times New Roman" w:cs="Times New Roman" w:eastAsiaTheme="minorEastAsia"/>
              <w:sz w:val="24"/>
              <w:szCs w:val="24"/>
              <w:lang w:val="sr-Cyrl-RS"/>
            </w:rPr>
            <w:t>8. НАЧИН ОСТВАРИВАЊА И ПРИЛАГОЂАВАЊА ПРОГРАМА МУЗИЧКОГ И БАЛЕТСКОГ ОБРАЗОВАЊА И ВАСПИТАЊА, ОБРАЗОВАЊА ОДРАСЛИХ, УЧЕНИКА СА ПОСЕБНИМ СПОСОБНОСТИМА И ДВОЈЕЗИЧНОГ ОБРАЗОВАЊА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_Toc15562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60</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1695DEDA">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_Toc4418 </w:instrText>
          </w:r>
          <w:r>
            <w:rPr>
              <w:rFonts w:hint="default" w:ascii="Times New Roman" w:hAnsi="Times New Roman" w:cs="Times New Roman"/>
              <w:bCs/>
              <w:sz w:val="24"/>
              <w:szCs w:val="24"/>
            </w:rPr>
            <w:fldChar w:fldCharType="separate"/>
          </w:r>
          <w:r>
            <w:rPr>
              <w:rFonts w:hint="default" w:ascii="Times New Roman" w:hAnsi="Times New Roman" w:cs="Times New Roman" w:eastAsiaTheme="minorEastAsia"/>
              <w:sz w:val="24"/>
              <w:szCs w:val="24"/>
              <w:lang w:val="sr-Cyrl-RS"/>
            </w:rPr>
            <w:t xml:space="preserve">9. </w:t>
          </w:r>
          <w:r>
            <w:rPr>
              <w:rFonts w:hint="default" w:ascii="Times New Roman" w:hAnsi="Times New Roman" w:cs="Times New Roman"/>
              <w:sz w:val="24"/>
              <w:szCs w:val="24"/>
              <w:lang w:val="sr-Cyrl-CS"/>
            </w:rPr>
            <w:t>ПРОГРАМ КУЛТУРНИХ АКТИВНОСТИ ШКОЛЕ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_Toc4418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60</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5688201B">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_Toc15810 </w:instrText>
          </w:r>
          <w:r>
            <w:rPr>
              <w:rFonts w:hint="default" w:ascii="Times New Roman" w:hAnsi="Times New Roman" w:cs="Times New Roman"/>
              <w:bCs/>
              <w:sz w:val="24"/>
              <w:szCs w:val="24"/>
            </w:rPr>
            <w:fldChar w:fldCharType="separate"/>
          </w:r>
          <w:r>
            <w:rPr>
              <w:rFonts w:hint="default" w:ascii="Times New Roman" w:hAnsi="Times New Roman" w:cs="Times New Roman" w:eastAsiaTheme="minorEastAsia"/>
              <w:sz w:val="24"/>
              <w:szCs w:val="24"/>
              <w:lang w:val="sr-Cyrl-RS"/>
            </w:rPr>
            <w:t xml:space="preserve">10. </w:t>
          </w:r>
          <w:r>
            <w:rPr>
              <w:rFonts w:hint="default" w:ascii="Times New Roman" w:hAnsi="Times New Roman" w:cs="Times New Roman"/>
              <w:sz w:val="24"/>
              <w:szCs w:val="24"/>
              <w:lang w:val="sr-Cyrl-CS"/>
            </w:rPr>
            <w:t>ПРОГРАМ СЛОБОДНИХ АКТИВНОСТИ ШКОЛЕ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_Toc15810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62</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03F3A748">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_Toc32567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rPr>
            <w:t>11. ПРОГРАМ КАРИЈЕРНОГ ВОЂЕЊА И САВЕТОВАЊА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_Toc32567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64</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3DF6D3AA">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_Toc22507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CS"/>
            </w:rPr>
            <w:t>12. ПРОГРАМ ЗАШТИТЕ ЖИВОТНЕ СРЕДИНЕ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_Toc22507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65</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45C37E2F">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_Toc24770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CS"/>
            </w:rPr>
            <w:t>13. ПРОГРАМ ЗАШТИТЕ ОД НАСИЉА, ЗЛОСТАВЉАЊА И ЗАНЕМАРИВАЊА И ПРОГРАМИ ПРЕВЕНЦИЈЕ ДРУГИХ ОБЛИКА РИЗИЧНОГ ПОНАШАЊА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_Toc24770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69</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25F15D34">
          <w:pPr>
            <w:pStyle w:val="26"/>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_Toc3800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13.1 </w:t>
          </w:r>
          <w:r>
            <w:rPr>
              <w:rFonts w:hint="default" w:ascii="Times New Roman" w:hAnsi="Times New Roman" w:cs="Times New Roman"/>
              <w:sz w:val="24"/>
              <w:szCs w:val="24"/>
            </w:rPr>
            <w:t>ПЛАН АКЦИЈА МЕРА ПРЕВЕНЦИЈЕ И КОРАКА ИНТЕРВЕНЦИЈЕ У СЛУЧАЈУ НАСИЉА ИЛИ СУМЊЕ НА НАСИЉЕ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_Toc3800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71</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563DB0F0">
          <w:pPr>
            <w:pStyle w:val="26"/>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_Toc26230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13.2 </w:t>
          </w:r>
          <w:r>
            <w:rPr>
              <w:rFonts w:hint="default" w:ascii="Times New Roman" w:hAnsi="Times New Roman" w:cs="Times New Roman"/>
              <w:sz w:val="24"/>
              <w:szCs w:val="24"/>
            </w:rPr>
            <w:t>УЛОГЕ И ОДГОВОРНОСТИ  ЗАПОСЛЕНОГ ОСОБЉА, УЧЕНИКА И РОДИТЕЉА У КОРАЦИМА ИНТЕРВЕНЦИЈЕ ДЕФИНИСАНЕ ПРОГРАМОМ ЗА ЗАШТИТУ УЧЕНИКА ОД НАСИЉА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_Toc26230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73</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2F5BE9E5">
          <w:pPr>
            <w:pStyle w:val="27"/>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_Toc18161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13.2.1 </w:t>
          </w:r>
          <w:r>
            <w:rPr>
              <w:rFonts w:hint="default" w:ascii="Times New Roman" w:hAnsi="Times New Roman" w:cs="Times New Roman"/>
              <w:sz w:val="24"/>
              <w:szCs w:val="24"/>
            </w:rPr>
            <w:t xml:space="preserve">Тим за заштиту </w:t>
          </w:r>
          <w:r>
            <w:rPr>
              <w:rFonts w:hint="default" w:ascii="Times New Roman" w:hAnsi="Times New Roman" w:cs="Times New Roman"/>
              <w:sz w:val="24"/>
              <w:szCs w:val="24"/>
              <w:lang w:val="sr-Cyrl-RS"/>
            </w:rPr>
            <w:t>од дискриминације, насиља, злостављања и занемаривања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_Toc18161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74</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52E778F2">
          <w:pPr>
            <w:pStyle w:val="27"/>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_Toc2226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13.2.2 </w:t>
          </w:r>
          <w:r>
            <w:rPr>
              <w:rFonts w:hint="default" w:ascii="Times New Roman" w:hAnsi="Times New Roman" w:cs="Times New Roman"/>
              <w:sz w:val="24"/>
              <w:szCs w:val="24"/>
            </w:rPr>
            <w:t>Улоге и одговорности чланова Тима за заштиту ученика од насиља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75</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4AD02EE2">
          <w:pPr>
            <w:pStyle w:val="27"/>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_Toc3655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13.2.3 </w:t>
          </w:r>
          <w:r>
            <w:rPr>
              <w:rFonts w:hint="default" w:ascii="Times New Roman" w:hAnsi="Times New Roman" w:cs="Times New Roman"/>
              <w:sz w:val="24"/>
              <w:szCs w:val="24"/>
            </w:rPr>
            <w:t>Извештавање о реализацији програма за заштиту ученика од насиља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_Toc3655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76</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3E40398C">
          <w:pPr>
            <w:pStyle w:val="27"/>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_Toc32684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13.2.4 </w:t>
          </w:r>
          <w:r>
            <w:rPr>
              <w:rFonts w:hint="default" w:ascii="Times New Roman" w:hAnsi="Times New Roman" w:cs="Times New Roman"/>
              <w:sz w:val="24"/>
              <w:szCs w:val="24"/>
            </w:rPr>
            <w:t>Сарадња са медијима у погледу информација о превенцији или интервенцији</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_Toc32684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77</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6E29DB53">
          <w:pPr>
            <w:pStyle w:val="27"/>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_Toc15614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13.2.5 </w:t>
          </w:r>
          <w:r>
            <w:rPr>
              <w:rFonts w:hint="default" w:ascii="Times New Roman" w:hAnsi="Times New Roman" w:cs="Times New Roman"/>
              <w:sz w:val="24"/>
              <w:szCs w:val="24"/>
            </w:rPr>
            <w:t>Сарадња са полицијом</w:t>
          </w:r>
          <w:r>
            <w:rPr>
              <w:rFonts w:hint="default" w:ascii="Times New Roman" w:hAnsi="Times New Roman" w:cs="Times New Roman"/>
              <w:sz w:val="24"/>
              <w:szCs w:val="24"/>
              <w:lang w:val="sr-Cyrl-CS"/>
            </w:rPr>
            <w:t xml:space="preserve"> у случајевима насиља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_Toc15614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77</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22AC7AEE">
          <w:pPr>
            <w:pStyle w:val="27"/>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_Toc18616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13.2.6 </w:t>
          </w:r>
          <w:r>
            <w:rPr>
              <w:rFonts w:hint="default" w:ascii="Times New Roman" w:hAnsi="Times New Roman" w:cs="Times New Roman"/>
              <w:sz w:val="24"/>
              <w:szCs w:val="24"/>
            </w:rPr>
            <w:t>Сарадња са здравственим установама у превенцији и санирању последица насиља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_Toc18616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77</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0437DA2D">
          <w:pPr>
            <w:pStyle w:val="27"/>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_Toc12779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13.2.7 </w:t>
          </w:r>
          <w:r>
            <w:rPr>
              <w:rFonts w:hint="default" w:ascii="Times New Roman" w:hAnsi="Times New Roman" w:cs="Times New Roman"/>
              <w:sz w:val="24"/>
              <w:szCs w:val="24"/>
            </w:rPr>
            <w:t>Сарадња са центром за социјални рад (ЦСЗ) у превенцији и санирању последица насиља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_Toc12779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78</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72065B40">
          <w:pPr>
            <w:pStyle w:val="26"/>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_Toc2778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13.3. </w:t>
          </w:r>
          <w:r>
            <w:rPr>
              <w:rFonts w:hint="default" w:ascii="Times New Roman" w:hAnsi="Times New Roman" w:cs="Times New Roman"/>
              <w:sz w:val="24"/>
              <w:szCs w:val="24"/>
            </w:rPr>
            <w:t>ПРОГРАМ ПРЕВЕНЦИЈЕ</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ДИСКРИМИНАТОРНОГ ПОНАШАЊА И ВРЕЂАЊА УГЛЕДА, ЧАСТИ ИЛИ ДОСТОЈАНСТВА ЛИЧНОСТИ</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89</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049418F5">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_Toc21862 </w:instrText>
          </w:r>
          <w:r>
            <w:rPr>
              <w:rFonts w:hint="default" w:ascii="Times New Roman" w:hAnsi="Times New Roman" w:cs="Times New Roman"/>
              <w:bCs/>
              <w:sz w:val="24"/>
              <w:szCs w:val="24"/>
            </w:rPr>
            <w:fldChar w:fldCharType="separate"/>
          </w:r>
          <w:r>
            <w:rPr>
              <w:rFonts w:hint="default" w:ascii="Times New Roman" w:hAnsi="Times New Roman" w:eastAsia="MyriadPro-BoldSemiCn" w:cs="Times New Roman"/>
              <w:sz w:val="24"/>
              <w:szCs w:val="24"/>
              <w:lang w:val="sr-Cyrl-CS"/>
            </w:rPr>
            <w:t>14. ПРОГРАМ  ШКОЛСКОГ СПОРТА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_Toc21862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93</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6BE1743B">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_Toc31977 </w:instrText>
          </w:r>
          <w:r>
            <w:rPr>
              <w:rFonts w:hint="default" w:ascii="Times New Roman" w:hAnsi="Times New Roman" w:cs="Times New Roman"/>
              <w:bCs/>
              <w:sz w:val="24"/>
              <w:szCs w:val="24"/>
            </w:rPr>
            <w:fldChar w:fldCharType="separate"/>
          </w:r>
          <w:r>
            <w:rPr>
              <w:rFonts w:hint="default" w:ascii="Times New Roman" w:hAnsi="Times New Roman" w:eastAsia="MyriadPro-BoldSemiCn" w:cs="Times New Roman"/>
              <w:sz w:val="24"/>
              <w:szCs w:val="24"/>
              <w:lang w:val="sr-Cyrl-CS"/>
            </w:rPr>
            <w:t>15. ПРОГРАМ САРАДЊЕ С ЛОКАЛНОМ САМОУПРАВОМ</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_Toc31977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94</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375C4BA0">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_Toc7002 </w:instrText>
          </w:r>
          <w:r>
            <w:rPr>
              <w:rFonts w:hint="default" w:ascii="Times New Roman" w:hAnsi="Times New Roman" w:cs="Times New Roman"/>
              <w:bCs/>
              <w:sz w:val="24"/>
              <w:szCs w:val="24"/>
            </w:rPr>
            <w:fldChar w:fldCharType="separate"/>
          </w:r>
          <w:r>
            <w:rPr>
              <w:rFonts w:hint="default" w:ascii="Times New Roman" w:hAnsi="Times New Roman" w:eastAsia="MyriadPro-BoldSemiCn" w:cs="Times New Roman"/>
              <w:sz w:val="24"/>
              <w:szCs w:val="24"/>
              <w:lang w:val="sr-Cyrl-CS"/>
            </w:rPr>
            <w:t>1</w:t>
          </w:r>
          <w:r>
            <w:rPr>
              <w:rFonts w:hint="default" w:ascii="Times New Roman" w:hAnsi="Times New Roman" w:eastAsia="MyriadPro-BoldSemiCn" w:cs="Times New Roman"/>
              <w:sz w:val="24"/>
              <w:szCs w:val="24"/>
              <w:lang w:val="sr-Latn-RS"/>
            </w:rPr>
            <w:t>6</w:t>
          </w:r>
          <w:r>
            <w:rPr>
              <w:rFonts w:hint="default" w:ascii="Times New Roman" w:hAnsi="Times New Roman" w:eastAsia="MyriadPro-BoldSemiCn" w:cs="Times New Roman"/>
              <w:sz w:val="24"/>
              <w:szCs w:val="24"/>
              <w:lang w:val="sr-Cyrl-RS"/>
            </w:rPr>
            <w:t>.</w:t>
          </w:r>
          <w:r>
            <w:rPr>
              <w:rFonts w:hint="default" w:ascii="Times New Roman" w:hAnsi="Times New Roman" w:eastAsia="MyriadPro-BoldSemiCn" w:cs="Times New Roman"/>
              <w:sz w:val="24"/>
              <w:szCs w:val="24"/>
            </w:rPr>
            <w:t xml:space="preserve"> ПРОГРАМ САРАДЊЕ СА </w:t>
          </w:r>
          <w:r>
            <w:rPr>
              <w:rFonts w:hint="default" w:ascii="Times New Roman" w:hAnsi="Times New Roman" w:eastAsia="MyriadPro-BoldSemiCn" w:cs="Times New Roman"/>
              <w:sz w:val="24"/>
              <w:szCs w:val="24"/>
              <w:lang w:val="sr-Cyrl-CS"/>
            </w:rPr>
            <w:t>ПОРОДИЦОМ</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_Toc7002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95</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004F99B9">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_Toc16843 </w:instrText>
          </w:r>
          <w:r>
            <w:rPr>
              <w:rFonts w:hint="default" w:ascii="Times New Roman" w:hAnsi="Times New Roman" w:cs="Times New Roman"/>
              <w:bCs/>
              <w:sz w:val="24"/>
              <w:szCs w:val="24"/>
            </w:rPr>
            <w:fldChar w:fldCharType="separate"/>
          </w:r>
          <w:r>
            <w:rPr>
              <w:rFonts w:hint="default" w:ascii="Times New Roman" w:hAnsi="Times New Roman" w:cs="Times New Roman" w:eastAsiaTheme="minorEastAsia"/>
              <w:sz w:val="24"/>
              <w:szCs w:val="24"/>
              <w:lang w:val="sr-Cyrl-RS"/>
            </w:rPr>
            <w:t>17. ПРОГРАМ ИЗЛЕТА И ЕКСКУРЗИЈА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_Toc16843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6A824DC9">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_Toc18196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CS"/>
            </w:rPr>
            <w:t>18. ПРОГРАМ БЕЗБЕДНОСТИ И ЗДРАВЉА НА РАДУ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_Toc18196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99</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15128FD2">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_Toc5014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18а.</w:t>
          </w:r>
          <w:r>
            <w:rPr>
              <w:rFonts w:hint="default" w:ascii="Times New Roman" w:hAnsi="Times New Roman" w:cs="Times New Roman"/>
              <w:sz w:val="24"/>
              <w:szCs w:val="24"/>
              <w:lang w:val="sr-Cyrl-CS"/>
            </w:rPr>
            <w:t xml:space="preserve"> </w:t>
          </w:r>
          <w:r>
            <w:rPr>
              <w:rFonts w:hint="default" w:ascii="Times New Roman" w:hAnsi="Times New Roman" w:cs="Times New Roman"/>
              <w:sz w:val="24"/>
              <w:szCs w:val="24"/>
              <w:lang w:val="sr-Cyrl-RS"/>
            </w:rPr>
            <w:t xml:space="preserve"> СМЕРНИЦЕ ЗА ПРИЛАГОЂАВАЊЕ И ПРУЖАЊЕ ДОДАТНЕ ПОДРШКЕ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_Toc5014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100</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7A9B85AF">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_Toc1642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19. ДРУГИ ПРОГРАМИ ОД ЗНАЧАЈА ЗА ШКОЛУ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102</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7930206F">
          <w:pPr>
            <w:pStyle w:val="26"/>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_Toc7312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19.1 План рада одељењских већа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_Toc7312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102</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3FC97E80">
          <w:pPr>
            <w:pStyle w:val="26"/>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_Toc26410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19.2 План стручних већа из области предмета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_Toc26410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103</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7B4CC064">
          <w:pPr>
            <w:pStyle w:val="26"/>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_Toc5481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19.3 </w:t>
          </w:r>
          <w:r>
            <w:rPr>
              <w:rFonts w:hint="default" w:ascii="Times New Roman" w:hAnsi="Times New Roman" w:cs="Times New Roman"/>
              <w:sz w:val="24"/>
              <w:szCs w:val="24"/>
              <w:lang w:val="sr-Cyrl-CS"/>
            </w:rPr>
            <w:t>Програм рада одеље</w:t>
          </w:r>
          <w:r>
            <w:rPr>
              <w:rFonts w:hint="default" w:ascii="Times New Roman" w:hAnsi="Times New Roman" w:cs="Times New Roman"/>
              <w:sz w:val="24"/>
              <w:szCs w:val="24"/>
              <w:lang w:val="sr-Cyrl-RS"/>
            </w:rPr>
            <w:t>њ</w:t>
          </w:r>
          <w:r>
            <w:rPr>
              <w:rFonts w:hint="default" w:ascii="Times New Roman" w:hAnsi="Times New Roman" w:cs="Times New Roman"/>
              <w:sz w:val="24"/>
              <w:szCs w:val="24"/>
              <w:lang w:val="sr-Cyrl-CS"/>
            </w:rPr>
            <w:t>ских старешина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_Toc5481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106</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6A3C9419">
          <w:pPr>
            <w:pStyle w:val="26"/>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_Toc244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CS"/>
            </w:rPr>
            <w:t xml:space="preserve">19. </w:t>
          </w:r>
          <w:r>
            <w:rPr>
              <w:rFonts w:hint="default" w:ascii="Times New Roman" w:hAnsi="Times New Roman" w:cs="Times New Roman"/>
              <w:sz w:val="24"/>
              <w:szCs w:val="24"/>
              <w:lang w:val="sr-Cyrl-RS"/>
            </w:rPr>
            <w:t>4</w:t>
          </w:r>
          <w:r>
            <w:rPr>
              <w:rFonts w:hint="default" w:ascii="Times New Roman" w:hAnsi="Times New Roman" w:cs="Times New Roman"/>
              <w:sz w:val="24"/>
              <w:szCs w:val="24"/>
              <w:lang w:val="sr-Cyrl-CS"/>
            </w:rPr>
            <w:t>. Програм стручног ус</w:t>
          </w:r>
          <w:r>
            <w:rPr>
              <w:rFonts w:hint="default" w:ascii="Times New Roman" w:hAnsi="Times New Roman" w:cs="Times New Roman"/>
              <w:sz w:val="24"/>
              <w:szCs w:val="24"/>
              <w:lang w:val="sr-Cyrl-RS"/>
            </w:rPr>
            <w:t>а</w:t>
          </w:r>
          <w:r>
            <w:rPr>
              <w:rFonts w:hint="default" w:ascii="Times New Roman" w:hAnsi="Times New Roman" w:cs="Times New Roman"/>
              <w:sz w:val="24"/>
              <w:szCs w:val="24"/>
              <w:lang w:val="sr-Cyrl-CS"/>
            </w:rPr>
            <w:t>вршавања наставника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127</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509650B8">
          <w:pPr>
            <w:pStyle w:val="26"/>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_Toc14893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CS"/>
            </w:rPr>
            <w:t>19.</w:t>
          </w:r>
          <w:r>
            <w:rPr>
              <w:rFonts w:hint="default" w:ascii="Times New Roman" w:hAnsi="Times New Roman" w:cs="Times New Roman"/>
              <w:sz w:val="24"/>
              <w:szCs w:val="24"/>
              <w:lang w:val="sr-Cyrl-RS"/>
            </w:rPr>
            <w:t>5</w:t>
          </w:r>
          <w:r>
            <w:rPr>
              <w:rFonts w:hint="default" w:ascii="Times New Roman" w:hAnsi="Times New Roman" w:cs="Times New Roman"/>
              <w:sz w:val="24"/>
              <w:szCs w:val="24"/>
              <w:lang w:val="sr-Cyrl-CS"/>
            </w:rPr>
            <w:t>. Програм социјалне заштите ученика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_Toc14893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135</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631885A7">
          <w:pPr>
            <w:pStyle w:val="26"/>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_Toc16104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19.6 </w:t>
          </w:r>
          <w:r>
            <w:rPr>
              <w:rFonts w:hint="default" w:ascii="Times New Roman" w:hAnsi="Times New Roman" w:cs="Times New Roman"/>
              <w:sz w:val="24"/>
              <w:szCs w:val="24"/>
            </w:rPr>
            <w:t>Летопис Школе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_Toc16104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136</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254D7B8F">
          <w:pPr>
            <w:pStyle w:val="26"/>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_Toc29617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19.7 </w:t>
          </w:r>
          <w:r>
            <w:rPr>
              <w:rFonts w:hint="default" w:ascii="Times New Roman" w:hAnsi="Times New Roman" w:cs="Times New Roman"/>
              <w:sz w:val="24"/>
              <w:szCs w:val="24"/>
            </w:rPr>
            <w:t>Сајт школе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_Toc29617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136</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4DAA5387">
          <w:pPr>
            <w:pStyle w:val="26"/>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_Toc20439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 xml:space="preserve">19.8 </w:t>
          </w:r>
          <w:r>
            <w:rPr>
              <w:rFonts w:hint="default" w:ascii="Times New Roman" w:hAnsi="Times New Roman" w:cs="Times New Roman"/>
              <w:sz w:val="24"/>
              <w:szCs w:val="24"/>
            </w:rPr>
            <w:t>Друштвено-користан рад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_Toc20439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136</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3987541A">
          <w:pPr>
            <w:pStyle w:val="26"/>
            <w:tabs>
              <w:tab w:val="right" w:leader="dot" w:pos="10467"/>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_Toc16786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19.9 Ученички парламент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_Toc16786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137</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44030A14">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_Toc14543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lang w:val="sr-Cyrl-RS"/>
            </w:rPr>
            <w:t>20. ИНДИВИДУАЛНИ ОБРАЗОВНИ ПЛАНОВИ УЧЕНИКА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_Toc14543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138</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59BFF80F">
          <w:pPr>
            <w:pStyle w:val="25"/>
            <w:tabs>
              <w:tab w:val="right" w:leader="dot" w:pos="10467"/>
              <w:tab w:val="clear" w:pos="10674"/>
            </w:tabs>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HYPERLINK \l _Toc4347 </w:instrText>
          </w:r>
          <w:r>
            <w:rPr>
              <w:rFonts w:hint="default" w:ascii="Times New Roman" w:hAnsi="Times New Roman" w:cs="Times New Roman"/>
              <w:bCs/>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lang w:val="sr-Cyrl-RS"/>
            </w:rPr>
            <w:t>1</w:t>
          </w:r>
          <w:r>
            <w:rPr>
              <w:rFonts w:hint="default" w:ascii="Times New Roman" w:hAnsi="Times New Roman" w:cs="Times New Roman"/>
              <w:sz w:val="24"/>
              <w:szCs w:val="24"/>
            </w:rPr>
            <w:t>. НАЧИН ОСТВАРИВАЊА ШКОЛСКОГ ПРОГРАМА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_Toc4347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138</w:t>
          </w:r>
          <w:r>
            <w:rPr>
              <w:rFonts w:hint="default" w:ascii="Times New Roman" w:hAnsi="Times New Roman" w:cs="Times New Roman"/>
              <w:sz w:val="24"/>
              <w:szCs w:val="24"/>
            </w:rPr>
            <w:fldChar w:fldCharType="end"/>
          </w:r>
          <w:r>
            <w:rPr>
              <w:rFonts w:hint="default" w:ascii="Times New Roman" w:hAnsi="Times New Roman" w:cs="Times New Roman"/>
              <w:bCs/>
              <w:sz w:val="24"/>
              <w:szCs w:val="24"/>
            </w:rPr>
            <w:fldChar w:fldCharType="end"/>
          </w:r>
        </w:p>
        <w:p w14:paraId="4403EC33">
          <w:pPr>
            <w:jc w:val="both"/>
            <w:rPr>
              <w:rFonts w:hint="default" w:ascii="Times New Roman" w:hAnsi="Times New Roman" w:cs="Times New Roman"/>
              <w:sz w:val="24"/>
              <w:szCs w:val="24"/>
            </w:rPr>
          </w:pPr>
          <w:r>
            <w:rPr>
              <w:rFonts w:hint="default" w:ascii="Times New Roman" w:hAnsi="Times New Roman" w:cs="Times New Roman"/>
              <w:bCs/>
              <w:sz w:val="24"/>
              <w:szCs w:val="24"/>
            </w:rPr>
            <w:fldChar w:fldCharType="end"/>
          </w:r>
        </w:p>
      </w:sdtContent>
    </w:sdt>
    <w:p w14:paraId="2FBD20CD">
      <w:pPr>
        <w:jc w:val="both"/>
        <w:rPr>
          <w:rFonts w:hint="default" w:ascii="Times New Roman" w:hAnsi="Times New Roman" w:cs="Times New Roman"/>
          <w:b/>
          <w:sz w:val="24"/>
          <w:szCs w:val="24"/>
          <w:lang w:val="sr-Cyrl-RS"/>
        </w:rPr>
      </w:pPr>
    </w:p>
    <w:p w14:paraId="3F410F92">
      <w:pPr>
        <w:pStyle w:val="48"/>
        <w:widowControl/>
        <w:spacing w:before="29" w:line="274" w:lineRule="exact"/>
        <w:ind w:left="0" w:leftChars="0" w:firstLine="0" w:firstLineChars="0"/>
        <w:rPr>
          <w:rStyle w:val="49"/>
          <w:sz w:val="24"/>
          <w:szCs w:val="24"/>
          <w:lang w:val="sr-Cyrl-CS" w:eastAsia="sr-Cyrl-CS"/>
        </w:rPr>
      </w:pPr>
    </w:p>
    <w:p w14:paraId="0B4DBBBF">
      <w:pPr>
        <w:pStyle w:val="52"/>
        <w:widowControl/>
        <w:spacing w:before="91"/>
        <w:jc w:val="center"/>
        <w:rPr>
          <w:rStyle w:val="53"/>
          <w:lang w:val="sr-Cyrl-CS" w:eastAsia="sr-Cyrl-CS"/>
        </w:rPr>
      </w:pPr>
    </w:p>
    <w:p w14:paraId="0B977F67">
      <w:pPr>
        <w:pStyle w:val="52"/>
        <w:widowControl/>
        <w:spacing w:before="91"/>
        <w:jc w:val="center"/>
        <w:rPr>
          <w:rStyle w:val="53"/>
          <w:lang w:val="sr-Cyrl-CS" w:eastAsia="sr-Cyrl-CS"/>
        </w:rPr>
      </w:pPr>
    </w:p>
    <w:p w14:paraId="77F4CF55">
      <w:pPr>
        <w:pStyle w:val="52"/>
        <w:widowControl/>
        <w:spacing w:before="91"/>
        <w:jc w:val="center"/>
        <w:rPr>
          <w:rStyle w:val="53"/>
          <w:lang w:val="sr-Cyrl-CS" w:eastAsia="sr-Cyrl-CS"/>
        </w:rPr>
      </w:pPr>
    </w:p>
    <w:p w14:paraId="6C661FF9">
      <w:pPr>
        <w:pStyle w:val="52"/>
        <w:widowControl/>
        <w:spacing w:before="91"/>
        <w:jc w:val="center"/>
        <w:rPr>
          <w:rStyle w:val="53"/>
          <w:lang w:val="sr-Cyrl-CS" w:eastAsia="sr-Cyrl-CS"/>
        </w:rPr>
      </w:pPr>
    </w:p>
    <w:p w14:paraId="06B18FDB">
      <w:pPr>
        <w:pStyle w:val="52"/>
        <w:widowControl/>
        <w:spacing w:before="91"/>
        <w:jc w:val="center"/>
        <w:rPr>
          <w:rStyle w:val="53"/>
          <w:lang w:val="sr-Cyrl-CS" w:eastAsia="sr-Cyrl-CS"/>
        </w:rPr>
      </w:pPr>
    </w:p>
    <w:p w14:paraId="3EE63C17">
      <w:pPr>
        <w:pStyle w:val="52"/>
        <w:widowControl/>
        <w:spacing w:before="91"/>
        <w:jc w:val="center"/>
        <w:rPr>
          <w:rStyle w:val="53"/>
          <w:lang w:val="sr-Cyrl-CS" w:eastAsia="sr-Cyrl-CS"/>
        </w:rPr>
      </w:pPr>
    </w:p>
    <w:p w14:paraId="3D5413B1">
      <w:pPr>
        <w:pStyle w:val="52"/>
        <w:widowControl/>
        <w:spacing w:before="91"/>
        <w:jc w:val="center"/>
        <w:rPr>
          <w:rStyle w:val="53"/>
          <w:lang w:val="sr-Cyrl-CS" w:eastAsia="sr-Cyrl-CS"/>
        </w:rPr>
      </w:pPr>
    </w:p>
    <w:p w14:paraId="08638D5B">
      <w:pPr>
        <w:pStyle w:val="52"/>
        <w:widowControl/>
        <w:spacing w:before="91"/>
        <w:jc w:val="center"/>
        <w:rPr>
          <w:rStyle w:val="53"/>
          <w:lang w:val="sr-Cyrl-CS" w:eastAsia="sr-Cyrl-CS"/>
        </w:rPr>
      </w:pPr>
    </w:p>
    <w:p w14:paraId="12EBFC40">
      <w:pPr>
        <w:pStyle w:val="52"/>
        <w:widowControl/>
        <w:spacing w:before="91"/>
        <w:jc w:val="center"/>
        <w:rPr>
          <w:rStyle w:val="53"/>
          <w:lang w:val="sr-Cyrl-CS" w:eastAsia="sr-Cyrl-CS"/>
        </w:rPr>
      </w:pPr>
    </w:p>
    <w:p w14:paraId="4EC90D76">
      <w:pPr>
        <w:pStyle w:val="52"/>
        <w:widowControl/>
        <w:spacing w:before="91"/>
        <w:jc w:val="center"/>
        <w:rPr>
          <w:rStyle w:val="53"/>
          <w:lang w:val="sr-Cyrl-CS" w:eastAsia="sr-Cyrl-CS"/>
        </w:rPr>
      </w:pPr>
    </w:p>
    <w:p w14:paraId="1D5CB449">
      <w:pPr>
        <w:pStyle w:val="52"/>
        <w:widowControl/>
        <w:spacing w:before="91"/>
        <w:jc w:val="center"/>
        <w:rPr>
          <w:rStyle w:val="53"/>
          <w:lang w:val="sr-Cyrl-CS" w:eastAsia="sr-Cyrl-CS"/>
        </w:rPr>
      </w:pPr>
    </w:p>
    <w:p w14:paraId="6D20C55F">
      <w:pPr>
        <w:pStyle w:val="52"/>
        <w:widowControl/>
        <w:spacing w:before="91"/>
        <w:jc w:val="center"/>
        <w:rPr>
          <w:rStyle w:val="53"/>
          <w:lang w:val="sr-Cyrl-CS" w:eastAsia="sr-Cyrl-CS"/>
        </w:rPr>
      </w:pPr>
    </w:p>
    <w:p w14:paraId="09900318">
      <w:pPr>
        <w:pStyle w:val="52"/>
        <w:widowControl/>
        <w:spacing w:before="91"/>
        <w:jc w:val="center"/>
        <w:rPr>
          <w:rStyle w:val="53"/>
          <w:lang w:val="sr-Cyrl-CS" w:eastAsia="sr-Cyrl-CS"/>
        </w:rPr>
      </w:pPr>
    </w:p>
    <w:p w14:paraId="4E300C44">
      <w:pPr>
        <w:pStyle w:val="52"/>
        <w:widowControl/>
        <w:spacing w:before="91"/>
        <w:jc w:val="center"/>
        <w:rPr>
          <w:rStyle w:val="53"/>
          <w:lang w:val="sr-Cyrl-CS" w:eastAsia="sr-Cyrl-CS"/>
        </w:rPr>
      </w:pPr>
    </w:p>
    <w:p w14:paraId="59AD155B">
      <w:pPr>
        <w:pStyle w:val="52"/>
        <w:widowControl/>
        <w:spacing w:before="91"/>
        <w:jc w:val="center"/>
        <w:rPr>
          <w:rStyle w:val="53"/>
          <w:lang w:val="sr-Cyrl-CS" w:eastAsia="sr-Cyrl-CS"/>
        </w:rPr>
      </w:pPr>
    </w:p>
    <w:p w14:paraId="4EAEDA6E">
      <w:pPr>
        <w:pStyle w:val="52"/>
        <w:widowControl/>
        <w:spacing w:before="91"/>
        <w:jc w:val="center"/>
        <w:rPr>
          <w:rStyle w:val="53"/>
          <w:lang w:val="sr-Cyrl-CS" w:eastAsia="sr-Cyrl-CS"/>
        </w:rPr>
      </w:pPr>
    </w:p>
    <w:p w14:paraId="04F3D6FC">
      <w:pPr>
        <w:pStyle w:val="52"/>
        <w:widowControl/>
        <w:spacing w:before="91"/>
        <w:jc w:val="center"/>
        <w:rPr>
          <w:rStyle w:val="53"/>
          <w:lang w:val="sr-Cyrl-CS" w:eastAsia="sr-Cyrl-CS"/>
        </w:rPr>
      </w:pPr>
    </w:p>
    <w:p w14:paraId="3BDFCF23">
      <w:pPr>
        <w:pStyle w:val="52"/>
        <w:widowControl/>
        <w:spacing w:before="91"/>
        <w:jc w:val="center"/>
        <w:rPr>
          <w:rStyle w:val="53"/>
          <w:lang w:val="sr-Cyrl-CS" w:eastAsia="sr-Cyrl-CS"/>
        </w:rPr>
      </w:pPr>
    </w:p>
    <w:p w14:paraId="27D81A47">
      <w:pPr>
        <w:pStyle w:val="52"/>
        <w:widowControl/>
        <w:spacing w:before="91"/>
        <w:jc w:val="center"/>
        <w:rPr>
          <w:rStyle w:val="53"/>
          <w:lang w:val="hr-HR" w:eastAsia="sr-Cyrl-CS"/>
        </w:rPr>
      </w:pPr>
      <w:r>
        <w:rPr>
          <w:rStyle w:val="53"/>
          <w:lang w:val="sr-Cyrl-CS" w:eastAsia="sr-Cyrl-CS"/>
        </w:rPr>
        <w:t xml:space="preserve">ПОЛАЗНЕ ОСНОВЕ ЗА ИЗРАДУ ШКОЛСКОГ ПРОГРАМА </w:t>
      </w:r>
      <w:r>
        <w:rPr>
          <w:rStyle w:val="53"/>
          <w:lang w:val="hr-HR" w:eastAsia="sr-Cyrl-CS"/>
        </w:rPr>
        <w:t>:</w:t>
      </w:r>
    </w:p>
    <w:p w14:paraId="54480B10">
      <w:pPr>
        <w:pStyle w:val="52"/>
        <w:widowControl/>
        <w:spacing w:before="91"/>
        <w:jc w:val="center"/>
        <w:rPr>
          <w:rStyle w:val="53"/>
          <w:lang w:val="hr-HR" w:eastAsia="sr-Cyrl-CS"/>
        </w:rPr>
      </w:pPr>
    </w:p>
    <w:p w14:paraId="0F959C15">
      <w:pPr>
        <w:pStyle w:val="52"/>
        <w:widowControl/>
        <w:spacing w:before="91"/>
        <w:ind w:firstLine="720"/>
        <w:jc w:val="both"/>
        <w:rPr>
          <w:rStyle w:val="40"/>
          <w:sz w:val="24"/>
          <w:szCs w:val="24"/>
          <w:lang w:val="hr-HR" w:eastAsia="sr-Cyrl-CS"/>
        </w:rPr>
      </w:pPr>
      <w:r>
        <w:rPr>
          <w:rStyle w:val="40"/>
          <w:sz w:val="24"/>
          <w:szCs w:val="24"/>
          <w:lang w:val="sr-Cyrl-CS" w:eastAsia="sr-Cyrl-CS"/>
        </w:rPr>
        <w:t xml:space="preserve">Закон о основама система образовања и васпитања („Службени гласник РС" бр </w:t>
      </w:r>
      <w:r>
        <w:t xml:space="preserve">88/2017, 27/2018 – </w:t>
      </w:r>
      <w:r>
        <w:rPr>
          <w:lang w:val="sr-Cyrl-RS"/>
        </w:rPr>
        <w:t>др. закон</w:t>
      </w:r>
      <w:r>
        <w:t xml:space="preserve">, 10/2019, 27/2018 – </w:t>
      </w:r>
      <w:r>
        <w:rPr>
          <w:lang w:val="sr-Cyrl-RS"/>
        </w:rPr>
        <w:t>др. закон</w:t>
      </w:r>
      <w:r>
        <w:t xml:space="preserve"> , 6/2020, 129/2021</w:t>
      </w:r>
      <w:r>
        <w:rPr>
          <w:rFonts w:hint="default"/>
          <w:lang w:val="sr-Cyrl-RS"/>
        </w:rPr>
        <w:t>,</w:t>
      </w:r>
      <w:r>
        <w:t xml:space="preserve"> 92</w:t>
      </w:r>
      <w:r>
        <w:rPr>
          <w:lang w:val="sr-Cyrl-RS"/>
        </w:rPr>
        <w:t>/2023</w:t>
      </w:r>
      <w:r>
        <w:rPr>
          <w:rFonts w:hint="default"/>
          <w:lang w:val="sr-Cyrl-RS"/>
        </w:rPr>
        <w:t xml:space="preserve"> и 19/2025</w:t>
      </w:r>
      <w:r>
        <w:rPr>
          <w:rStyle w:val="40"/>
          <w:sz w:val="24"/>
          <w:szCs w:val="24"/>
          <w:lang w:val="hr-HR" w:eastAsia="sr-Cyrl-CS"/>
        </w:rPr>
        <w:t>)</w:t>
      </w:r>
    </w:p>
    <w:p w14:paraId="29F63219">
      <w:pPr>
        <w:pStyle w:val="52"/>
        <w:widowControl/>
        <w:spacing w:before="91"/>
        <w:ind w:firstLine="720"/>
        <w:jc w:val="both"/>
        <w:rPr>
          <w:rStyle w:val="53"/>
          <w:sz w:val="24"/>
          <w:szCs w:val="24"/>
          <w:lang w:val="hr-HR" w:eastAsia="sr-Cyrl-CS"/>
        </w:rPr>
      </w:pPr>
      <w:r>
        <w:rPr>
          <w:rStyle w:val="40"/>
          <w:sz w:val="24"/>
          <w:szCs w:val="24"/>
          <w:lang w:val="sr-Cyrl-CS" w:eastAsia="sr-Cyrl-CS"/>
        </w:rPr>
        <w:t>Закон</w:t>
      </w:r>
      <w:r>
        <w:rPr>
          <w:rStyle w:val="40"/>
          <w:sz w:val="24"/>
          <w:szCs w:val="24"/>
          <w:lang w:val="sr-Cyrl-RS" w:eastAsia="sr-Cyrl-CS"/>
        </w:rPr>
        <w:t xml:space="preserve"> </w:t>
      </w:r>
      <w:r>
        <w:rPr>
          <w:rStyle w:val="40"/>
          <w:sz w:val="24"/>
          <w:szCs w:val="24"/>
          <w:lang w:val="sr-Cyrl-CS" w:eastAsia="sr-Cyrl-CS"/>
        </w:rPr>
        <w:t xml:space="preserve">о средњем образовању и васпитању („Службени гласник РС“, бр. </w:t>
      </w:r>
      <w:r>
        <w:rPr>
          <w:rStyle w:val="40"/>
          <w:sz w:val="24"/>
          <w:szCs w:val="24"/>
          <w:lang w:val="hr-HR" w:eastAsia="sr-Cyrl-CS"/>
        </w:rPr>
        <w:t>55/2013</w:t>
      </w:r>
      <w:r>
        <w:rPr>
          <w:rStyle w:val="40"/>
          <w:sz w:val="24"/>
          <w:szCs w:val="24"/>
          <w:lang w:val="sr-Cyrl-RS" w:eastAsia="sr-Cyrl-CS"/>
        </w:rPr>
        <w:t>, 101/2017, 27/2018 – др.закон, 6/2020, 52/2021, 129/2021 – др.закон</w:t>
      </w:r>
      <w:r>
        <w:rPr>
          <w:rStyle w:val="40"/>
          <w:rFonts w:hint="default"/>
          <w:sz w:val="24"/>
          <w:szCs w:val="24"/>
          <w:lang w:val="sr-Cyrl-RS" w:eastAsia="sr-Cyrl-CS"/>
        </w:rPr>
        <w:t>,</w:t>
      </w:r>
      <w:r>
        <w:rPr>
          <w:rStyle w:val="40"/>
          <w:sz w:val="24"/>
          <w:szCs w:val="24"/>
          <w:lang w:val="sr-Cyrl-RS" w:eastAsia="sr-Cyrl-CS"/>
        </w:rPr>
        <w:t xml:space="preserve"> 92/2023</w:t>
      </w:r>
      <w:r>
        <w:rPr>
          <w:rStyle w:val="40"/>
          <w:rFonts w:hint="default"/>
          <w:sz w:val="24"/>
          <w:szCs w:val="24"/>
          <w:lang w:val="sr-Cyrl-RS" w:eastAsia="sr-Cyrl-CS"/>
        </w:rPr>
        <w:t xml:space="preserve"> и 19/2025</w:t>
      </w:r>
      <w:r>
        <w:rPr>
          <w:rStyle w:val="40"/>
          <w:sz w:val="24"/>
          <w:szCs w:val="24"/>
          <w:lang w:val="hr-HR" w:eastAsia="sr-Cyrl-CS"/>
        </w:rPr>
        <w:t>)</w:t>
      </w:r>
    </w:p>
    <w:p w14:paraId="050AA08D">
      <w:pPr>
        <w:pStyle w:val="54"/>
        <w:widowControl/>
        <w:spacing w:line="240" w:lineRule="exact"/>
        <w:rPr>
          <w:sz w:val="20"/>
          <w:szCs w:val="20"/>
        </w:rPr>
      </w:pPr>
    </w:p>
    <w:p w14:paraId="752EA0E0">
      <w:pPr>
        <w:pStyle w:val="54"/>
        <w:widowControl/>
        <w:spacing w:line="276" w:lineRule="auto"/>
        <w:ind w:firstLine="710"/>
        <w:rPr>
          <w:lang w:val="sr-Cyrl-RS" w:eastAsia="sr-Cyrl-CS"/>
        </w:rPr>
      </w:pPr>
      <w:r>
        <w:rPr>
          <w:rStyle w:val="49"/>
          <w:sz w:val="24"/>
          <w:szCs w:val="24"/>
          <w:lang w:val="sr-Cyrl-RS" w:eastAsia="sr-Cyrl-CS"/>
        </w:rPr>
        <w:t>Правилника о наставним плановима и програмима за образовне профиле у два подручја рада: економија, право, администрација и трговина, угоститељство и туризам.</w:t>
      </w:r>
    </w:p>
    <w:p w14:paraId="2045CC3C">
      <w:pPr>
        <w:jc w:val="both"/>
        <w:rPr>
          <w:rFonts w:ascii="Times New Roman" w:hAnsi="Times New Roman" w:cs="Times New Roman"/>
          <w:sz w:val="24"/>
          <w:szCs w:val="24"/>
          <w:lang w:val="sr-Cyrl-RS"/>
        </w:rPr>
      </w:pPr>
      <w:r>
        <w:rPr>
          <w:rFonts w:ascii="Times New Roman" w:hAnsi="Times New Roman" w:cs="Times New Roman"/>
          <w:sz w:val="24"/>
          <w:szCs w:val="24"/>
          <w:lang w:val="sr-Cyrl-RS"/>
        </w:rPr>
        <w:t>Школски програм омогућава оријентацију ученика и родитеља, односно старатеља у избору школе, праћење квалитета образовно-васпитног процеса и његових резултата као и процену индивидуалног рада и процену сваког ученика.</w:t>
      </w:r>
    </w:p>
    <w:p w14:paraId="09A50591">
      <w:pPr>
        <w:jc w:val="both"/>
        <w:rPr>
          <w:rFonts w:ascii="Times New Roman" w:hAnsi="Times New Roman" w:cs="Times New Roman"/>
          <w:sz w:val="24"/>
          <w:szCs w:val="24"/>
          <w:lang w:val="sr-Cyrl-RS"/>
        </w:rPr>
      </w:pPr>
      <w:r>
        <w:rPr>
          <w:rFonts w:ascii="Times New Roman" w:hAnsi="Times New Roman" w:cs="Times New Roman"/>
          <w:sz w:val="24"/>
          <w:szCs w:val="24"/>
          <w:lang w:val="sr-Cyrl-RS"/>
        </w:rPr>
        <w:t>Школски програм представља основу, на којој сваки наставник и стручни сарадник планира, програмира и реализује свој рад.</w:t>
      </w:r>
    </w:p>
    <w:p w14:paraId="5DD8DF1B">
      <w:pPr>
        <w:jc w:val="both"/>
        <w:rPr>
          <w:rFonts w:ascii="Times New Roman" w:hAnsi="Times New Roman" w:cs="Times New Roman"/>
          <w:sz w:val="24"/>
          <w:szCs w:val="24"/>
          <w:lang w:val="sr-Cyrl-RS"/>
        </w:rPr>
      </w:pPr>
    </w:p>
    <w:p w14:paraId="030040DC">
      <w:pPr>
        <w:jc w:val="both"/>
        <w:rPr>
          <w:rFonts w:ascii="Times New Roman" w:hAnsi="Times New Roman" w:cs="Times New Roman"/>
          <w:sz w:val="24"/>
          <w:szCs w:val="24"/>
          <w:lang w:val="sr-Cyrl-RS"/>
        </w:rPr>
      </w:pPr>
    </w:p>
    <w:p w14:paraId="06ED450F">
      <w:pPr>
        <w:jc w:val="both"/>
        <w:rPr>
          <w:rFonts w:ascii="Times New Roman" w:hAnsi="Times New Roman" w:cs="Times New Roman"/>
          <w:sz w:val="24"/>
          <w:szCs w:val="24"/>
          <w:lang w:val="sr-Cyrl-RS"/>
        </w:rPr>
      </w:pPr>
    </w:p>
    <w:p w14:paraId="11FC8902">
      <w:pPr>
        <w:jc w:val="both"/>
        <w:rPr>
          <w:rFonts w:ascii="Times New Roman" w:hAnsi="Times New Roman" w:cs="Times New Roman"/>
          <w:sz w:val="24"/>
          <w:szCs w:val="24"/>
          <w:lang w:val="sr-Cyrl-RS"/>
        </w:rPr>
      </w:pPr>
    </w:p>
    <w:p w14:paraId="4BC8AC2E">
      <w:pPr>
        <w:jc w:val="both"/>
        <w:rPr>
          <w:rFonts w:ascii="Times New Roman" w:hAnsi="Times New Roman" w:cs="Times New Roman"/>
          <w:sz w:val="24"/>
          <w:szCs w:val="24"/>
          <w:lang w:val="sr-Cyrl-RS"/>
        </w:rPr>
      </w:pPr>
    </w:p>
    <w:p w14:paraId="29548542">
      <w:pPr>
        <w:jc w:val="both"/>
        <w:rPr>
          <w:rFonts w:ascii="Times New Roman" w:hAnsi="Times New Roman" w:cs="Times New Roman"/>
          <w:sz w:val="24"/>
          <w:szCs w:val="24"/>
          <w:lang w:val="sr-Cyrl-RS"/>
        </w:rPr>
      </w:pPr>
    </w:p>
    <w:p w14:paraId="5FC0C4EE">
      <w:pPr>
        <w:jc w:val="both"/>
        <w:rPr>
          <w:rFonts w:ascii="Times New Roman" w:hAnsi="Times New Roman" w:cs="Times New Roman"/>
          <w:sz w:val="24"/>
          <w:szCs w:val="24"/>
          <w:lang w:val="sr-Cyrl-RS"/>
        </w:rPr>
      </w:pPr>
    </w:p>
    <w:p w14:paraId="6953E309">
      <w:pPr>
        <w:jc w:val="both"/>
        <w:rPr>
          <w:rFonts w:ascii="Times New Roman" w:hAnsi="Times New Roman" w:cs="Times New Roman"/>
          <w:sz w:val="24"/>
          <w:szCs w:val="24"/>
          <w:lang w:val="sr-Cyrl-RS"/>
        </w:rPr>
      </w:pPr>
    </w:p>
    <w:p w14:paraId="7BF7B8B1">
      <w:pPr>
        <w:jc w:val="both"/>
        <w:rPr>
          <w:rFonts w:ascii="Times New Roman" w:hAnsi="Times New Roman" w:cs="Times New Roman"/>
          <w:sz w:val="24"/>
          <w:szCs w:val="24"/>
          <w:lang w:val="sr-Cyrl-RS"/>
        </w:rPr>
      </w:pPr>
    </w:p>
    <w:p w14:paraId="2EF53DFD">
      <w:pPr>
        <w:jc w:val="both"/>
        <w:rPr>
          <w:rFonts w:ascii="Times New Roman" w:hAnsi="Times New Roman" w:cs="Times New Roman"/>
          <w:sz w:val="24"/>
          <w:szCs w:val="24"/>
          <w:lang w:val="sr-Cyrl-RS"/>
        </w:rPr>
      </w:pPr>
    </w:p>
    <w:p w14:paraId="153D4B18">
      <w:pPr>
        <w:pStyle w:val="2"/>
        <w:rPr>
          <w:szCs w:val="28"/>
          <w:lang w:val="sr-Cyrl-RS"/>
        </w:rPr>
      </w:pPr>
      <w:bookmarkStart w:id="0" w:name="_Toc72998064"/>
    </w:p>
    <w:p w14:paraId="0FCFC19D">
      <w:pPr>
        <w:pStyle w:val="2"/>
        <w:rPr>
          <w:szCs w:val="28"/>
          <w:lang w:val="sr-Cyrl-RS"/>
        </w:rPr>
      </w:pPr>
    </w:p>
    <w:p w14:paraId="39D58A11">
      <w:pPr>
        <w:pStyle w:val="2"/>
        <w:rPr>
          <w:szCs w:val="28"/>
          <w:lang w:val="sr-Cyrl-RS"/>
        </w:rPr>
      </w:pPr>
    </w:p>
    <w:p w14:paraId="73F78D32">
      <w:pPr>
        <w:pStyle w:val="2"/>
        <w:rPr>
          <w:szCs w:val="28"/>
          <w:lang w:val="sr-Cyrl-RS"/>
        </w:rPr>
      </w:pPr>
    </w:p>
    <w:p w14:paraId="773DF2DC">
      <w:pPr>
        <w:pStyle w:val="2"/>
        <w:rPr>
          <w:szCs w:val="28"/>
          <w:lang w:val="sr-Cyrl-RS"/>
        </w:rPr>
      </w:pPr>
    </w:p>
    <w:p w14:paraId="66514A2A">
      <w:pPr>
        <w:pStyle w:val="2"/>
        <w:rPr>
          <w:szCs w:val="28"/>
          <w:lang w:val="sr-Cyrl-RS"/>
        </w:rPr>
      </w:pPr>
    </w:p>
    <w:p w14:paraId="177241C9">
      <w:pPr>
        <w:pStyle w:val="2"/>
        <w:rPr>
          <w:szCs w:val="28"/>
          <w:lang w:val="sr-Cyrl-RS"/>
        </w:rPr>
      </w:pPr>
    </w:p>
    <w:p w14:paraId="4A27F098">
      <w:pPr>
        <w:pStyle w:val="2"/>
        <w:rPr>
          <w:szCs w:val="28"/>
          <w:lang w:val="sr-Cyrl-RS"/>
        </w:rPr>
      </w:pPr>
    </w:p>
    <w:p w14:paraId="4BB18E14">
      <w:pPr>
        <w:pStyle w:val="2"/>
        <w:rPr>
          <w:szCs w:val="28"/>
          <w:lang w:val="sr-Cyrl-RS"/>
        </w:rPr>
      </w:pPr>
    </w:p>
    <w:p w14:paraId="4076AA5D">
      <w:pPr>
        <w:pStyle w:val="2"/>
        <w:rPr>
          <w:szCs w:val="28"/>
          <w:lang w:val="sr-Cyrl-RS"/>
        </w:rPr>
      </w:pPr>
    </w:p>
    <w:p w14:paraId="4F7BFAEC">
      <w:pPr>
        <w:pStyle w:val="2"/>
        <w:rPr>
          <w:szCs w:val="28"/>
          <w:lang w:val="sr-Cyrl-RS"/>
        </w:rPr>
      </w:pPr>
    </w:p>
    <w:p w14:paraId="6CBA61CC">
      <w:pPr>
        <w:rPr>
          <w:szCs w:val="28"/>
          <w:lang w:val="sr-Cyrl-RS"/>
        </w:rPr>
      </w:pPr>
    </w:p>
    <w:p w14:paraId="57202959">
      <w:pPr>
        <w:rPr>
          <w:szCs w:val="28"/>
          <w:lang w:val="sr-Cyrl-RS"/>
        </w:rPr>
      </w:pPr>
    </w:p>
    <w:p w14:paraId="5AFED446">
      <w:pPr>
        <w:rPr>
          <w:lang w:val="sr-Cyrl-RS"/>
        </w:rPr>
      </w:pPr>
    </w:p>
    <w:p w14:paraId="2B20F452">
      <w:pPr>
        <w:pStyle w:val="2"/>
        <w:rPr>
          <w:rFonts w:eastAsia="MyriadPro-SemiCn"/>
          <w:szCs w:val="28"/>
          <w:lang w:val="sr-Cyrl-CS"/>
        </w:rPr>
      </w:pPr>
      <w:bookmarkStart w:id="1" w:name="_Toc26588"/>
      <w:r>
        <w:rPr>
          <w:szCs w:val="28"/>
          <w:lang w:val="sr-Latn-CS"/>
        </w:rPr>
        <w:t xml:space="preserve">1. </w:t>
      </w:r>
      <w:r>
        <w:rPr>
          <w:szCs w:val="28"/>
          <w:lang w:val="sr-Cyrl-CS"/>
        </w:rPr>
        <w:t>ЦИЉЕВИ  ШКОЛСКОГ ПРОГРАМА</w:t>
      </w:r>
      <w:bookmarkEnd w:id="0"/>
      <w:bookmarkEnd w:id="1"/>
    </w:p>
    <w:p w14:paraId="27E89FDE">
      <w:pPr>
        <w:pStyle w:val="54"/>
        <w:widowControl/>
        <w:spacing w:line="240" w:lineRule="exact"/>
        <w:ind w:firstLine="725"/>
        <w:rPr>
          <w:sz w:val="20"/>
          <w:szCs w:val="20"/>
        </w:rPr>
      </w:pPr>
    </w:p>
    <w:p w14:paraId="6EAE1134">
      <w:pPr>
        <w:pStyle w:val="54"/>
        <w:widowControl/>
        <w:spacing w:before="125"/>
        <w:ind w:firstLine="725"/>
        <w:rPr>
          <w:rStyle w:val="49"/>
          <w:sz w:val="24"/>
          <w:szCs w:val="24"/>
          <w:lang w:val="sr-Cyrl-CS" w:eastAsia="sr-Cyrl-CS"/>
        </w:rPr>
      </w:pPr>
      <w:r>
        <w:rPr>
          <w:rStyle w:val="49"/>
          <w:sz w:val="24"/>
          <w:szCs w:val="24"/>
          <w:lang w:val="sr-Cyrl-CS" w:eastAsia="sr-Cyrl-CS"/>
        </w:rPr>
        <w:t>У циљу праћења динамике развоја образовања и васпитања, наша школа кроз Школски програм поставља следеће циљеве:</w:t>
      </w:r>
    </w:p>
    <w:p w14:paraId="762BF9AD">
      <w:pPr>
        <w:pStyle w:val="54"/>
        <w:widowControl/>
        <w:ind w:firstLine="730"/>
        <w:rPr>
          <w:rStyle w:val="49"/>
          <w:sz w:val="24"/>
          <w:szCs w:val="24"/>
          <w:lang w:val="sr-Cyrl-CS" w:eastAsia="sr-Cyrl-CS"/>
        </w:rPr>
      </w:pPr>
      <w:r>
        <w:rPr>
          <w:rStyle w:val="49"/>
          <w:sz w:val="24"/>
          <w:szCs w:val="24"/>
          <w:lang w:val="sr-Cyrl-CS" w:eastAsia="sr-Cyrl-CS"/>
        </w:rPr>
        <w:t>-Пун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14:paraId="7D8907ED">
      <w:pPr>
        <w:pStyle w:val="54"/>
        <w:widowControl/>
        <w:ind w:firstLine="725"/>
        <w:rPr>
          <w:rStyle w:val="49"/>
          <w:sz w:val="24"/>
          <w:szCs w:val="24"/>
          <w:lang w:val="sr-Cyrl-CS" w:eastAsia="sr-Cyrl-CS"/>
        </w:rPr>
      </w:pPr>
      <w:r>
        <w:rPr>
          <w:rStyle w:val="49"/>
          <w:sz w:val="24"/>
          <w:szCs w:val="24"/>
          <w:lang w:val="sr-Cyrl-CS" w:eastAsia="sr-Cyrl-CS"/>
        </w:rPr>
        <w:t>-Стицање знања о основним елементима односа и процеса живота и рада у правној држави;</w:t>
      </w:r>
    </w:p>
    <w:p w14:paraId="16D5319C">
      <w:pPr>
        <w:pStyle w:val="54"/>
        <w:widowControl/>
        <w:spacing w:before="5"/>
        <w:ind w:firstLine="730"/>
        <w:rPr>
          <w:rStyle w:val="49"/>
          <w:sz w:val="24"/>
          <w:szCs w:val="24"/>
          <w:lang w:val="sr-Cyrl-CS" w:eastAsia="sr-Cyrl-CS"/>
        </w:rPr>
      </w:pPr>
      <w:r>
        <w:rPr>
          <w:rStyle w:val="49"/>
          <w:sz w:val="24"/>
          <w:szCs w:val="24"/>
          <w:lang w:val="sr-Cyrl-CS" w:eastAsia="sr-Cyrl-CS"/>
        </w:rPr>
        <w:t>-Стицање знања, вештина и ставова у пословима свих образовних профила у ССШ „Др Радивој Увалић“</w:t>
      </w:r>
    </w:p>
    <w:p w14:paraId="4392EEE5">
      <w:pPr>
        <w:pStyle w:val="54"/>
        <w:widowControl/>
        <w:spacing w:before="5"/>
        <w:ind w:firstLine="730"/>
        <w:rPr>
          <w:rStyle w:val="49"/>
          <w:sz w:val="24"/>
          <w:szCs w:val="24"/>
          <w:lang w:val="sr-Cyrl-CS" w:eastAsia="sr-Cyrl-CS"/>
        </w:rPr>
      </w:pPr>
      <w:r>
        <w:rPr>
          <w:rStyle w:val="49"/>
          <w:sz w:val="24"/>
          <w:szCs w:val="24"/>
          <w:lang w:val="sr-Cyrl-CS" w:eastAsia="sr-Cyrl-CS"/>
        </w:rPr>
        <w:t>-Оспособљавање ученика за професионалну каријеру, брзо запошљавање и уклапање у свет рада као и наставак даљег школовања;</w:t>
      </w:r>
    </w:p>
    <w:p w14:paraId="585B2B50">
      <w:pPr>
        <w:pStyle w:val="54"/>
        <w:widowControl/>
        <w:ind w:firstLine="720"/>
        <w:rPr>
          <w:rStyle w:val="49"/>
          <w:sz w:val="24"/>
          <w:szCs w:val="24"/>
          <w:lang w:val="sr-Cyrl-CS" w:eastAsia="sr-Cyrl-CS"/>
        </w:rPr>
      </w:pPr>
      <w:r>
        <w:rPr>
          <w:rStyle w:val="49"/>
          <w:sz w:val="24"/>
          <w:szCs w:val="24"/>
          <w:lang w:val="sr-Cyrl-CS" w:eastAsia="sr-Cyrl-CS"/>
        </w:rPr>
        <w:t>-Унапређивање самосталног рада ученика кроз процес практичне наставе и неговање културе рада;</w:t>
      </w:r>
    </w:p>
    <w:p w14:paraId="6D5CC4C6">
      <w:pPr>
        <w:pStyle w:val="54"/>
        <w:widowControl/>
        <w:ind w:left="730" w:firstLine="0"/>
        <w:jc w:val="left"/>
        <w:rPr>
          <w:rStyle w:val="49"/>
          <w:sz w:val="24"/>
          <w:szCs w:val="24"/>
          <w:lang w:val="sr-Cyrl-CS" w:eastAsia="sr-Cyrl-CS"/>
        </w:rPr>
      </w:pPr>
      <w:r>
        <w:rPr>
          <w:rStyle w:val="49"/>
          <w:sz w:val="24"/>
          <w:szCs w:val="24"/>
          <w:lang w:val="sr-Cyrl-CS" w:eastAsia="sr-Cyrl-CS"/>
        </w:rPr>
        <w:t>-Развој стваралачких способности, креативности, естетске перцепције и укуса;</w:t>
      </w:r>
    </w:p>
    <w:p w14:paraId="473C1333">
      <w:pPr>
        <w:pStyle w:val="54"/>
        <w:widowControl/>
        <w:ind w:firstLine="720"/>
        <w:rPr>
          <w:rStyle w:val="49"/>
          <w:sz w:val="24"/>
          <w:szCs w:val="24"/>
          <w:lang w:val="sr-Cyrl-CS" w:eastAsia="sr-Cyrl-CS"/>
        </w:rPr>
      </w:pPr>
      <w:r>
        <w:rPr>
          <w:rStyle w:val="49"/>
          <w:sz w:val="24"/>
          <w:szCs w:val="24"/>
          <w:lang w:val="sr-Cyrl-CS" w:eastAsia="sr-Cyrl-CS"/>
        </w:rPr>
        <w:t>-Развој способности проналажења, анализирања, примене и саопштавања информација, уз вешто и ефикасно коришћење језичког личног изражавања и информационо-комуникационих технологија;</w:t>
      </w:r>
    </w:p>
    <w:p w14:paraId="7AE13C10">
      <w:pPr>
        <w:pStyle w:val="55"/>
        <w:widowControl/>
        <w:spacing w:before="5" w:line="274" w:lineRule="exact"/>
        <w:rPr>
          <w:rStyle w:val="49"/>
          <w:sz w:val="24"/>
          <w:szCs w:val="24"/>
          <w:lang w:val="sr-Cyrl-CS" w:eastAsia="sr-Cyrl-CS"/>
        </w:rPr>
      </w:pPr>
      <w:r>
        <w:rPr>
          <w:rStyle w:val="49"/>
          <w:sz w:val="24"/>
          <w:szCs w:val="24"/>
          <w:lang w:val="sr-Cyrl-CS" w:eastAsia="sr-Cyrl-CS"/>
        </w:rPr>
        <w:t>-Развој вештине комуникације на страним језицима;</w:t>
      </w:r>
    </w:p>
    <w:p w14:paraId="49DA18D8">
      <w:pPr>
        <w:pStyle w:val="55"/>
        <w:widowControl/>
        <w:spacing w:before="5" w:line="274" w:lineRule="exact"/>
        <w:rPr>
          <w:rStyle w:val="49"/>
          <w:sz w:val="24"/>
          <w:szCs w:val="24"/>
          <w:lang w:val="sr-Cyrl-CS" w:eastAsia="sr-Cyrl-CS"/>
        </w:rPr>
      </w:pPr>
      <w:r>
        <w:rPr>
          <w:rStyle w:val="49"/>
          <w:sz w:val="24"/>
          <w:szCs w:val="24"/>
          <w:lang w:val="sr-Cyrl-RS" w:eastAsia="sr-Cyrl-CS"/>
        </w:rPr>
        <w:t>-</w:t>
      </w:r>
      <w:r>
        <w:rPr>
          <w:rStyle w:val="49"/>
          <w:sz w:val="24"/>
          <w:szCs w:val="24"/>
          <w:lang w:val="sr-Cyrl-CS" w:eastAsia="sr-Cyrl-CS"/>
        </w:rPr>
        <w:t xml:space="preserve"> Стицање знања, вештина, ставова и вредности неопходних за складан психофизички развој и очување и унапређивање здравља ученика;</w:t>
      </w:r>
    </w:p>
    <w:p w14:paraId="5923EA92">
      <w:pPr>
        <w:pStyle w:val="55"/>
        <w:widowControl/>
        <w:spacing w:line="274" w:lineRule="exact"/>
        <w:jc w:val="both"/>
        <w:rPr>
          <w:rStyle w:val="49"/>
          <w:sz w:val="24"/>
          <w:szCs w:val="24"/>
          <w:lang w:val="sr-Cyrl-CS" w:eastAsia="sr-Cyrl-CS"/>
        </w:rPr>
      </w:pPr>
      <w:r>
        <w:rPr>
          <w:rStyle w:val="49"/>
          <w:sz w:val="24"/>
          <w:szCs w:val="24"/>
          <w:lang w:val="sr-Cyrl-CS" w:eastAsia="sr-Cyrl-CS"/>
        </w:rPr>
        <w:t>-Развој свести о значају одрживог развоја, заштите и очувања природе и животне средине, еколошке етике и заштите животиња;</w:t>
      </w:r>
    </w:p>
    <w:p w14:paraId="2EBC36AA">
      <w:pPr>
        <w:pStyle w:val="55"/>
        <w:widowControl/>
        <w:spacing w:line="274" w:lineRule="exact"/>
        <w:ind w:firstLine="730"/>
        <w:jc w:val="both"/>
        <w:rPr>
          <w:rStyle w:val="49"/>
          <w:sz w:val="24"/>
          <w:szCs w:val="24"/>
          <w:lang w:val="sr-Cyrl-CS" w:eastAsia="sr-Cyrl-CS"/>
        </w:rPr>
      </w:pPr>
      <w:r>
        <w:rPr>
          <w:rStyle w:val="49"/>
          <w:sz w:val="24"/>
          <w:szCs w:val="24"/>
          <w:lang w:val="sr-Cyrl-CS" w:eastAsia="sr-Cyrl-CS"/>
        </w:rPr>
        <w:t>-Развијање свести о државној и националној припадности, неговање сопствене традиције и културе, као и традиције и културе националних мањина, етничких заједница, поштовање и очување националне и светске културне баштине;</w:t>
      </w:r>
    </w:p>
    <w:p w14:paraId="598D013E">
      <w:pPr>
        <w:pStyle w:val="55"/>
        <w:widowControl/>
        <w:spacing w:line="274" w:lineRule="exact"/>
        <w:ind w:firstLine="725"/>
        <w:jc w:val="both"/>
        <w:rPr>
          <w:rStyle w:val="49"/>
          <w:sz w:val="24"/>
          <w:szCs w:val="24"/>
          <w:lang w:val="sr-Cyrl-CS" w:eastAsia="sr-Cyrl-CS"/>
        </w:rPr>
      </w:pPr>
      <w:r>
        <w:rPr>
          <w:rStyle w:val="49"/>
          <w:sz w:val="24"/>
          <w:szCs w:val="24"/>
          <w:lang w:val="sr-Cyrl-CS" w:eastAsia="sr-Cyrl-CS"/>
        </w:rPr>
        <w:t>-Развој и поштовање расне, културне, језичке, полне, родне и узрасне равноправности и уопште остваривања права на различитост;</w:t>
      </w:r>
    </w:p>
    <w:p w14:paraId="1273CDE0">
      <w:pPr>
        <w:pStyle w:val="55"/>
        <w:widowControl/>
        <w:spacing w:line="274" w:lineRule="exact"/>
        <w:rPr>
          <w:rStyle w:val="49"/>
          <w:sz w:val="24"/>
          <w:szCs w:val="24"/>
          <w:lang w:val="sr-Cyrl-CS" w:eastAsia="sr-Cyrl-CS"/>
        </w:rPr>
      </w:pPr>
      <w:r>
        <w:rPr>
          <w:rStyle w:val="49"/>
          <w:sz w:val="24"/>
          <w:szCs w:val="24"/>
          <w:lang w:val="sr-Cyrl-CS" w:eastAsia="sr-Cyrl-CS"/>
        </w:rPr>
        <w:t>-Развој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као и подстицање индивидуалне одговорности, развој свести о себи и способности самовредновања;</w:t>
      </w:r>
    </w:p>
    <w:p w14:paraId="527CAFFC">
      <w:pPr>
        <w:pStyle w:val="54"/>
        <w:widowControl/>
        <w:ind w:firstLine="730"/>
        <w:rPr>
          <w:rStyle w:val="49"/>
          <w:sz w:val="24"/>
          <w:szCs w:val="24"/>
          <w:lang w:val="sr-Cyrl-CS" w:eastAsia="sr-Cyrl-CS"/>
        </w:rPr>
      </w:pPr>
      <w:r>
        <w:rPr>
          <w:rStyle w:val="49"/>
          <w:sz w:val="24"/>
          <w:szCs w:val="24"/>
          <w:lang w:val="sr-Cyrl-CS" w:eastAsia="sr-Cyrl-CS"/>
        </w:rPr>
        <w:t>-Формирање радних навика као и стицање навика за тачност, уредност,педантност, толерантност, стрпљивост, љубазност и културно опхођење са клијентима, гостима;</w:t>
      </w:r>
    </w:p>
    <w:p w14:paraId="4EA10B66">
      <w:pPr>
        <w:pStyle w:val="54"/>
        <w:widowControl/>
        <w:ind w:firstLine="725"/>
        <w:rPr>
          <w:rStyle w:val="49"/>
          <w:sz w:val="24"/>
          <w:szCs w:val="24"/>
          <w:lang w:val="sr-Cyrl-CS" w:eastAsia="sr-Cyrl-CS"/>
        </w:rPr>
      </w:pPr>
      <w:r>
        <w:rPr>
          <w:rStyle w:val="49"/>
          <w:sz w:val="24"/>
          <w:szCs w:val="24"/>
          <w:lang w:val="sr-Cyrl-CS" w:eastAsia="sr-Cyrl-CS"/>
        </w:rPr>
        <w:t>-Оспособљавање за решавање проблема, повезивање и примену знања и вештина у даљем образовању, професионалном раду и свакодневном животу;</w:t>
      </w:r>
    </w:p>
    <w:p w14:paraId="7D85259A">
      <w:pPr>
        <w:pStyle w:val="54"/>
        <w:widowControl/>
        <w:ind w:firstLine="720"/>
        <w:rPr>
          <w:rStyle w:val="49"/>
          <w:sz w:val="24"/>
          <w:szCs w:val="24"/>
          <w:lang w:val="sr-Cyrl-CS" w:eastAsia="sr-Cyrl-CS"/>
        </w:rPr>
      </w:pPr>
      <w:r>
        <w:rPr>
          <w:rStyle w:val="49"/>
          <w:sz w:val="24"/>
          <w:szCs w:val="24"/>
          <w:lang w:val="sr-Cyrl-CS" w:eastAsia="sr-Cyrl-CS"/>
        </w:rPr>
        <w:t>-Развој мотивације за учењем, оспособљавање за самостално учење, перманентно образовање и укључивање у међународне образовне и професионалне процесе;</w:t>
      </w:r>
    </w:p>
    <w:p w14:paraId="76E2E2A6">
      <w:pPr>
        <w:pStyle w:val="54"/>
        <w:widowControl/>
        <w:ind w:firstLine="720"/>
        <w:rPr>
          <w:rStyle w:val="49"/>
          <w:sz w:val="24"/>
          <w:szCs w:val="24"/>
          <w:lang w:val="sr-Cyrl-CS" w:eastAsia="sr-Cyrl-CS"/>
        </w:rPr>
      </w:pPr>
      <w:r>
        <w:rPr>
          <w:rStyle w:val="49"/>
          <w:sz w:val="24"/>
          <w:szCs w:val="24"/>
          <w:lang w:val="sr-Cyrl-CS" w:eastAsia="sr-Cyrl-CS"/>
        </w:rPr>
        <w:t>-Развој кључних компетенција потребних за живот у савременом друштву, оспособљавање за рад и занимање стварањем стручних компетенција у складу са захтевима занимања, развојем савременог угоститељства и туризма, технике и технологије;</w:t>
      </w:r>
    </w:p>
    <w:p w14:paraId="70E0D7C8">
      <w:pPr>
        <w:pStyle w:val="55"/>
        <w:widowControl/>
        <w:spacing w:line="274" w:lineRule="exact"/>
        <w:ind w:firstLine="710"/>
        <w:jc w:val="both"/>
        <w:rPr>
          <w:rStyle w:val="49"/>
          <w:sz w:val="24"/>
          <w:szCs w:val="24"/>
          <w:lang w:val="sr-Cyrl-CS" w:eastAsia="sr-Cyrl-CS"/>
        </w:rPr>
      </w:pPr>
      <w:r>
        <w:rPr>
          <w:rStyle w:val="49"/>
          <w:sz w:val="24"/>
          <w:szCs w:val="24"/>
          <w:lang w:val="sr-Cyrl-CS" w:eastAsia="sr-Cyrl-CS"/>
        </w:rPr>
        <w:t>-Перманентно усавршавање учесника наставног процеса и осавремењивање програма, организације, метода и опреме</w:t>
      </w:r>
    </w:p>
    <w:p w14:paraId="7F5B5174">
      <w:pPr>
        <w:pStyle w:val="55"/>
        <w:widowControl/>
        <w:spacing w:line="274" w:lineRule="exact"/>
        <w:ind w:firstLine="710"/>
        <w:jc w:val="both"/>
        <w:rPr>
          <w:rStyle w:val="49"/>
          <w:sz w:val="24"/>
          <w:szCs w:val="24"/>
          <w:lang w:val="sr-Cyrl-CS" w:eastAsia="sr-Cyrl-CS"/>
        </w:rPr>
      </w:pPr>
      <w:r>
        <w:rPr>
          <w:rStyle w:val="49"/>
          <w:sz w:val="24"/>
          <w:szCs w:val="24"/>
          <w:lang w:val="sr-Cyrl-CS" w:eastAsia="sr-Cyrl-CS"/>
        </w:rPr>
        <w:t xml:space="preserve">-Укључивање у европске токове образовања и међусобна сарадња са школама </w:t>
      </w:r>
      <w:r>
        <w:rPr>
          <w:rStyle w:val="49"/>
          <w:sz w:val="24"/>
          <w:szCs w:val="24"/>
          <w:lang w:val="sr-Cyrl-RS" w:eastAsia="sr-Cyrl-CS"/>
        </w:rPr>
        <w:t xml:space="preserve">и </w:t>
      </w:r>
      <w:r>
        <w:rPr>
          <w:rStyle w:val="49"/>
          <w:sz w:val="24"/>
          <w:szCs w:val="24"/>
          <w:lang w:val="sr-Cyrl-CS" w:eastAsia="sr-Cyrl-CS"/>
        </w:rPr>
        <w:t xml:space="preserve">изван граница наше земље. </w:t>
      </w:r>
    </w:p>
    <w:p w14:paraId="7E72394B">
      <w:pPr>
        <w:pStyle w:val="55"/>
        <w:widowControl/>
        <w:spacing w:line="274" w:lineRule="exact"/>
        <w:ind w:firstLine="710"/>
        <w:jc w:val="both"/>
        <w:rPr>
          <w:rStyle w:val="49"/>
          <w:lang w:val="sr-Cyrl-CS" w:eastAsia="sr-Cyrl-CS"/>
        </w:rPr>
      </w:pPr>
    </w:p>
    <w:p w14:paraId="628F6C93">
      <w:pPr>
        <w:pStyle w:val="45"/>
        <w:widowControl/>
        <w:spacing w:before="67"/>
        <w:jc w:val="center"/>
        <w:rPr>
          <w:rStyle w:val="49"/>
          <w:b/>
          <w:sz w:val="32"/>
          <w:szCs w:val="32"/>
          <w:lang w:val="sr-Cyrl-CS" w:eastAsia="sr-Cyrl-CS"/>
        </w:rPr>
      </w:pPr>
      <w:r>
        <w:rPr>
          <w:rStyle w:val="49"/>
          <w:b/>
          <w:sz w:val="32"/>
          <w:szCs w:val="32"/>
          <w:lang w:val="sr-Cyrl-CS" w:eastAsia="sr-Cyrl-CS"/>
        </w:rPr>
        <w:br w:type="page"/>
      </w:r>
    </w:p>
    <w:p w14:paraId="0F660E0D">
      <w:pPr>
        <w:pStyle w:val="2"/>
        <w:rPr>
          <w:szCs w:val="28"/>
          <w:lang w:val="sr-Cyrl-RS"/>
        </w:rPr>
      </w:pPr>
      <w:bookmarkStart w:id="2" w:name="_Toc13190"/>
      <w:bookmarkStart w:id="3" w:name="_Toc72998065"/>
      <w:r>
        <w:rPr>
          <w:rStyle w:val="49"/>
          <w:sz w:val="28"/>
          <w:szCs w:val="28"/>
          <w:lang w:val="sr-Cyrl-CS" w:eastAsia="sr-Cyrl-CS"/>
        </w:rPr>
        <w:t xml:space="preserve">2. </w:t>
      </w:r>
      <w:r>
        <w:rPr>
          <w:szCs w:val="28"/>
          <w:lang w:val="sr-Cyrl-CS"/>
        </w:rPr>
        <w:t>НАЗИВ ВРСТА И ТРАЈАЊЕ СВИХ ПРОГРАМА ОБРАЗОВАЊА И ВАСПИТАЊА КОЈЕ ШКОЛА ОСТВАРУЈЕ И ЈЕЗИК НА КОЈЕМ СЕ ОСТВАРУЈЕ ПРОГРАМ</w:t>
      </w:r>
      <w:bookmarkEnd w:id="2"/>
      <w:bookmarkEnd w:id="3"/>
    </w:p>
    <w:p w14:paraId="7C388E46">
      <w:pPr>
        <w:autoSpaceDE w:val="0"/>
        <w:autoSpaceDN w:val="0"/>
        <w:adjustRightInd w:val="0"/>
        <w:spacing w:after="0" w:line="240" w:lineRule="exact"/>
        <w:jc w:val="both"/>
        <w:rPr>
          <w:rFonts w:ascii="Times New Roman" w:hAnsi="Times New Roman" w:cs="Times New Roman" w:eastAsiaTheme="minorEastAsia"/>
          <w:sz w:val="20"/>
          <w:szCs w:val="20"/>
          <w:lang w:val="sr-Cyrl-RS"/>
        </w:rPr>
      </w:pPr>
    </w:p>
    <w:p w14:paraId="201451F9">
      <w:pPr>
        <w:autoSpaceDE w:val="0"/>
        <w:autoSpaceDN w:val="0"/>
        <w:adjustRightInd w:val="0"/>
        <w:spacing w:after="0" w:line="240" w:lineRule="exact"/>
        <w:ind w:right="5069"/>
        <w:rPr>
          <w:rFonts w:ascii="Times New Roman" w:hAnsi="Times New Roman" w:cs="Times New Roman" w:eastAsiaTheme="minorEastAsia"/>
          <w:sz w:val="24"/>
          <w:szCs w:val="24"/>
          <w:lang w:val="sr-Cyrl-RS"/>
        </w:rPr>
      </w:pPr>
    </w:p>
    <w:p w14:paraId="17B2BAE2">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У ССШ „Др Радивој Увалић“ врши се образовно-васпитни рад на српском језику.</w:t>
      </w:r>
    </w:p>
    <w:p w14:paraId="5C1D8DA5">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p>
    <w:p w14:paraId="1F3784EB">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Настава се изводи у два подручја рада:</w:t>
      </w:r>
    </w:p>
    <w:p w14:paraId="0AE53FF4">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p>
    <w:p w14:paraId="38C4ACA4">
      <w:pPr>
        <w:autoSpaceDE w:val="0"/>
        <w:autoSpaceDN w:val="0"/>
        <w:adjustRightInd w:val="0"/>
        <w:spacing w:after="0" w:line="240" w:lineRule="exact"/>
        <w:ind w:right="-176" w:firstLine="720"/>
        <w:jc w:val="both"/>
        <w:rPr>
          <w:rFonts w:ascii="Times New Roman" w:hAnsi="Times New Roman" w:cs="Times New Roman" w:eastAsiaTheme="minorEastAsia"/>
          <w:b/>
          <w:sz w:val="24"/>
          <w:szCs w:val="24"/>
          <w:lang w:val="sr-Cyrl-RS"/>
        </w:rPr>
      </w:pPr>
      <w:r>
        <w:rPr>
          <w:rFonts w:ascii="Times New Roman" w:hAnsi="Times New Roman" w:cs="Times New Roman" w:eastAsiaTheme="minorEastAsia"/>
          <w:b/>
          <w:sz w:val="24"/>
          <w:szCs w:val="24"/>
          <w:lang w:val="sr-Cyrl-RS"/>
        </w:rPr>
        <w:t>1. ЕКОНОМИЈА, ПРАВО И АДМИНИСТРАЦИЈА</w:t>
      </w:r>
    </w:p>
    <w:p w14:paraId="1ECEC6CB">
      <w:pPr>
        <w:autoSpaceDE w:val="0"/>
        <w:autoSpaceDN w:val="0"/>
        <w:adjustRightInd w:val="0"/>
        <w:spacing w:after="0" w:line="240" w:lineRule="exact"/>
        <w:ind w:right="-176" w:firstLine="720"/>
        <w:jc w:val="both"/>
        <w:rPr>
          <w:rFonts w:ascii="Times New Roman" w:hAnsi="Times New Roman" w:cs="Times New Roman" w:eastAsiaTheme="minorEastAsia"/>
          <w:b/>
          <w:sz w:val="24"/>
          <w:szCs w:val="24"/>
          <w:lang w:val="sr-Cyrl-RS"/>
        </w:rPr>
      </w:pPr>
    </w:p>
    <w:p w14:paraId="4D798694">
      <w:pPr>
        <w:autoSpaceDE w:val="0"/>
        <w:autoSpaceDN w:val="0"/>
        <w:adjustRightInd w:val="0"/>
        <w:spacing w:after="0" w:line="240" w:lineRule="exact"/>
        <w:ind w:right="-176" w:firstLine="720"/>
        <w:jc w:val="both"/>
        <w:rPr>
          <w:rFonts w:ascii="Times New Roman" w:hAnsi="Times New Roman" w:cs="Times New Roman" w:eastAsiaTheme="minorEastAsia"/>
          <w:b/>
          <w:sz w:val="24"/>
          <w:szCs w:val="24"/>
          <w:lang w:val="sr-Cyrl-RS"/>
        </w:rPr>
      </w:pPr>
      <w:r>
        <w:rPr>
          <w:rFonts w:ascii="Times New Roman" w:hAnsi="Times New Roman" w:cs="Times New Roman" w:eastAsiaTheme="minorEastAsia"/>
          <w:b/>
          <w:sz w:val="24"/>
          <w:szCs w:val="24"/>
          <w:lang w:val="sr-Cyrl-RS"/>
        </w:rPr>
        <w:t>Образовни профили:</w:t>
      </w:r>
    </w:p>
    <w:p w14:paraId="1F63A0C6">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p>
    <w:p w14:paraId="620A4C2E">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Економски техничар (четворогодишње трајање образовања)</w:t>
      </w:r>
    </w:p>
    <w:p w14:paraId="622F2D9D">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Финансијск</w:t>
      </w:r>
      <w:r>
        <w:rPr>
          <w:rFonts w:ascii="Times New Roman" w:hAnsi="Times New Roman" w:cs="Times New Roman" w:eastAsiaTheme="minorEastAsia"/>
          <w:sz w:val="24"/>
          <w:szCs w:val="24"/>
          <w:lang w:val="sr-Latn-RS"/>
        </w:rPr>
        <w:t>o</w:t>
      </w:r>
      <w:r>
        <w:rPr>
          <w:rFonts w:ascii="Times New Roman" w:hAnsi="Times New Roman" w:cs="Times New Roman" w:eastAsiaTheme="minorEastAsia"/>
          <w:sz w:val="24"/>
          <w:szCs w:val="24"/>
          <w:lang w:val="sr-Cyrl-RS"/>
        </w:rPr>
        <w:t>-рачуноводствени техничар (четворогодишње трајање образовања)</w:t>
      </w:r>
    </w:p>
    <w:p w14:paraId="62DD9BC5">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Пословни администратор (четворогодишње трајање образовања) - укинут профил, последња генерација завршава четврти разред у школској 2025/2026. години.</w:t>
      </w:r>
    </w:p>
    <w:p w14:paraId="65991B7B">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-Комерцијалиста (четворогодишње трајање образовања)</w:t>
      </w:r>
    </w:p>
    <w:p w14:paraId="0BC788A2">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p>
    <w:p w14:paraId="6173D439">
      <w:pPr>
        <w:autoSpaceDE w:val="0"/>
        <w:autoSpaceDN w:val="0"/>
        <w:adjustRightInd w:val="0"/>
        <w:spacing w:after="0" w:line="240" w:lineRule="exact"/>
        <w:ind w:right="-176" w:firstLine="720"/>
        <w:jc w:val="both"/>
        <w:rPr>
          <w:rFonts w:ascii="Times New Roman" w:hAnsi="Times New Roman" w:cs="Times New Roman" w:eastAsiaTheme="minorEastAsia"/>
          <w:b/>
          <w:sz w:val="24"/>
          <w:szCs w:val="24"/>
          <w:lang w:val="sr-Cyrl-RS"/>
        </w:rPr>
      </w:pPr>
      <w:r>
        <w:rPr>
          <w:rFonts w:ascii="Times New Roman" w:hAnsi="Times New Roman" w:cs="Times New Roman" w:eastAsiaTheme="minorEastAsia"/>
          <w:b/>
          <w:sz w:val="24"/>
          <w:szCs w:val="24"/>
          <w:lang w:val="sr-Cyrl-RS"/>
        </w:rPr>
        <w:t>2. ТРГОВИНА, УГОСТИТЕЉСТВО И ТУРИЗАМ</w:t>
      </w:r>
    </w:p>
    <w:p w14:paraId="07B4B42D">
      <w:pPr>
        <w:autoSpaceDE w:val="0"/>
        <w:autoSpaceDN w:val="0"/>
        <w:adjustRightInd w:val="0"/>
        <w:spacing w:after="0" w:line="240" w:lineRule="exact"/>
        <w:ind w:right="-176" w:firstLine="720"/>
        <w:jc w:val="both"/>
        <w:rPr>
          <w:rFonts w:ascii="Times New Roman" w:hAnsi="Times New Roman" w:cs="Times New Roman" w:eastAsiaTheme="minorEastAsia"/>
          <w:b/>
          <w:sz w:val="24"/>
          <w:szCs w:val="24"/>
          <w:lang w:val="sr-Cyrl-RS"/>
        </w:rPr>
      </w:pPr>
    </w:p>
    <w:p w14:paraId="1B44DEFB">
      <w:pPr>
        <w:autoSpaceDE w:val="0"/>
        <w:autoSpaceDN w:val="0"/>
        <w:adjustRightInd w:val="0"/>
        <w:spacing w:after="0" w:line="240" w:lineRule="exact"/>
        <w:ind w:right="-176" w:firstLine="720"/>
        <w:jc w:val="both"/>
        <w:rPr>
          <w:rFonts w:ascii="Times New Roman" w:hAnsi="Times New Roman" w:cs="Times New Roman" w:eastAsiaTheme="minorEastAsia"/>
          <w:b/>
          <w:sz w:val="24"/>
          <w:szCs w:val="24"/>
          <w:lang w:val="sr-Cyrl-RS"/>
        </w:rPr>
      </w:pPr>
      <w:r>
        <w:rPr>
          <w:rFonts w:ascii="Times New Roman" w:hAnsi="Times New Roman" w:cs="Times New Roman" w:eastAsiaTheme="minorEastAsia"/>
          <w:b/>
          <w:sz w:val="24"/>
          <w:szCs w:val="24"/>
          <w:lang w:val="sr-Cyrl-RS"/>
        </w:rPr>
        <w:t>Образовни профили:</w:t>
      </w:r>
    </w:p>
    <w:p w14:paraId="0722473D">
      <w:pPr>
        <w:autoSpaceDE w:val="0"/>
        <w:autoSpaceDN w:val="0"/>
        <w:adjustRightInd w:val="0"/>
        <w:spacing w:after="0" w:line="240" w:lineRule="exact"/>
        <w:ind w:right="-176" w:firstLine="720"/>
        <w:jc w:val="both"/>
        <w:rPr>
          <w:rFonts w:ascii="Times New Roman" w:hAnsi="Times New Roman" w:cs="Times New Roman" w:eastAsiaTheme="minorEastAsia"/>
          <w:b/>
          <w:sz w:val="24"/>
          <w:szCs w:val="24"/>
          <w:lang w:val="sr-Cyrl-RS"/>
        </w:rPr>
      </w:pPr>
    </w:p>
    <w:p w14:paraId="1AF7D3F9">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Туристички техничар (четворогодишње трајање образовања)</w:t>
      </w:r>
    </w:p>
    <w:p w14:paraId="159588CF">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Трговац (трогодишње трајање образовања)</w:t>
      </w:r>
    </w:p>
    <w:p w14:paraId="195DCBD8">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Кувар (трогодишње трајање образовања)</w:t>
      </w:r>
    </w:p>
    <w:p w14:paraId="2E35039B">
      <w:pPr>
        <w:autoSpaceDE w:val="0"/>
        <w:autoSpaceDN w:val="0"/>
        <w:adjustRightInd w:val="0"/>
        <w:spacing w:after="0" w:line="240" w:lineRule="exact"/>
        <w:ind w:right="-176" w:firstLine="720"/>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Конобар (трогодишње трајање образовања)</w:t>
      </w:r>
    </w:p>
    <w:p w14:paraId="3EE18A27">
      <w:pPr>
        <w:autoSpaceDE w:val="0"/>
        <w:autoSpaceDN w:val="0"/>
        <w:adjustRightInd w:val="0"/>
        <w:spacing w:after="0" w:line="240" w:lineRule="exact"/>
        <w:ind w:right="-176" w:firstLine="720"/>
        <w:jc w:val="both"/>
        <w:rPr>
          <w:rFonts w:ascii="Times New Roman" w:hAnsi="Times New Roman" w:cs="Times New Roman" w:eastAsiaTheme="minorEastAsia"/>
          <w:sz w:val="32"/>
          <w:szCs w:val="32"/>
          <w:lang w:val="sr-Cyrl-RS"/>
        </w:rPr>
      </w:pPr>
      <w:r>
        <w:rPr>
          <w:rFonts w:ascii="Times New Roman" w:hAnsi="Times New Roman" w:cs="Times New Roman" w:eastAsiaTheme="minorEastAsia"/>
          <w:sz w:val="24"/>
          <w:szCs w:val="24"/>
          <w:lang w:val="sr-Cyrl-RS"/>
        </w:rPr>
        <w:t>- Посластичар (трогодишње трајање образовања)</w:t>
      </w:r>
    </w:p>
    <w:p w14:paraId="763ABE93">
      <w:pPr>
        <w:autoSpaceDE w:val="0"/>
        <w:autoSpaceDN w:val="0"/>
        <w:adjustRightInd w:val="0"/>
        <w:spacing w:after="0" w:line="240" w:lineRule="exact"/>
        <w:ind w:right="-176" w:firstLine="720"/>
        <w:jc w:val="both"/>
        <w:rPr>
          <w:rFonts w:ascii="Times New Roman" w:hAnsi="Times New Roman" w:cs="Times New Roman" w:eastAsiaTheme="minorEastAsia"/>
          <w:sz w:val="32"/>
          <w:szCs w:val="32"/>
          <w:lang w:val="sr-Cyrl-RS"/>
        </w:rPr>
      </w:pPr>
    </w:p>
    <w:p w14:paraId="3781232C">
      <w:pPr>
        <w:autoSpaceDE w:val="0"/>
        <w:autoSpaceDN w:val="0"/>
        <w:adjustRightInd w:val="0"/>
        <w:spacing w:after="0" w:line="240" w:lineRule="exact"/>
        <w:ind w:right="-176" w:firstLine="720"/>
        <w:jc w:val="both"/>
        <w:rPr>
          <w:rFonts w:ascii="Times New Roman" w:hAnsi="Times New Roman" w:cs="Times New Roman" w:eastAsiaTheme="minorEastAsia"/>
          <w:sz w:val="32"/>
          <w:szCs w:val="32"/>
          <w:lang w:val="sr-Cyrl-RS"/>
        </w:rPr>
      </w:pPr>
    </w:p>
    <w:p w14:paraId="6ABA8D34">
      <w:pPr>
        <w:autoSpaceDE w:val="0"/>
        <w:autoSpaceDN w:val="0"/>
        <w:adjustRightInd w:val="0"/>
        <w:spacing w:after="0" w:line="240" w:lineRule="exact"/>
        <w:ind w:right="-176" w:firstLine="720"/>
        <w:jc w:val="both"/>
        <w:rPr>
          <w:rFonts w:ascii="Times New Roman" w:hAnsi="Times New Roman" w:cs="Times New Roman" w:eastAsiaTheme="minorEastAsia"/>
          <w:sz w:val="32"/>
          <w:szCs w:val="32"/>
          <w:lang w:val="sr-Cyrl-RS"/>
        </w:rPr>
      </w:pPr>
    </w:p>
    <w:p w14:paraId="39689034">
      <w:pPr>
        <w:autoSpaceDE w:val="0"/>
        <w:autoSpaceDN w:val="0"/>
        <w:adjustRightInd w:val="0"/>
        <w:spacing w:after="0" w:line="240" w:lineRule="exact"/>
        <w:ind w:right="-176" w:firstLine="720"/>
        <w:jc w:val="both"/>
        <w:rPr>
          <w:rFonts w:ascii="Times New Roman" w:hAnsi="Times New Roman" w:cs="Times New Roman" w:eastAsiaTheme="minorEastAsia"/>
          <w:sz w:val="32"/>
          <w:szCs w:val="32"/>
          <w:lang w:val="sr-Cyrl-RS"/>
        </w:rPr>
      </w:pPr>
    </w:p>
    <w:p w14:paraId="1752B4C6">
      <w:pPr>
        <w:spacing w:after="0" w:line="240" w:lineRule="auto"/>
        <w:ind w:left="360"/>
        <w:jc w:val="center"/>
        <w:rPr>
          <w:rFonts w:ascii="Times New Roman" w:hAnsi="Times New Roman" w:cs="Times New Roman" w:eastAsiaTheme="minorEastAsia"/>
          <w:b/>
          <w:sz w:val="32"/>
          <w:szCs w:val="32"/>
          <w:lang w:val="sr-Cyrl-RS"/>
        </w:rPr>
      </w:pPr>
      <w:r>
        <w:rPr>
          <w:rFonts w:ascii="Times New Roman" w:hAnsi="Times New Roman" w:cs="Times New Roman" w:eastAsiaTheme="minorEastAsia"/>
          <w:b/>
          <w:sz w:val="32"/>
          <w:szCs w:val="32"/>
          <w:lang w:val="sr-Cyrl-RS"/>
        </w:rPr>
        <w:br w:type="page"/>
      </w:r>
    </w:p>
    <w:p w14:paraId="34195F07">
      <w:pPr>
        <w:spacing w:after="0" w:line="240" w:lineRule="auto"/>
        <w:ind w:left="360"/>
        <w:jc w:val="center"/>
        <w:rPr>
          <w:rFonts w:ascii="Times New Roman" w:hAnsi="Times New Roman" w:cs="Times New Roman" w:eastAsiaTheme="minorEastAsia"/>
          <w:b/>
          <w:sz w:val="32"/>
          <w:szCs w:val="32"/>
          <w:lang w:val="sr-Cyrl-RS"/>
        </w:rPr>
        <w:sectPr>
          <w:footerReference r:id="rId5" w:type="default"/>
          <w:pgSz w:w="11907" w:h="16839"/>
          <w:pgMar w:top="360" w:right="583" w:bottom="360" w:left="857" w:header="720" w:footer="720" w:gutter="0"/>
          <w:cols w:space="60" w:num="1"/>
          <w:titlePg/>
          <w:docGrid w:linePitch="299" w:charSpace="0"/>
        </w:sectPr>
      </w:pPr>
    </w:p>
    <w:p w14:paraId="74BC40AD">
      <w:pPr>
        <w:pStyle w:val="2"/>
        <w:rPr>
          <w:szCs w:val="28"/>
          <w:lang w:val="sr-Cyrl-CS"/>
        </w:rPr>
      </w:pPr>
      <w:bookmarkStart w:id="4" w:name="_Toc10938"/>
      <w:bookmarkStart w:id="5" w:name="_Toc72998066"/>
      <w:r>
        <w:rPr>
          <w:rFonts w:eastAsiaTheme="minorEastAsia"/>
          <w:szCs w:val="28"/>
          <w:lang w:val="sr-Cyrl-RS"/>
        </w:rPr>
        <w:t xml:space="preserve">3. </w:t>
      </w:r>
      <w:r>
        <w:rPr>
          <w:szCs w:val="28"/>
          <w:lang w:val="sr-Cyrl-CS"/>
        </w:rPr>
        <w:t>ОБАВЕЗНИ И ИЗБОРНИ ПРЕДМЕТИ И МОДУЛИ ПО ОБРАЗОВНИМ ПРОФИЛИМА И РАЗРЕДИМА</w:t>
      </w:r>
      <w:bookmarkEnd w:id="4"/>
      <w:bookmarkEnd w:id="5"/>
    </w:p>
    <w:p w14:paraId="70AD205F">
      <w:pPr>
        <w:autoSpaceDE w:val="0"/>
        <w:autoSpaceDN w:val="0"/>
        <w:adjustRightInd w:val="0"/>
        <w:spacing w:after="0" w:line="240" w:lineRule="exact"/>
        <w:ind w:right="-176"/>
        <w:jc w:val="center"/>
        <w:rPr>
          <w:rFonts w:ascii="Times New Roman" w:hAnsi="Times New Roman" w:cs="Times New Roman" w:eastAsiaTheme="minorEastAsia"/>
          <w:b/>
          <w:sz w:val="32"/>
          <w:szCs w:val="32"/>
          <w:lang w:val="sr-Cyrl-RS"/>
        </w:rPr>
      </w:pPr>
    </w:p>
    <w:p w14:paraId="18A7CB89">
      <w:pPr>
        <w:pStyle w:val="52"/>
        <w:widowControl/>
        <w:spacing w:before="53" w:line="274" w:lineRule="exact"/>
        <w:ind w:firstLine="360"/>
        <w:jc w:val="both"/>
        <w:rPr>
          <w:rStyle w:val="53"/>
          <w:sz w:val="24"/>
          <w:szCs w:val="24"/>
          <w:lang w:val="sr-Cyrl-CS" w:eastAsia="sr-Cyrl-CS"/>
        </w:rPr>
      </w:pPr>
      <w:r>
        <w:rPr>
          <w:rStyle w:val="49"/>
          <w:sz w:val="24"/>
          <w:szCs w:val="24"/>
          <w:lang w:val="sr-Cyrl-CS" w:eastAsia="sr-Cyrl-CS"/>
        </w:rPr>
        <w:t xml:space="preserve">Подручје рада: </w:t>
      </w:r>
      <w:r>
        <w:rPr>
          <w:rStyle w:val="53"/>
          <w:sz w:val="24"/>
          <w:szCs w:val="24"/>
          <w:lang w:val="sr-Cyrl-CS" w:eastAsia="sr-Cyrl-CS"/>
        </w:rPr>
        <w:t>Економија, право и администрација</w:t>
      </w:r>
    </w:p>
    <w:p w14:paraId="17E55C59">
      <w:pPr>
        <w:pStyle w:val="51"/>
        <w:widowControl/>
        <w:tabs>
          <w:tab w:val="left" w:pos="284"/>
        </w:tabs>
        <w:ind w:left="360" w:right="33"/>
        <w:jc w:val="left"/>
        <w:rPr>
          <w:b/>
          <w:bCs/>
          <w:sz w:val="28"/>
          <w:lang w:val="sr-Cyrl-CS" w:eastAsia="sr-Cyrl-CS"/>
        </w:rPr>
      </w:pPr>
      <w:r>
        <w:rPr>
          <w:rStyle w:val="49"/>
          <w:sz w:val="24"/>
          <w:szCs w:val="24"/>
          <w:lang w:val="sr-Cyrl-CS" w:eastAsia="sr-Cyrl-CS"/>
        </w:rPr>
        <w:t xml:space="preserve">Образовни профил: </w:t>
      </w:r>
      <w:r>
        <w:rPr>
          <w:rStyle w:val="53"/>
          <w:sz w:val="28"/>
          <w:szCs w:val="24"/>
          <w:lang w:val="sr-Cyrl-CS" w:eastAsia="sr-Cyrl-CS"/>
        </w:rPr>
        <w:t xml:space="preserve">Економски техничар </w:t>
      </w:r>
    </w:p>
    <w:p w14:paraId="0FEA5EA0">
      <w:pPr>
        <w:pStyle w:val="52"/>
        <w:widowControl/>
        <w:tabs>
          <w:tab w:val="left" w:pos="3907"/>
        </w:tabs>
        <w:spacing w:before="53" w:line="274" w:lineRule="exact"/>
        <w:ind w:firstLine="360"/>
        <w:jc w:val="both"/>
        <w:rPr>
          <w:rStyle w:val="49"/>
          <w:sz w:val="24"/>
          <w:szCs w:val="24"/>
          <w:lang w:val="sr-Cyrl-CS" w:eastAsia="sr-Cyrl-CS"/>
        </w:rPr>
      </w:pPr>
      <w:r>
        <w:rPr>
          <w:rStyle w:val="49"/>
          <w:sz w:val="24"/>
          <w:szCs w:val="24"/>
          <w:lang w:val="sr-Cyrl-RS" w:eastAsia="sr-Cyrl-CS"/>
        </w:rPr>
        <w:t xml:space="preserve">Просветни </w:t>
      </w:r>
      <w:r>
        <w:rPr>
          <w:rStyle w:val="49"/>
          <w:sz w:val="24"/>
          <w:szCs w:val="24"/>
          <w:lang w:val="sr-Cyrl-CS" w:eastAsia="sr-Cyrl-CS"/>
        </w:rPr>
        <w:t>гласник РС 9/2019</w:t>
      </w:r>
      <w:r>
        <w:rPr>
          <w:rStyle w:val="49"/>
          <w:sz w:val="24"/>
          <w:szCs w:val="24"/>
          <w:lang w:val="sr-Cyrl-CS" w:eastAsia="sr-Cyrl-CS"/>
        </w:rPr>
        <w:tab/>
      </w:r>
    </w:p>
    <w:p w14:paraId="1FC66DA3">
      <w:pPr>
        <w:pStyle w:val="52"/>
        <w:widowControl/>
        <w:spacing w:before="53" w:line="274" w:lineRule="exact"/>
        <w:ind w:firstLine="360"/>
        <w:jc w:val="both"/>
        <w:rPr>
          <w:rStyle w:val="49"/>
          <w:sz w:val="24"/>
          <w:szCs w:val="24"/>
          <w:lang w:val="sr-Cyrl-RS" w:eastAsia="sr-Cyrl-CS"/>
        </w:rPr>
      </w:pPr>
      <w:r>
        <w:rPr>
          <w:rStyle w:val="49"/>
          <w:sz w:val="24"/>
          <w:szCs w:val="24"/>
          <w:lang w:val="sr-Cyrl-CS" w:eastAsia="sr-Cyrl-CS"/>
        </w:rPr>
        <w:t xml:space="preserve">По овом програму наставу похађају ученици </w:t>
      </w:r>
      <w:r>
        <w:rPr>
          <w:rStyle w:val="49"/>
          <w:sz w:val="24"/>
          <w:szCs w:val="24"/>
          <w:lang w:val="sr-Cyrl-RS" w:eastAsia="sr-Cyrl-CS"/>
        </w:rPr>
        <w:t>четвртог разреда школске 2025/2026. године</w:t>
      </w:r>
    </w:p>
    <w:p w14:paraId="7D747383">
      <w:pPr>
        <w:autoSpaceDE w:val="0"/>
        <w:autoSpaceDN w:val="0"/>
        <w:adjustRightInd w:val="0"/>
        <w:spacing w:after="0" w:line="240" w:lineRule="auto"/>
        <w:rPr>
          <w:rFonts w:ascii="Cambria" w:hAnsi="Cambria" w:cs="Cambria" w:eastAsiaTheme="minorEastAsia"/>
          <w:sz w:val="20"/>
          <w:szCs w:val="20"/>
          <w:lang w:val="sr-Cyrl-CS" w:eastAsia="sr-Cyrl-CS"/>
        </w:rPr>
        <w:sectPr>
          <w:headerReference r:id="rId6" w:type="default"/>
          <w:footerReference r:id="rId8" w:type="default"/>
          <w:headerReference r:id="rId7" w:type="even"/>
          <w:footerReference r:id="rId9" w:type="even"/>
          <w:pgSz w:w="15810" w:h="9796" w:orient="landscape"/>
          <w:pgMar w:top="360" w:right="1368" w:bottom="360" w:left="1368" w:header="720" w:footer="720" w:gutter="0"/>
          <w:cols w:space="60" w:num="1"/>
          <w:docGrid w:linePitch="299" w:charSpace="0"/>
        </w:sectPr>
      </w:pPr>
    </w:p>
    <w:p w14:paraId="130A77E0">
      <w:pPr>
        <w:pStyle w:val="52"/>
        <w:widowControl/>
        <w:spacing w:before="53" w:line="274" w:lineRule="exact"/>
        <w:jc w:val="both"/>
        <w:rPr>
          <w:rStyle w:val="49"/>
          <w:sz w:val="24"/>
          <w:szCs w:val="24"/>
          <w:lang w:val="sr-Cyrl-CS" w:eastAsia="sr-Cyrl-CS"/>
        </w:rPr>
      </w:pPr>
    </w:p>
    <w:p w14:paraId="5DDDD6BB">
      <w:pPr>
        <w:jc w:val="center"/>
        <w:rPr>
          <w:rStyle w:val="49"/>
          <w:sz w:val="24"/>
          <w:szCs w:val="24"/>
          <w:lang w:val="sr-Cyrl-CS" w:eastAsia="sr-Cyrl-CS"/>
        </w:rPr>
      </w:pPr>
      <w:r>
        <w:rPr>
          <w:rFonts w:ascii="Times New Roman" w:hAnsi="Times New Roman" w:cs="Times New Roman"/>
          <w:sz w:val="24"/>
          <w:szCs w:val="24"/>
          <w:lang w:val="sr-Latn-RS" w:eastAsia="sr-Latn-RS"/>
        </w:rPr>
        <w:drawing>
          <wp:inline distT="0" distB="0" distL="0" distR="0">
            <wp:extent cx="4197985" cy="7720330"/>
            <wp:effectExtent l="0" t="0" r="1397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rot="5400000">
                      <a:off x="0" y="0"/>
                      <a:ext cx="4201464" cy="7726833"/>
                    </a:xfrm>
                    <a:prstGeom prst="rect">
                      <a:avLst/>
                    </a:prstGeom>
                    <a:noFill/>
                    <a:ln>
                      <a:noFill/>
                    </a:ln>
                  </pic:spPr>
                </pic:pic>
              </a:graphicData>
            </a:graphic>
          </wp:inline>
        </w:drawing>
      </w:r>
      <w:r>
        <w:rPr>
          <w:rStyle w:val="49"/>
          <w:sz w:val="24"/>
          <w:szCs w:val="24"/>
          <w:lang w:val="sr-Cyrl-CS" w:eastAsia="sr-Cyrl-CS"/>
        </w:rPr>
        <w:br w:type="page"/>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5438"/>
        <w:gridCol w:w="1134"/>
        <w:gridCol w:w="1134"/>
        <w:gridCol w:w="1134"/>
        <w:gridCol w:w="1134"/>
      </w:tblGrid>
      <w:tr w14:paraId="4384B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567" w:type="dxa"/>
            <w:vMerge w:val="restart"/>
          </w:tcPr>
          <w:p w14:paraId="135D12A8">
            <w:pPr>
              <w:pStyle w:val="56"/>
              <w:spacing w:before="123"/>
              <w:ind w:left="182"/>
              <w:rPr>
                <w:sz w:val="24"/>
                <w:szCs w:val="24"/>
              </w:rPr>
            </w:pPr>
            <w:r>
              <w:rPr>
                <w:sz w:val="24"/>
                <w:szCs w:val="24"/>
              </w:rPr>
              <w:t>Р.б.</w:t>
            </w:r>
          </w:p>
        </w:tc>
        <w:tc>
          <w:tcPr>
            <w:tcW w:w="5438" w:type="dxa"/>
            <w:vMerge w:val="restart"/>
          </w:tcPr>
          <w:p w14:paraId="68C6C22D">
            <w:pPr>
              <w:pStyle w:val="56"/>
              <w:spacing w:before="123"/>
              <w:ind w:left="1927" w:right="1919"/>
              <w:jc w:val="center"/>
              <w:rPr>
                <w:sz w:val="24"/>
                <w:szCs w:val="24"/>
              </w:rPr>
            </w:pPr>
            <w:r>
              <w:rPr>
                <w:sz w:val="24"/>
                <w:szCs w:val="24"/>
              </w:rPr>
              <w:t>Листа изборних програма</w:t>
            </w:r>
          </w:p>
        </w:tc>
        <w:tc>
          <w:tcPr>
            <w:tcW w:w="4536" w:type="dxa"/>
            <w:gridSpan w:val="4"/>
          </w:tcPr>
          <w:p w14:paraId="4D2F1D3C">
            <w:pPr>
              <w:pStyle w:val="56"/>
              <w:spacing w:before="18"/>
              <w:ind w:left="1993" w:right="1985"/>
              <w:jc w:val="center"/>
              <w:rPr>
                <w:sz w:val="24"/>
                <w:szCs w:val="24"/>
              </w:rPr>
            </w:pPr>
            <w:r>
              <w:rPr>
                <w:sz w:val="24"/>
                <w:szCs w:val="24"/>
              </w:rPr>
              <w:t>РАЗРЕД</w:t>
            </w:r>
          </w:p>
        </w:tc>
      </w:tr>
      <w:tr w14:paraId="72E8E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567" w:type="dxa"/>
            <w:vMerge w:val="continue"/>
            <w:tcBorders>
              <w:top w:val="nil"/>
            </w:tcBorders>
          </w:tcPr>
          <w:p w14:paraId="11CF9CAF">
            <w:pPr>
              <w:rPr>
                <w:sz w:val="24"/>
                <w:szCs w:val="24"/>
              </w:rPr>
            </w:pPr>
          </w:p>
        </w:tc>
        <w:tc>
          <w:tcPr>
            <w:tcW w:w="5438" w:type="dxa"/>
            <w:vMerge w:val="continue"/>
            <w:tcBorders>
              <w:top w:val="nil"/>
            </w:tcBorders>
          </w:tcPr>
          <w:p w14:paraId="5C8251AB">
            <w:pPr>
              <w:rPr>
                <w:sz w:val="24"/>
                <w:szCs w:val="24"/>
              </w:rPr>
            </w:pPr>
          </w:p>
        </w:tc>
        <w:tc>
          <w:tcPr>
            <w:tcW w:w="1134" w:type="dxa"/>
          </w:tcPr>
          <w:p w14:paraId="58C125B7">
            <w:pPr>
              <w:pStyle w:val="56"/>
              <w:spacing w:before="18"/>
              <w:ind w:left="8"/>
              <w:jc w:val="center"/>
              <w:rPr>
                <w:sz w:val="24"/>
                <w:szCs w:val="24"/>
              </w:rPr>
            </w:pPr>
            <w:r>
              <w:rPr>
                <w:sz w:val="24"/>
                <w:szCs w:val="24"/>
              </w:rPr>
              <w:t>I</w:t>
            </w:r>
          </w:p>
        </w:tc>
        <w:tc>
          <w:tcPr>
            <w:tcW w:w="1134" w:type="dxa"/>
          </w:tcPr>
          <w:p w14:paraId="224A3695">
            <w:pPr>
              <w:pStyle w:val="56"/>
              <w:spacing w:before="18"/>
              <w:ind w:left="200" w:right="192"/>
              <w:jc w:val="center"/>
              <w:rPr>
                <w:sz w:val="24"/>
                <w:szCs w:val="24"/>
              </w:rPr>
            </w:pPr>
            <w:r>
              <w:rPr>
                <w:sz w:val="24"/>
                <w:szCs w:val="24"/>
              </w:rPr>
              <w:t>II</w:t>
            </w:r>
          </w:p>
        </w:tc>
        <w:tc>
          <w:tcPr>
            <w:tcW w:w="1134" w:type="dxa"/>
          </w:tcPr>
          <w:p w14:paraId="6CD82D60">
            <w:pPr>
              <w:pStyle w:val="56"/>
              <w:spacing w:before="18"/>
              <w:ind w:left="496"/>
              <w:rPr>
                <w:sz w:val="24"/>
                <w:szCs w:val="24"/>
              </w:rPr>
            </w:pPr>
            <w:r>
              <w:rPr>
                <w:sz w:val="24"/>
                <w:szCs w:val="24"/>
              </w:rPr>
              <w:t>III</w:t>
            </w:r>
          </w:p>
        </w:tc>
        <w:tc>
          <w:tcPr>
            <w:tcW w:w="1134" w:type="dxa"/>
          </w:tcPr>
          <w:p w14:paraId="6A01CD33">
            <w:pPr>
              <w:pStyle w:val="56"/>
              <w:spacing w:before="18"/>
              <w:ind w:left="200" w:right="190"/>
              <w:jc w:val="center"/>
              <w:rPr>
                <w:sz w:val="24"/>
                <w:szCs w:val="24"/>
              </w:rPr>
            </w:pPr>
            <w:r>
              <w:rPr>
                <w:sz w:val="24"/>
                <w:szCs w:val="24"/>
              </w:rPr>
              <w:t>IV</w:t>
            </w:r>
          </w:p>
        </w:tc>
      </w:tr>
      <w:tr w14:paraId="6E4F7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jc w:val="center"/>
        </w:trPr>
        <w:tc>
          <w:tcPr>
            <w:tcW w:w="10541" w:type="dxa"/>
            <w:gridSpan w:val="6"/>
            <w:shd w:val="clear" w:color="auto" w:fill="E6E7E8"/>
          </w:tcPr>
          <w:p w14:paraId="34F4BFCF">
            <w:pPr>
              <w:pStyle w:val="56"/>
              <w:spacing w:before="15"/>
              <w:ind w:left="56"/>
              <w:rPr>
                <w:b/>
                <w:sz w:val="24"/>
                <w:szCs w:val="24"/>
              </w:rPr>
            </w:pPr>
            <w:r>
              <w:rPr>
                <w:b/>
                <w:sz w:val="24"/>
                <w:szCs w:val="24"/>
              </w:rPr>
              <w:t>Општеобразовни изборни програми</w:t>
            </w:r>
          </w:p>
        </w:tc>
      </w:tr>
      <w:tr w14:paraId="195CC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567" w:type="dxa"/>
          </w:tcPr>
          <w:p w14:paraId="6AE78043">
            <w:pPr>
              <w:pStyle w:val="56"/>
              <w:spacing w:before="18"/>
              <w:ind w:left="230"/>
              <w:rPr>
                <w:sz w:val="24"/>
                <w:szCs w:val="24"/>
              </w:rPr>
            </w:pPr>
            <w:r>
              <w:rPr>
                <w:sz w:val="24"/>
                <w:szCs w:val="24"/>
              </w:rPr>
              <w:t>1.</w:t>
            </w:r>
          </w:p>
        </w:tc>
        <w:tc>
          <w:tcPr>
            <w:tcW w:w="5438" w:type="dxa"/>
          </w:tcPr>
          <w:p w14:paraId="32A62397">
            <w:pPr>
              <w:pStyle w:val="56"/>
              <w:spacing w:before="18"/>
              <w:ind w:left="56"/>
              <w:rPr>
                <w:sz w:val="24"/>
                <w:szCs w:val="24"/>
              </w:rPr>
            </w:pPr>
            <w:r>
              <w:rPr>
                <w:sz w:val="24"/>
                <w:szCs w:val="24"/>
              </w:rPr>
              <w:t>Музичка култура*</w:t>
            </w:r>
          </w:p>
        </w:tc>
        <w:tc>
          <w:tcPr>
            <w:tcW w:w="1134" w:type="dxa"/>
          </w:tcPr>
          <w:p w14:paraId="25C07EC2">
            <w:pPr>
              <w:pStyle w:val="56"/>
              <w:ind w:left="0"/>
              <w:rPr>
                <w:sz w:val="24"/>
                <w:szCs w:val="24"/>
              </w:rPr>
            </w:pPr>
          </w:p>
        </w:tc>
        <w:tc>
          <w:tcPr>
            <w:tcW w:w="1134" w:type="dxa"/>
          </w:tcPr>
          <w:p w14:paraId="27D8D808">
            <w:pPr>
              <w:pStyle w:val="56"/>
              <w:ind w:left="0"/>
              <w:rPr>
                <w:sz w:val="24"/>
                <w:szCs w:val="24"/>
              </w:rPr>
            </w:pPr>
          </w:p>
        </w:tc>
        <w:tc>
          <w:tcPr>
            <w:tcW w:w="1134" w:type="dxa"/>
          </w:tcPr>
          <w:p w14:paraId="4F6B1A70">
            <w:pPr>
              <w:pStyle w:val="56"/>
              <w:spacing w:before="18"/>
              <w:ind w:left="531"/>
              <w:rPr>
                <w:sz w:val="24"/>
                <w:szCs w:val="24"/>
              </w:rPr>
            </w:pPr>
            <w:r>
              <w:rPr>
                <w:sz w:val="24"/>
                <w:szCs w:val="24"/>
              </w:rPr>
              <w:t>2</w:t>
            </w:r>
          </w:p>
        </w:tc>
        <w:tc>
          <w:tcPr>
            <w:tcW w:w="1134" w:type="dxa"/>
          </w:tcPr>
          <w:p w14:paraId="328FC6F2">
            <w:pPr>
              <w:pStyle w:val="56"/>
              <w:spacing w:before="18"/>
              <w:ind w:left="7"/>
              <w:jc w:val="center"/>
              <w:rPr>
                <w:sz w:val="24"/>
                <w:szCs w:val="24"/>
              </w:rPr>
            </w:pPr>
            <w:r>
              <w:rPr>
                <w:sz w:val="24"/>
                <w:szCs w:val="24"/>
              </w:rPr>
              <w:t>2</w:t>
            </w:r>
          </w:p>
        </w:tc>
      </w:tr>
      <w:tr w14:paraId="6E17D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0" w:hRule="atLeast"/>
          <w:jc w:val="center"/>
        </w:trPr>
        <w:tc>
          <w:tcPr>
            <w:tcW w:w="567" w:type="dxa"/>
          </w:tcPr>
          <w:p w14:paraId="66A5DF17">
            <w:pPr>
              <w:pStyle w:val="56"/>
              <w:spacing w:before="18"/>
              <w:ind w:left="230"/>
              <w:rPr>
                <w:sz w:val="24"/>
                <w:szCs w:val="24"/>
              </w:rPr>
            </w:pPr>
            <w:r>
              <w:rPr>
                <w:sz w:val="24"/>
                <w:szCs w:val="24"/>
              </w:rPr>
              <w:t>2.</w:t>
            </w:r>
          </w:p>
        </w:tc>
        <w:tc>
          <w:tcPr>
            <w:tcW w:w="5438" w:type="dxa"/>
          </w:tcPr>
          <w:p w14:paraId="42D8F704">
            <w:pPr>
              <w:pStyle w:val="56"/>
              <w:spacing w:before="18"/>
              <w:ind w:left="56"/>
              <w:rPr>
                <w:sz w:val="24"/>
                <w:szCs w:val="24"/>
              </w:rPr>
            </w:pPr>
            <w:r>
              <w:rPr>
                <w:sz w:val="24"/>
                <w:szCs w:val="24"/>
              </w:rPr>
              <w:t>Изабрана поглавља математике*</w:t>
            </w:r>
          </w:p>
        </w:tc>
        <w:tc>
          <w:tcPr>
            <w:tcW w:w="1134" w:type="dxa"/>
          </w:tcPr>
          <w:p w14:paraId="3BB43193">
            <w:pPr>
              <w:pStyle w:val="56"/>
              <w:ind w:left="0"/>
              <w:rPr>
                <w:sz w:val="24"/>
                <w:szCs w:val="24"/>
              </w:rPr>
            </w:pPr>
          </w:p>
        </w:tc>
        <w:tc>
          <w:tcPr>
            <w:tcW w:w="1134" w:type="dxa"/>
          </w:tcPr>
          <w:p w14:paraId="2D127FFF">
            <w:pPr>
              <w:pStyle w:val="56"/>
              <w:ind w:left="0"/>
              <w:rPr>
                <w:sz w:val="24"/>
                <w:szCs w:val="24"/>
              </w:rPr>
            </w:pPr>
          </w:p>
        </w:tc>
        <w:tc>
          <w:tcPr>
            <w:tcW w:w="1134" w:type="dxa"/>
          </w:tcPr>
          <w:p w14:paraId="4C4C7B23">
            <w:pPr>
              <w:pStyle w:val="56"/>
              <w:spacing w:before="18"/>
              <w:ind w:left="531"/>
              <w:rPr>
                <w:sz w:val="24"/>
                <w:szCs w:val="24"/>
              </w:rPr>
            </w:pPr>
            <w:r>
              <w:rPr>
                <w:sz w:val="24"/>
                <w:szCs w:val="24"/>
              </w:rPr>
              <w:t>2</w:t>
            </w:r>
          </w:p>
        </w:tc>
        <w:tc>
          <w:tcPr>
            <w:tcW w:w="1134" w:type="dxa"/>
          </w:tcPr>
          <w:p w14:paraId="700CB3B8">
            <w:pPr>
              <w:pStyle w:val="56"/>
              <w:spacing w:before="18"/>
              <w:ind w:left="7"/>
              <w:jc w:val="center"/>
              <w:rPr>
                <w:sz w:val="24"/>
                <w:szCs w:val="24"/>
              </w:rPr>
            </w:pPr>
            <w:r>
              <w:rPr>
                <w:sz w:val="24"/>
                <w:szCs w:val="24"/>
              </w:rPr>
              <w:t>2</w:t>
            </w:r>
          </w:p>
        </w:tc>
      </w:tr>
      <w:tr w14:paraId="27FED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567" w:type="dxa"/>
          </w:tcPr>
          <w:p w14:paraId="061B60BC">
            <w:pPr>
              <w:pStyle w:val="56"/>
              <w:spacing w:before="18"/>
              <w:ind w:left="230"/>
              <w:rPr>
                <w:sz w:val="24"/>
                <w:szCs w:val="24"/>
              </w:rPr>
            </w:pPr>
            <w:r>
              <w:rPr>
                <w:sz w:val="24"/>
                <w:szCs w:val="24"/>
              </w:rPr>
              <w:t>3.</w:t>
            </w:r>
          </w:p>
        </w:tc>
        <w:tc>
          <w:tcPr>
            <w:tcW w:w="5438" w:type="dxa"/>
          </w:tcPr>
          <w:p w14:paraId="3D0AC4EF">
            <w:pPr>
              <w:pStyle w:val="56"/>
              <w:spacing w:before="18"/>
              <w:ind w:left="56"/>
              <w:rPr>
                <w:sz w:val="24"/>
                <w:szCs w:val="24"/>
              </w:rPr>
            </w:pPr>
            <w:r>
              <w:rPr>
                <w:sz w:val="24"/>
                <w:szCs w:val="24"/>
              </w:rPr>
              <w:t>Историја (одабране теме)*</w:t>
            </w:r>
          </w:p>
        </w:tc>
        <w:tc>
          <w:tcPr>
            <w:tcW w:w="1134" w:type="dxa"/>
          </w:tcPr>
          <w:p w14:paraId="08CE58AE">
            <w:pPr>
              <w:pStyle w:val="56"/>
              <w:ind w:left="0"/>
              <w:rPr>
                <w:sz w:val="24"/>
                <w:szCs w:val="24"/>
              </w:rPr>
            </w:pPr>
          </w:p>
        </w:tc>
        <w:tc>
          <w:tcPr>
            <w:tcW w:w="1134" w:type="dxa"/>
          </w:tcPr>
          <w:p w14:paraId="26AFEB05">
            <w:pPr>
              <w:pStyle w:val="56"/>
              <w:ind w:left="0"/>
              <w:rPr>
                <w:sz w:val="24"/>
                <w:szCs w:val="24"/>
              </w:rPr>
            </w:pPr>
          </w:p>
        </w:tc>
        <w:tc>
          <w:tcPr>
            <w:tcW w:w="1134" w:type="dxa"/>
          </w:tcPr>
          <w:p w14:paraId="57F592B5">
            <w:pPr>
              <w:pStyle w:val="56"/>
              <w:spacing w:before="18"/>
              <w:ind w:left="531"/>
              <w:rPr>
                <w:sz w:val="24"/>
                <w:szCs w:val="24"/>
              </w:rPr>
            </w:pPr>
            <w:r>
              <w:rPr>
                <w:sz w:val="24"/>
                <w:szCs w:val="24"/>
              </w:rPr>
              <w:t>2</w:t>
            </w:r>
          </w:p>
        </w:tc>
        <w:tc>
          <w:tcPr>
            <w:tcW w:w="1134" w:type="dxa"/>
          </w:tcPr>
          <w:p w14:paraId="539EB29C">
            <w:pPr>
              <w:pStyle w:val="56"/>
              <w:spacing w:before="18"/>
              <w:ind w:left="7"/>
              <w:jc w:val="center"/>
              <w:rPr>
                <w:sz w:val="24"/>
                <w:szCs w:val="24"/>
              </w:rPr>
            </w:pPr>
            <w:r>
              <w:rPr>
                <w:sz w:val="24"/>
                <w:szCs w:val="24"/>
              </w:rPr>
              <w:t>2</w:t>
            </w:r>
          </w:p>
        </w:tc>
      </w:tr>
      <w:tr w14:paraId="0C436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567" w:type="dxa"/>
          </w:tcPr>
          <w:p w14:paraId="760FEC5E">
            <w:pPr>
              <w:pStyle w:val="56"/>
              <w:spacing w:before="18"/>
              <w:ind w:left="230"/>
              <w:rPr>
                <w:sz w:val="24"/>
                <w:szCs w:val="24"/>
              </w:rPr>
            </w:pPr>
            <w:r>
              <w:rPr>
                <w:sz w:val="24"/>
                <w:szCs w:val="24"/>
              </w:rPr>
              <w:t>4.</w:t>
            </w:r>
          </w:p>
        </w:tc>
        <w:tc>
          <w:tcPr>
            <w:tcW w:w="5438" w:type="dxa"/>
          </w:tcPr>
          <w:p w14:paraId="64FA9F4A">
            <w:pPr>
              <w:pStyle w:val="56"/>
              <w:spacing w:before="18"/>
              <w:ind w:left="56"/>
              <w:rPr>
                <w:sz w:val="24"/>
                <w:szCs w:val="24"/>
              </w:rPr>
            </w:pPr>
            <w:r>
              <w:rPr>
                <w:sz w:val="24"/>
                <w:szCs w:val="24"/>
              </w:rPr>
              <w:t>Физика*</w:t>
            </w:r>
          </w:p>
        </w:tc>
        <w:tc>
          <w:tcPr>
            <w:tcW w:w="1134" w:type="dxa"/>
          </w:tcPr>
          <w:p w14:paraId="14E69BE9">
            <w:pPr>
              <w:pStyle w:val="56"/>
              <w:ind w:left="0"/>
              <w:rPr>
                <w:sz w:val="24"/>
                <w:szCs w:val="24"/>
              </w:rPr>
            </w:pPr>
          </w:p>
        </w:tc>
        <w:tc>
          <w:tcPr>
            <w:tcW w:w="1134" w:type="dxa"/>
          </w:tcPr>
          <w:p w14:paraId="12CAA565">
            <w:pPr>
              <w:pStyle w:val="56"/>
              <w:ind w:left="0"/>
              <w:rPr>
                <w:sz w:val="24"/>
                <w:szCs w:val="24"/>
              </w:rPr>
            </w:pPr>
          </w:p>
        </w:tc>
        <w:tc>
          <w:tcPr>
            <w:tcW w:w="1134" w:type="dxa"/>
          </w:tcPr>
          <w:p w14:paraId="1E075ACA">
            <w:pPr>
              <w:pStyle w:val="56"/>
              <w:spacing w:before="18"/>
              <w:ind w:left="531"/>
              <w:rPr>
                <w:sz w:val="24"/>
                <w:szCs w:val="24"/>
              </w:rPr>
            </w:pPr>
            <w:r>
              <w:rPr>
                <w:sz w:val="24"/>
                <w:szCs w:val="24"/>
              </w:rPr>
              <w:t>2</w:t>
            </w:r>
          </w:p>
        </w:tc>
        <w:tc>
          <w:tcPr>
            <w:tcW w:w="1134" w:type="dxa"/>
          </w:tcPr>
          <w:p w14:paraId="7D7F530D">
            <w:pPr>
              <w:pStyle w:val="56"/>
              <w:spacing w:before="18"/>
              <w:ind w:left="7"/>
              <w:jc w:val="center"/>
              <w:rPr>
                <w:sz w:val="24"/>
                <w:szCs w:val="24"/>
              </w:rPr>
            </w:pPr>
            <w:r>
              <w:rPr>
                <w:sz w:val="24"/>
                <w:szCs w:val="24"/>
              </w:rPr>
              <w:t>2</w:t>
            </w:r>
          </w:p>
        </w:tc>
      </w:tr>
      <w:tr w14:paraId="01DB0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567" w:type="dxa"/>
          </w:tcPr>
          <w:p w14:paraId="4D1797AA">
            <w:pPr>
              <w:pStyle w:val="56"/>
              <w:spacing w:before="17"/>
              <w:ind w:left="230"/>
              <w:rPr>
                <w:sz w:val="24"/>
                <w:szCs w:val="24"/>
              </w:rPr>
            </w:pPr>
            <w:r>
              <w:rPr>
                <w:sz w:val="24"/>
                <w:szCs w:val="24"/>
              </w:rPr>
              <w:t>5.</w:t>
            </w:r>
          </w:p>
        </w:tc>
        <w:tc>
          <w:tcPr>
            <w:tcW w:w="5438" w:type="dxa"/>
          </w:tcPr>
          <w:p w14:paraId="5E4DD7D3">
            <w:pPr>
              <w:pStyle w:val="56"/>
              <w:spacing w:before="17"/>
              <w:ind w:left="56"/>
              <w:rPr>
                <w:sz w:val="24"/>
                <w:szCs w:val="24"/>
              </w:rPr>
            </w:pPr>
            <w:r>
              <w:rPr>
                <w:sz w:val="24"/>
                <w:szCs w:val="24"/>
              </w:rPr>
              <w:t>Логика са етиком*</w:t>
            </w:r>
          </w:p>
        </w:tc>
        <w:tc>
          <w:tcPr>
            <w:tcW w:w="1134" w:type="dxa"/>
          </w:tcPr>
          <w:p w14:paraId="20AB8046">
            <w:pPr>
              <w:pStyle w:val="56"/>
              <w:ind w:left="0"/>
              <w:rPr>
                <w:sz w:val="24"/>
                <w:szCs w:val="24"/>
              </w:rPr>
            </w:pPr>
          </w:p>
        </w:tc>
        <w:tc>
          <w:tcPr>
            <w:tcW w:w="1134" w:type="dxa"/>
          </w:tcPr>
          <w:p w14:paraId="5714749B">
            <w:pPr>
              <w:pStyle w:val="56"/>
              <w:ind w:left="0"/>
              <w:rPr>
                <w:sz w:val="24"/>
                <w:szCs w:val="24"/>
              </w:rPr>
            </w:pPr>
          </w:p>
        </w:tc>
        <w:tc>
          <w:tcPr>
            <w:tcW w:w="1134" w:type="dxa"/>
          </w:tcPr>
          <w:p w14:paraId="3961A6FB">
            <w:pPr>
              <w:pStyle w:val="56"/>
              <w:spacing w:before="17"/>
              <w:ind w:left="531"/>
              <w:rPr>
                <w:sz w:val="24"/>
                <w:szCs w:val="24"/>
              </w:rPr>
            </w:pPr>
            <w:r>
              <w:rPr>
                <w:sz w:val="24"/>
                <w:szCs w:val="24"/>
              </w:rPr>
              <w:t>2</w:t>
            </w:r>
          </w:p>
        </w:tc>
        <w:tc>
          <w:tcPr>
            <w:tcW w:w="1134" w:type="dxa"/>
          </w:tcPr>
          <w:p w14:paraId="4FDB33DD">
            <w:pPr>
              <w:pStyle w:val="56"/>
              <w:spacing w:before="17"/>
              <w:ind w:left="7"/>
              <w:jc w:val="center"/>
              <w:rPr>
                <w:sz w:val="24"/>
                <w:szCs w:val="24"/>
              </w:rPr>
            </w:pPr>
            <w:r>
              <w:rPr>
                <w:sz w:val="24"/>
                <w:szCs w:val="24"/>
              </w:rPr>
              <w:t>2</w:t>
            </w:r>
          </w:p>
        </w:tc>
      </w:tr>
    </w:tbl>
    <w:p w14:paraId="6EB7DFA8">
      <w:pPr>
        <w:rPr>
          <w:rStyle w:val="49"/>
          <w:sz w:val="24"/>
          <w:szCs w:val="24"/>
          <w:lang w:val="sr-Cyrl-CS" w:eastAsia="sr-Cyrl-CS"/>
        </w:rPr>
      </w:pP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4"/>
        <w:gridCol w:w="1133"/>
        <w:gridCol w:w="1133"/>
        <w:gridCol w:w="1133"/>
        <w:gridCol w:w="1133"/>
      </w:tblGrid>
      <w:tr w14:paraId="1F4F8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6004" w:type="dxa"/>
          </w:tcPr>
          <w:p w14:paraId="7AEE2541">
            <w:pPr>
              <w:pStyle w:val="56"/>
              <w:ind w:left="0"/>
              <w:rPr>
                <w:sz w:val="24"/>
                <w:szCs w:val="24"/>
              </w:rPr>
            </w:pPr>
          </w:p>
        </w:tc>
        <w:tc>
          <w:tcPr>
            <w:tcW w:w="1133" w:type="dxa"/>
          </w:tcPr>
          <w:p w14:paraId="608A4601">
            <w:pPr>
              <w:pStyle w:val="56"/>
              <w:spacing w:before="18"/>
              <w:ind w:left="199" w:right="188"/>
              <w:jc w:val="center"/>
              <w:rPr>
                <w:sz w:val="24"/>
                <w:szCs w:val="24"/>
              </w:rPr>
            </w:pPr>
            <w:r>
              <w:rPr>
                <w:sz w:val="24"/>
                <w:szCs w:val="24"/>
              </w:rPr>
              <w:t>I РАЗРЕД</w:t>
            </w:r>
          </w:p>
        </w:tc>
        <w:tc>
          <w:tcPr>
            <w:tcW w:w="1133" w:type="dxa"/>
          </w:tcPr>
          <w:p w14:paraId="7A217E0F">
            <w:pPr>
              <w:pStyle w:val="56"/>
              <w:spacing w:before="18"/>
              <w:ind w:left="201" w:right="188"/>
              <w:jc w:val="center"/>
              <w:rPr>
                <w:sz w:val="24"/>
                <w:szCs w:val="24"/>
              </w:rPr>
            </w:pPr>
            <w:r>
              <w:rPr>
                <w:sz w:val="24"/>
                <w:szCs w:val="24"/>
              </w:rPr>
              <w:t>II РАЗРЕД</w:t>
            </w:r>
          </w:p>
        </w:tc>
        <w:tc>
          <w:tcPr>
            <w:tcW w:w="1133" w:type="dxa"/>
          </w:tcPr>
          <w:p w14:paraId="5EF1CDFA">
            <w:pPr>
              <w:pStyle w:val="56"/>
              <w:spacing w:before="18"/>
              <w:ind w:left="202" w:right="188"/>
              <w:jc w:val="center"/>
              <w:rPr>
                <w:sz w:val="24"/>
                <w:szCs w:val="24"/>
              </w:rPr>
            </w:pPr>
            <w:r>
              <w:rPr>
                <w:sz w:val="24"/>
                <w:szCs w:val="24"/>
              </w:rPr>
              <w:t>III РАЗРЕД</w:t>
            </w:r>
          </w:p>
        </w:tc>
        <w:tc>
          <w:tcPr>
            <w:tcW w:w="1133" w:type="dxa"/>
          </w:tcPr>
          <w:p w14:paraId="47192666">
            <w:pPr>
              <w:pStyle w:val="56"/>
              <w:spacing w:before="18"/>
              <w:ind w:left="204" w:right="188"/>
              <w:jc w:val="center"/>
              <w:rPr>
                <w:sz w:val="24"/>
                <w:szCs w:val="24"/>
              </w:rPr>
            </w:pPr>
            <w:r>
              <w:rPr>
                <w:sz w:val="24"/>
                <w:szCs w:val="24"/>
              </w:rPr>
              <w:t>IV РАЗРЕД</w:t>
            </w:r>
          </w:p>
        </w:tc>
      </w:tr>
      <w:tr w14:paraId="1F04F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6004" w:type="dxa"/>
          </w:tcPr>
          <w:p w14:paraId="7EC96C03">
            <w:pPr>
              <w:pStyle w:val="56"/>
              <w:spacing w:before="18"/>
              <w:ind w:left="56"/>
              <w:rPr>
                <w:sz w:val="24"/>
                <w:szCs w:val="24"/>
              </w:rPr>
            </w:pPr>
            <w:r>
              <w:rPr>
                <w:sz w:val="24"/>
                <w:szCs w:val="24"/>
              </w:rPr>
              <w:t>Разредно-часовна настава</w:t>
            </w:r>
          </w:p>
        </w:tc>
        <w:tc>
          <w:tcPr>
            <w:tcW w:w="1133" w:type="dxa"/>
          </w:tcPr>
          <w:p w14:paraId="391CE2C3">
            <w:pPr>
              <w:pStyle w:val="56"/>
              <w:spacing w:before="18"/>
              <w:ind w:left="199" w:right="188"/>
              <w:jc w:val="center"/>
              <w:rPr>
                <w:sz w:val="24"/>
                <w:szCs w:val="24"/>
              </w:rPr>
            </w:pPr>
            <w:r>
              <w:rPr>
                <w:sz w:val="24"/>
                <w:szCs w:val="24"/>
              </w:rPr>
              <w:t>37</w:t>
            </w:r>
          </w:p>
        </w:tc>
        <w:tc>
          <w:tcPr>
            <w:tcW w:w="1133" w:type="dxa"/>
          </w:tcPr>
          <w:p w14:paraId="0095C03D">
            <w:pPr>
              <w:pStyle w:val="56"/>
              <w:spacing w:before="18"/>
              <w:ind w:left="201" w:right="188"/>
              <w:jc w:val="center"/>
              <w:rPr>
                <w:sz w:val="24"/>
                <w:szCs w:val="24"/>
              </w:rPr>
            </w:pPr>
            <w:r>
              <w:rPr>
                <w:sz w:val="24"/>
                <w:szCs w:val="24"/>
              </w:rPr>
              <w:t>36</w:t>
            </w:r>
          </w:p>
        </w:tc>
        <w:tc>
          <w:tcPr>
            <w:tcW w:w="1133" w:type="dxa"/>
          </w:tcPr>
          <w:p w14:paraId="3BE49892">
            <w:pPr>
              <w:pStyle w:val="56"/>
              <w:spacing w:before="18"/>
              <w:ind w:left="202" w:right="188"/>
              <w:jc w:val="center"/>
              <w:rPr>
                <w:sz w:val="24"/>
                <w:szCs w:val="24"/>
              </w:rPr>
            </w:pPr>
            <w:r>
              <w:rPr>
                <w:sz w:val="24"/>
                <w:szCs w:val="24"/>
              </w:rPr>
              <w:t>35</w:t>
            </w:r>
          </w:p>
        </w:tc>
        <w:tc>
          <w:tcPr>
            <w:tcW w:w="1133" w:type="dxa"/>
          </w:tcPr>
          <w:p w14:paraId="19CF8FEB">
            <w:pPr>
              <w:pStyle w:val="56"/>
              <w:spacing w:before="18"/>
              <w:ind w:left="204" w:right="188"/>
              <w:jc w:val="center"/>
              <w:rPr>
                <w:sz w:val="24"/>
                <w:szCs w:val="24"/>
              </w:rPr>
            </w:pPr>
            <w:r>
              <w:rPr>
                <w:sz w:val="24"/>
                <w:szCs w:val="24"/>
              </w:rPr>
              <w:t>31</w:t>
            </w:r>
          </w:p>
        </w:tc>
      </w:tr>
      <w:tr w14:paraId="04FDF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6004" w:type="dxa"/>
          </w:tcPr>
          <w:p w14:paraId="75C617C1">
            <w:pPr>
              <w:pStyle w:val="56"/>
              <w:spacing w:before="18"/>
              <w:ind w:left="56"/>
              <w:rPr>
                <w:sz w:val="24"/>
                <w:szCs w:val="24"/>
              </w:rPr>
            </w:pPr>
            <w:r>
              <w:rPr>
                <w:sz w:val="24"/>
                <w:szCs w:val="24"/>
              </w:rPr>
              <w:t>Менторски рад (настава у блоку, пракса)</w:t>
            </w:r>
          </w:p>
        </w:tc>
        <w:tc>
          <w:tcPr>
            <w:tcW w:w="1133" w:type="dxa"/>
          </w:tcPr>
          <w:p w14:paraId="35314C81">
            <w:pPr>
              <w:pStyle w:val="56"/>
              <w:ind w:left="0"/>
              <w:rPr>
                <w:sz w:val="24"/>
                <w:szCs w:val="24"/>
              </w:rPr>
            </w:pPr>
          </w:p>
        </w:tc>
        <w:tc>
          <w:tcPr>
            <w:tcW w:w="1133" w:type="dxa"/>
          </w:tcPr>
          <w:p w14:paraId="42A09EED">
            <w:pPr>
              <w:pStyle w:val="56"/>
              <w:spacing w:before="18"/>
              <w:ind w:left="13"/>
              <w:jc w:val="center"/>
              <w:rPr>
                <w:sz w:val="24"/>
                <w:szCs w:val="24"/>
              </w:rPr>
            </w:pPr>
            <w:r>
              <w:rPr>
                <w:sz w:val="24"/>
                <w:szCs w:val="24"/>
              </w:rPr>
              <w:t>1</w:t>
            </w:r>
          </w:p>
        </w:tc>
        <w:tc>
          <w:tcPr>
            <w:tcW w:w="1133" w:type="dxa"/>
          </w:tcPr>
          <w:p w14:paraId="2BBEAC95">
            <w:pPr>
              <w:pStyle w:val="56"/>
              <w:spacing w:before="18"/>
              <w:ind w:left="14"/>
              <w:jc w:val="center"/>
              <w:rPr>
                <w:sz w:val="24"/>
                <w:szCs w:val="24"/>
              </w:rPr>
            </w:pPr>
            <w:r>
              <w:rPr>
                <w:sz w:val="24"/>
                <w:szCs w:val="24"/>
              </w:rPr>
              <w:t>2</w:t>
            </w:r>
          </w:p>
        </w:tc>
        <w:tc>
          <w:tcPr>
            <w:tcW w:w="1133" w:type="dxa"/>
          </w:tcPr>
          <w:p w14:paraId="4C71E90A">
            <w:pPr>
              <w:pStyle w:val="56"/>
              <w:spacing w:before="18"/>
              <w:ind w:left="16"/>
              <w:jc w:val="center"/>
              <w:rPr>
                <w:sz w:val="24"/>
                <w:szCs w:val="24"/>
              </w:rPr>
            </w:pPr>
            <w:r>
              <w:rPr>
                <w:sz w:val="24"/>
                <w:szCs w:val="24"/>
              </w:rPr>
              <w:t>3</w:t>
            </w:r>
          </w:p>
        </w:tc>
      </w:tr>
      <w:tr w14:paraId="01973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6004" w:type="dxa"/>
          </w:tcPr>
          <w:p w14:paraId="482B1899">
            <w:pPr>
              <w:pStyle w:val="56"/>
              <w:spacing w:before="18"/>
              <w:ind w:left="56"/>
              <w:rPr>
                <w:sz w:val="24"/>
                <w:szCs w:val="24"/>
              </w:rPr>
            </w:pPr>
            <w:r>
              <w:rPr>
                <w:sz w:val="24"/>
                <w:szCs w:val="24"/>
              </w:rPr>
              <w:t>Ваннаставне активности</w:t>
            </w:r>
          </w:p>
        </w:tc>
        <w:tc>
          <w:tcPr>
            <w:tcW w:w="1133" w:type="dxa"/>
          </w:tcPr>
          <w:p w14:paraId="3B78619D">
            <w:pPr>
              <w:pStyle w:val="56"/>
              <w:spacing w:before="18"/>
              <w:ind w:left="11"/>
              <w:jc w:val="center"/>
              <w:rPr>
                <w:sz w:val="24"/>
                <w:szCs w:val="24"/>
              </w:rPr>
            </w:pPr>
            <w:r>
              <w:rPr>
                <w:sz w:val="24"/>
                <w:szCs w:val="24"/>
              </w:rPr>
              <w:t>2</w:t>
            </w:r>
          </w:p>
        </w:tc>
        <w:tc>
          <w:tcPr>
            <w:tcW w:w="1133" w:type="dxa"/>
          </w:tcPr>
          <w:p w14:paraId="41304010">
            <w:pPr>
              <w:pStyle w:val="56"/>
              <w:spacing w:before="18"/>
              <w:ind w:left="13"/>
              <w:jc w:val="center"/>
              <w:rPr>
                <w:sz w:val="24"/>
                <w:szCs w:val="24"/>
              </w:rPr>
            </w:pPr>
            <w:r>
              <w:rPr>
                <w:sz w:val="24"/>
                <w:szCs w:val="24"/>
              </w:rPr>
              <w:t>2</w:t>
            </w:r>
          </w:p>
        </w:tc>
        <w:tc>
          <w:tcPr>
            <w:tcW w:w="1133" w:type="dxa"/>
          </w:tcPr>
          <w:p w14:paraId="4E0C9389">
            <w:pPr>
              <w:pStyle w:val="56"/>
              <w:spacing w:before="18"/>
              <w:ind w:left="14"/>
              <w:jc w:val="center"/>
              <w:rPr>
                <w:sz w:val="24"/>
                <w:szCs w:val="24"/>
              </w:rPr>
            </w:pPr>
            <w:r>
              <w:rPr>
                <w:sz w:val="24"/>
                <w:szCs w:val="24"/>
              </w:rPr>
              <w:t>2</w:t>
            </w:r>
          </w:p>
        </w:tc>
        <w:tc>
          <w:tcPr>
            <w:tcW w:w="1133" w:type="dxa"/>
          </w:tcPr>
          <w:p w14:paraId="654E41F8">
            <w:pPr>
              <w:pStyle w:val="56"/>
              <w:spacing w:before="18"/>
              <w:ind w:left="16"/>
              <w:jc w:val="center"/>
              <w:rPr>
                <w:sz w:val="24"/>
                <w:szCs w:val="24"/>
              </w:rPr>
            </w:pPr>
            <w:r>
              <w:rPr>
                <w:sz w:val="24"/>
                <w:szCs w:val="24"/>
              </w:rPr>
              <w:t>2</w:t>
            </w:r>
          </w:p>
        </w:tc>
      </w:tr>
      <w:tr w14:paraId="22E0E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6004" w:type="dxa"/>
          </w:tcPr>
          <w:p w14:paraId="119B6284">
            <w:pPr>
              <w:pStyle w:val="56"/>
              <w:spacing w:before="18"/>
              <w:ind w:left="56"/>
              <w:rPr>
                <w:sz w:val="24"/>
                <w:szCs w:val="24"/>
              </w:rPr>
            </w:pPr>
            <w:r>
              <w:rPr>
                <w:sz w:val="24"/>
                <w:szCs w:val="24"/>
              </w:rPr>
              <w:t>Матурски испит</w:t>
            </w:r>
          </w:p>
        </w:tc>
        <w:tc>
          <w:tcPr>
            <w:tcW w:w="1133" w:type="dxa"/>
          </w:tcPr>
          <w:p w14:paraId="0335C6B7">
            <w:pPr>
              <w:pStyle w:val="56"/>
              <w:ind w:left="0"/>
              <w:rPr>
                <w:sz w:val="24"/>
                <w:szCs w:val="24"/>
              </w:rPr>
            </w:pPr>
          </w:p>
        </w:tc>
        <w:tc>
          <w:tcPr>
            <w:tcW w:w="1133" w:type="dxa"/>
          </w:tcPr>
          <w:p w14:paraId="208E4235">
            <w:pPr>
              <w:pStyle w:val="56"/>
              <w:ind w:left="0"/>
              <w:rPr>
                <w:sz w:val="24"/>
                <w:szCs w:val="24"/>
              </w:rPr>
            </w:pPr>
          </w:p>
        </w:tc>
        <w:tc>
          <w:tcPr>
            <w:tcW w:w="1133" w:type="dxa"/>
          </w:tcPr>
          <w:p w14:paraId="776EDEEB">
            <w:pPr>
              <w:pStyle w:val="56"/>
              <w:ind w:left="0"/>
              <w:rPr>
                <w:sz w:val="24"/>
                <w:szCs w:val="24"/>
              </w:rPr>
            </w:pPr>
          </w:p>
        </w:tc>
        <w:tc>
          <w:tcPr>
            <w:tcW w:w="1133" w:type="dxa"/>
          </w:tcPr>
          <w:p w14:paraId="146B2C48">
            <w:pPr>
              <w:pStyle w:val="56"/>
              <w:spacing w:before="18"/>
              <w:ind w:left="16"/>
              <w:jc w:val="center"/>
              <w:rPr>
                <w:sz w:val="24"/>
                <w:szCs w:val="24"/>
              </w:rPr>
            </w:pPr>
            <w:r>
              <w:rPr>
                <w:sz w:val="24"/>
                <w:szCs w:val="24"/>
              </w:rPr>
              <w:t>3</w:t>
            </w:r>
          </w:p>
        </w:tc>
      </w:tr>
      <w:tr w14:paraId="6C974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jc w:val="center"/>
        </w:trPr>
        <w:tc>
          <w:tcPr>
            <w:tcW w:w="6004" w:type="dxa"/>
            <w:shd w:val="clear" w:color="auto" w:fill="E6E7E8"/>
          </w:tcPr>
          <w:p w14:paraId="09FCCAC2">
            <w:pPr>
              <w:pStyle w:val="56"/>
              <w:spacing w:before="15"/>
              <w:ind w:left="56"/>
              <w:rPr>
                <w:b/>
                <w:sz w:val="24"/>
                <w:szCs w:val="24"/>
              </w:rPr>
            </w:pPr>
            <w:r>
              <w:rPr>
                <w:b/>
                <w:sz w:val="24"/>
                <w:szCs w:val="24"/>
              </w:rPr>
              <w:t>Укупно радних недеља</w:t>
            </w:r>
          </w:p>
        </w:tc>
        <w:tc>
          <w:tcPr>
            <w:tcW w:w="1133" w:type="dxa"/>
            <w:shd w:val="clear" w:color="auto" w:fill="E6E7E8"/>
          </w:tcPr>
          <w:p w14:paraId="0CA20D04">
            <w:pPr>
              <w:pStyle w:val="56"/>
              <w:spacing w:before="15"/>
              <w:ind w:left="199" w:right="188"/>
              <w:jc w:val="center"/>
              <w:rPr>
                <w:b/>
                <w:sz w:val="24"/>
                <w:szCs w:val="24"/>
              </w:rPr>
            </w:pPr>
            <w:r>
              <w:rPr>
                <w:b/>
                <w:sz w:val="24"/>
                <w:szCs w:val="24"/>
              </w:rPr>
              <w:t>39</w:t>
            </w:r>
          </w:p>
        </w:tc>
        <w:tc>
          <w:tcPr>
            <w:tcW w:w="1133" w:type="dxa"/>
            <w:shd w:val="clear" w:color="auto" w:fill="E6E7E8"/>
          </w:tcPr>
          <w:p w14:paraId="2B6383F5">
            <w:pPr>
              <w:pStyle w:val="56"/>
              <w:spacing w:before="15"/>
              <w:ind w:left="201" w:right="188"/>
              <w:jc w:val="center"/>
              <w:rPr>
                <w:b/>
                <w:sz w:val="24"/>
                <w:szCs w:val="24"/>
              </w:rPr>
            </w:pPr>
            <w:r>
              <w:rPr>
                <w:b/>
                <w:sz w:val="24"/>
                <w:szCs w:val="24"/>
              </w:rPr>
              <w:t>39</w:t>
            </w:r>
          </w:p>
        </w:tc>
        <w:tc>
          <w:tcPr>
            <w:tcW w:w="1133" w:type="dxa"/>
            <w:shd w:val="clear" w:color="auto" w:fill="E6E7E8"/>
          </w:tcPr>
          <w:p w14:paraId="0E44BAE9">
            <w:pPr>
              <w:pStyle w:val="56"/>
              <w:spacing w:before="15"/>
              <w:ind w:left="202" w:right="188"/>
              <w:jc w:val="center"/>
              <w:rPr>
                <w:b/>
                <w:sz w:val="24"/>
                <w:szCs w:val="24"/>
              </w:rPr>
            </w:pPr>
            <w:r>
              <w:rPr>
                <w:b/>
                <w:sz w:val="24"/>
                <w:szCs w:val="24"/>
              </w:rPr>
              <w:t>39</w:t>
            </w:r>
          </w:p>
        </w:tc>
        <w:tc>
          <w:tcPr>
            <w:tcW w:w="1133" w:type="dxa"/>
            <w:shd w:val="clear" w:color="auto" w:fill="E6E7E8"/>
          </w:tcPr>
          <w:p w14:paraId="6F344BDE">
            <w:pPr>
              <w:pStyle w:val="56"/>
              <w:spacing w:before="15"/>
              <w:ind w:left="204" w:right="188"/>
              <w:jc w:val="center"/>
              <w:rPr>
                <w:b/>
                <w:sz w:val="24"/>
                <w:szCs w:val="24"/>
              </w:rPr>
            </w:pPr>
            <w:r>
              <w:rPr>
                <w:b/>
                <w:sz w:val="24"/>
                <w:szCs w:val="24"/>
              </w:rPr>
              <w:t>39</w:t>
            </w:r>
          </w:p>
        </w:tc>
      </w:tr>
    </w:tbl>
    <w:p w14:paraId="7898DED3">
      <w:pPr>
        <w:rPr>
          <w:rStyle w:val="49"/>
          <w:sz w:val="24"/>
          <w:szCs w:val="24"/>
          <w:lang w:val="sr-Cyrl-CS" w:eastAsia="sr-Cyrl-CS"/>
        </w:rPr>
      </w:pPr>
    </w:p>
    <w:p w14:paraId="155C7F73">
      <w:pPr>
        <w:rPr>
          <w:rStyle w:val="49"/>
          <w:sz w:val="24"/>
          <w:szCs w:val="24"/>
          <w:lang w:val="sr-Cyrl-CS" w:eastAsia="sr-Cyrl-CS"/>
        </w:rPr>
      </w:pPr>
    </w:p>
    <w:p w14:paraId="26EE4627">
      <w:pPr>
        <w:autoSpaceDE w:val="0"/>
        <w:autoSpaceDN w:val="0"/>
        <w:adjustRightInd w:val="0"/>
        <w:spacing w:after="0" w:line="240" w:lineRule="exact"/>
        <w:jc w:val="both"/>
        <w:rPr>
          <w:rFonts w:ascii="Cambria" w:hAnsi="Cambria" w:eastAsiaTheme="minorEastAsia"/>
          <w:sz w:val="20"/>
          <w:szCs w:val="20"/>
        </w:rPr>
      </w:pPr>
    </w:p>
    <w:p w14:paraId="19AA7E65">
      <w:pPr>
        <w:pStyle w:val="57"/>
        <w:widowControl/>
        <w:spacing w:before="43"/>
        <w:rPr>
          <w:rStyle w:val="58"/>
          <w:lang w:val="sr-Cyrl-CS" w:eastAsia="sr-Cyrl-CS"/>
        </w:rPr>
      </w:pPr>
    </w:p>
    <w:p w14:paraId="0423C77B">
      <w:pPr>
        <w:pStyle w:val="57"/>
        <w:widowControl/>
        <w:spacing w:before="43"/>
        <w:rPr>
          <w:rStyle w:val="58"/>
          <w:lang w:val="sr-Cyrl-CS" w:eastAsia="sr-Cyrl-CS"/>
        </w:rPr>
      </w:pPr>
    </w:p>
    <w:p w14:paraId="50A73B4E">
      <w:pPr>
        <w:pStyle w:val="57"/>
        <w:widowControl/>
        <w:spacing w:before="43"/>
        <w:rPr>
          <w:rStyle w:val="58"/>
          <w:lang w:val="sr-Cyrl-CS" w:eastAsia="sr-Cyrl-CS"/>
        </w:rPr>
      </w:pPr>
    </w:p>
    <w:p w14:paraId="626EC81B">
      <w:pPr>
        <w:pStyle w:val="57"/>
        <w:widowControl/>
        <w:spacing w:before="43"/>
        <w:rPr>
          <w:rStyle w:val="58"/>
          <w:lang w:val="sr-Cyrl-CS" w:eastAsia="sr-Cyrl-CS"/>
        </w:rPr>
      </w:pPr>
    </w:p>
    <w:p w14:paraId="2FBF087B">
      <w:pPr>
        <w:rPr>
          <w:rStyle w:val="58"/>
          <w:lang w:val="sr-Cyrl-RS" w:eastAsia="sr-Cyrl-CS"/>
        </w:rPr>
      </w:pPr>
    </w:p>
    <w:p w14:paraId="272D664B">
      <w:pPr>
        <w:jc w:val="both"/>
        <w:rPr>
          <w:rStyle w:val="58"/>
          <w:rFonts w:eastAsiaTheme="minorEastAsia"/>
          <w:lang w:val="sr-Cyrl-CS" w:eastAsia="sr-Cyrl-CS"/>
        </w:rPr>
      </w:pPr>
      <w:r>
        <w:rPr>
          <w:sz w:val="20"/>
          <w:lang w:val="sr-Latn-RS" w:eastAsia="sr-Latn-RS"/>
        </w:rPr>
        <w:drawing>
          <wp:inline distT="0" distB="0" distL="0" distR="0">
            <wp:extent cx="4174490" cy="8717280"/>
            <wp:effectExtent l="0" t="0" r="7620" b="1651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4" cstate="print"/>
                    <a:stretch>
                      <a:fillRect/>
                    </a:stretch>
                  </pic:blipFill>
                  <pic:spPr>
                    <a:xfrm rot="5400000">
                      <a:off x="0" y="0"/>
                      <a:ext cx="4174845" cy="8717280"/>
                    </a:xfrm>
                    <a:prstGeom prst="rect">
                      <a:avLst/>
                    </a:prstGeom>
                  </pic:spPr>
                </pic:pic>
              </a:graphicData>
            </a:graphic>
          </wp:inline>
        </w:drawing>
      </w:r>
    </w:p>
    <w:p w14:paraId="7F800762">
      <w:pPr>
        <w:pStyle w:val="57"/>
        <w:widowControl/>
        <w:spacing w:before="43"/>
        <w:rPr>
          <w:rStyle w:val="58"/>
          <w:lang w:val="sr-Cyrl-CS" w:eastAsia="sr-Cyrl-CS"/>
        </w:rPr>
      </w:pPr>
    </w:p>
    <w:p w14:paraId="62505CBE">
      <w:pPr>
        <w:pStyle w:val="57"/>
        <w:widowControl/>
        <w:spacing w:before="43"/>
        <w:rPr>
          <w:rStyle w:val="58"/>
          <w:lang w:val="sr-Cyrl-CS" w:eastAsia="sr-Cyrl-CS"/>
        </w:rPr>
      </w:pPr>
    </w:p>
    <w:p w14:paraId="0CC6458D">
      <w:pPr>
        <w:pStyle w:val="57"/>
        <w:widowControl/>
        <w:spacing w:before="43"/>
        <w:rPr>
          <w:rStyle w:val="58"/>
          <w:lang w:val="sr-Cyrl-CS" w:eastAsia="sr-Cyrl-CS"/>
        </w:rPr>
      </w:pPr>
    </w:p>
    <w:p w14:paraId="5C868C24">
      <w:pPr>
        <w:pStyle w:val="57"/>
        <w:widowControl/>
        <w:spacing w:before="43"/>
        <w:rPr>
          <w:rStyle w:val="58"/>
          <w:lang w:val="sr-Cyrl-CS" w:eastAsia="sr-Cyrl-CS"/>
        </w:rPr>
      </w:pPr>
    </w:p>
    <w:p w14:paraId="52AE5928">
      <w:pPr>
        <w:pStyle w:val="57"/>
        <w:widowControl/>
        <w:spacing w:before="43"/>
        <w:rPr>
          <w:rStyle w:val="58"/>
          <w:lang w:val="sr-Cyrl-CS" w:eastAsia="sr-Cyrl-CS"/>
        </w:rPr>
      </w:pP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5438"/>
        <w:gridCol w:w="1134"/>
        <w:gridCol w:w="1134"/>
        <w:gridCol w:w="1134"/>
        <w:gridCol w:w="1134"/>
      </w:tblGrid>
      <w:tr w14:paraId="58ABB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jc w:val="center"/>
        </w:trPr>
        <w:tc>
          <w:tcPr>
            <w:tcW w:w="567" w:type="dxa"/>
            <w:vMerge w:val="restart"/>
            <w:shd w:val="clear" w:color="auto" w:fill="E6E7E8"/>
          </w:tcPr>
          <w:p w14:paraId="0557F8BA">
            <w:pPr>
              <w:pStyle w:val="56"/>
              <w:spacing w:before="120"/>
              <w:ind w:left="161"/>
              <w:rPr>
                <w:b/>
                <w:sz w:val="24"/>
                <w:szCs w:val="24"/>
              </w:rPr>
            </w:pPr>
            <w:r>
              <w:rPr>
                <w:b/>
                <w:sz w:val="24"/>
                <w:szCs w:val="24"/>
              </w:rPr>
              <w:t>Р. б.</w:t>
            </w:r>
          </w:p>
        </w:tc>
        <w:tc>
          <w:tcPr>
            <w:tcW w:w="5438" w:type="dxa"/>
            <w:vMerge w:val="restart"/>
            <w:shd w:val="clear" w:color="auto" w:fill="E6E7E8"/>
          </w:tcPr>
          <w:p w14:paraId="4F6EAB9C">
            <w:pPr>
              <w:pStyle w:val="56"/>
              <w:spacing w:before="120"/>
              <w:ind w:left="56"/>
              <w:rPr>
                <w:b/>
                <w:sz w:val="24"/>
                <w:szCs w:val="24"/>
              </w:rPr>
            </w:pPr>
            <w:r>
              <w:rPr>
                <w:b/>
                <w:sz w:val="24"/>
                <w:szCs w:val="24"/>
              </w:rPr>
              <w:t>Стручни изборни програми</w:t>
            </w:r>
          </w:p>
        </w:tc>
        <w:tc>
          <w:tcPr>
            <w:tcW w:w="4536" w:type="dxa"/>
            <w:gridSpan w:val="4"/>
            <w:shd w:val="clear" w:color="auto" w:fill="E6E7E8"/>
          </w:tcPr>
          <w:p w14:paraId="75092866">
            <w:pPr>
              <w:pStyle w:val="56"/>
              <w:spacing w:before="15"/>
              <w:ind w:left="1979" w:right="1971"/>
              <w:jc w:val="center"/>
              <w:rPr>
                <w:b/>
                <w:sz w:val="24"/>
                <w:szCs w:val="24"/>
              </w:rPr>
            </w:pPr>
            <w:r>
              <w:rPr>
                <w:b/>
                <w:sz w:val="24"/>
                <w:szCs w:val="24"/>
              </w:rPr>
              <w:t>РАЗРЕД</w:t>
            </w:r>
          </w:p>
        </w:tc>
      </w:tr>
      <w:tr w14:paraId="0061C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jc w:val="center"/>
        </w:trPr>
        <w:tc>
          <w:tcPr>
            <w:tcW w:w="567" w:type="dxa"/>
            <w:vMerge w:val="continue"/>
            <w:tcBorders>
              <w:top w:val="nil"/>
            </w:tcBorders>
            <w:shd w:val="clear" w:color="auto" w:fill="E6E7E8"/>
          </w:tcPr>
          <w:p w14:paraId="0393236D">
            <w:pPr>
              <w:rPr>
                <w:sz w:val="24"/>
                <w:szCs w:val="24"/>
              </w:rPr>
            </w:pPr>
          </w:p>
        </w:tc>
        <w:tc>
          <w:tcPr>
            <w:tcW w:w="5438" w:type="dxa"/>
            <w:vMerge w:val="continue"/>
            <w:tcBorders>
              <w:top w:val="nil"/>
            </w:tcBorders>
            <w:shd w:val="clear" w:color="auto" w:fill="E6E7E8"/>
          </w:tcPr>
          <w:p w14:paraId="19C4ADAB">
            <w:pPr>
              <w:rPr>
                <w:sz w:val="24"/>
                <w:szCs w:val="24"/>
              </w:rPr>
            </w:pPr>
          </w:p>
        </w:tc>
        <w:tc>
          <w:tcPr>
            <w:tcW w:w="1134" w:type="dxa"/>
            <w:shd w:val="clear" w:color="auto" w:fill="E6E7E8"/>
          </w:tcPr>
          <w:p w14:paraId="0CDB8FF5">
            <w:pPr>
              <w:pStyle w:val="56"/>
              <w:spacing w:before="15"/>
              <w:ind w:left="9"/>
              <w:jc w:val="center"/>
              <w:rPr>
                <w:b/>
                <w:sz w:val="24"/>
                <w:szCs w:val="24"/>
              </w:rPr>
            </w:pPr>
            <w:r>
              <w:rPr>
                <w:b/>
                <w:sz w:val="24"/>
                <w:szCs w:val="24"/>
              </w:rPr>
              <w:t>I</w:t>
            </w:r>
          </w:p>
        </w:tc>
        <w:tc>
          <w:tcPr>
            <w:tcW w:w="1134" w:type="dxa"/>
            <w:shd w:val="clear" w:color="auto" w:fill="E6E7E8"/>
          </w:tcPr>
          <w:p w14:paraId="67B6E768">
            <w:pPr>
              <w:pStyle w:val="56"/>
              <w:spacing w:before="15"/>
              <w:ind w:left="101" w:right="93"/>
              <w:jc w:val="center"/>
              <w:rPr>
                <w:b/>
                <w:sz w:val="24"/>
                <w:szCs w:val="24"/>
              </w:rPr>
            </w:pPr>
            <w:r>
              <w:rPr>
                <w:b/>
                <w:sz w:val="24"/>
                <w:szCs w:val="24"/>
              </w:rPr>
              <w:t>II</w:t>
            </w:r>
          </w:p>
        </w:tc>
        <w:tc>
          <w:tcPr>
            <w:tcW w:w="1134" w:type="dxa"/>
            <w:shd w:val="clear" w:color="auto" w:fill="E6E7E8"/>
          </w:tcPr>
          <w:p w14:paraId="63EFD2E4">
            <w:pPr>
              <w:pStyle w:val="56"/>
              <w:spacing w:before="15"/>
              <w:ind w:left="101" w:right="93"/>
              <w:jc w:val="center"/>
              <w:rPr>
                <w:b/>
                <w:sz w:val="24"/>
                <w:szCs w:val="24"/>
              </w:rPr>
            </w:pPr>
            <w:r>
              <w:rPr>
                <w:b/>
                <w:sz w:val="24"/>
                <w:szCs w:val="24"/>
              </w:rPr>
              <w:t>III</w:t>
            </w:r>
          </w:p>
        </w:tc>
        <w:tc>
          <w:tcPr>
            <w:tcW w:w="1134" w:type="dxa"/>
            <w:shd w:val="clear" w:color="auto" w:fill="E6E7E8"/>
          </w:tcPr>
          <w:p w14:paraId="038D14D4">
            <w:pPr>
              <w:pStyle w:val="56"/>
              <w:spacing w:before="15"/>
              <w:ind w:left="101" w:right="91"/>
              <w:jc w:val="center"/>
              <w:rPr>
                <w:b/>
                <w:sz w:val="24"/>
                <w:szCs w:val="24"/>
              </w:rPr>
            </w:pPr>
            <w:r>
              <w:rPr>
                <w:b/>
                <w:sz w:val="24"/>
                <w:szCs w:val="24"/>
              </w:rPr>
              <w:t>IV</w:t>
            </w:r>
          </w:p>
        </w:tc>
      </w:tr>
      <w:tr w14:paraId="7B22E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567" w:type="dxa"/>
          </w:tcPr>
          <w:p w14:paraId="5AB034EA">
            <w:pPr>
              <w:pStyle w:val="56"/>
              <w:spacing w:before="18"/>
              <w:ind w:left="230"/>
              <w:rPr>
                <w:sz w:val="24"/>
                <w:szCs w:val="24"/>
              </w:rPr>
            </w:pPr>
            <w:r>
              <w:rPr>
                <w:sz w:val="24"/>
                <w:szCs w:val="24"/>
              </w:rPr>
              <w:t>1.</w:t>
            </w:r>
          </w:p>
        </w:tc>
        <w:tc>
          <w:tcPr>
            <w:tcW w:w="5438" w:type="dxa"/>
          </w:tcPr>
          <w:p w14:paraId="1FF1A5EC">
            <w:pPr>
              <w:pStyle w:val="56"/>
              <w:spacing w:before="18"/>
              <w:ind w:left="56"/>
              <w:rPr>
                <w:sz w:val="24"/>
                <w:szCs w:val="24"/>
              </w:rPr>
            </w:pPr>
            <w:r>
              <w:rPr>
                <w:sz w:val="24"/>
                <w:szCs w:val="24"/>
              </w:rPr>
              <w:t>Национална економија</w:t>
            </w:r>
          </w:p>
        </w:tc>
        <w:tc>
          <w:tcPr>
            <w:tcW w:w="1134" w:type="dxa"/>
          </w:tcPr>
          <w:p w14:paraId="5A416D10">
            <w:pPr>
              <w:pStyle w:val="56"/>
              <w:ind w:left="0"/>
              <w:rPr>
                <w:sz w:val="24"/>
                <w:szCs w:val="24"/>
              </w:rPr>
            </w:pPr>
          </w:p>
        </w:tc>
        <w:tc>
          <w:tcPr>
            <w:tcW w:w="1134" w:type="dxa"/>
          </w:tcPr>
          <w:p w14:paraId="19F3ADE6">
            <w:pPr>
              <w:pStyle w:val="56"/>
              <w:ind w:left="0"/>
              <w:rPr>
                <w:sz w:val="24"/>
                <w:szCs w:val="24"/>
              </w:rPr>
            </w:pPr>
          </w:p>
        </w:tc>
        <w:tc>
          <w:tcPr>
            <w:tcW w:w="1134" w:type="dxa"/>
          </w:tcPr>
          <w:p w14:paraId="68BA4F10">
            <w:pPr>
              <w:pStyle w:val="56"/>
              <w:spacing w:before="18"/>
              <w:ind w:left="8"/>
              <w:jc w:val="center"/>
              <w:rPr>
                <w:sz w:val="24"/>
                <w:szCs w:val="24"/>
              </w:rPr>
            </w:pPr>
            <w:r>
              <w:rPr>
                <w:sz w:val="24"/>
                <w:szCs w:val="24"/>
              </w:rPr>
              <w:t>2</w:t>
            </w:r>
          </w:p>
        </w:tc>
        <w:tc>
          <w:tcPr>
            <w:tcW w:w="1134" w:type="dxa"/>
          </w:tcPr>
          <w:p w14:paraId="4A2C903F">
            <w:pPr>
              <w:pStyle w:val="56"/>
              <w:ind w:left="0"/>
              <w:rPr>
                <w:sz w:val="24"/>
                <w:szCs w:val="24"/>
              </w:rPr>
            </w:pPr>
          </w:p>
        </w:tc>
      </w:tr>
      <w:tr w14:paraId="4FE37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567" w:type="dxa"/>
          </w:tcPr>
          <w:p w14:paraId="2CA5C594">
            <w:pPr>
              <w:pStyle w:val="56"/>
              <w:spacing w:before="18"/>
              <w:ind w:left="230"/>
              <w:rPr>
                <w:sz w:val="24"/>
                <w:szCs w:val="24"/>
              </w:rPr>
            </w:pPr>
            <w:r>
              <w:rPr>
                <w:sz w:val="24"/>
                <w:szCs w:val="24"/>
              </w:rPr>
              <w:t>2.</w:t>
            </w:r>
          </w:p>
        </w:tc>
        <w:tc>
          <w:tcPr>
            <w:tcW w:w="5438" w:type="dxa"/>
          </w:tcPr>
          <w:p w14:paraId="682BEAA8">
            <w:pPr>
              <w:pStyle w:val="56"/>
              <w:spacing w:before="18"/>
              <w:ind w:left="56"/>
              <w:rPr>
                <w:sz w:val="24"/>
                <w:szCs w:val="24"/>
              </w:rPr>
            </w:pPr>
            <w:r>
              <w:rPr>
                <w:sz w:val="24"/>
                <w:szCs w:val="24"/>
              </w:rPr>
              <w:t>Комерцијално познавање робе</w:t>
            </w:r>
          </w:p>
        </w:tc>
        <w:tc>
          <w:tcPr>
            <w:tcW w:w="1134" w:type="dxa"/>
          </w:tcPr>
          <w:p w14:paraId="67EF0F67">
            <w:pPr>
              <w:pStyle w:val="56"/>
              <w:ind w:left="0"/>
              <w:rPr>
                <w:sz w:val="24"/>
                <w:szCs w:val="24"/>
              </w:rPr>
            </w:pPr>
          </w:p>
        </w:tc>
        <w:tc>
          <w:tcPr>
            <w:tcW w:w="1134" w:type="dxa"/>
          </w:tcPr>
          <w:p w14:paraId="1DDDC72E">
            <w:pPr>
              <w:pStyle w:val="56"/>
              <w:ind w:left="0"/>
              <w:rPr>
                <w:sz w:val="24"/>
                <w:szCs w:val="24"/>
              </w:rPr>
            </w:pPr>
          </w:p>
        </w:tc>
        <w:tc>
          <w:tcPr>
            <w:tcW w:w="1134" w:type="dxa"/>
          </w:tcPr>
          <w:p w14:paraId="36B654E7">
            <w:pPr>
              <w:pStyle w:val="56"/>
              <w:spacing w:before="18"/>
              <w:ind w:left="8"/>
              <w:jc w:val="center"/>
              <w:rPr>
                <w:sz w:val="24"/>
                <w:szCs w:val="24"/>
              </w:rPr>
            </w:pPr>
            <w:r>
              <w:rPr>
                <w:sz w:val="24"/>
                <w:szCs w:val="24"/>
              </w:rPr>
              <w:t>2</w:t>
            </w:r>
          </w:p>
        </w:tc>
        <w:tc>
          <w:tcPr>
            <w:tcW w:w="1134" w:type="dxa"/>
          </w:tcPr>
          <w:p w14:paraId="1719DD0E">
            <w:pPr>
              <w:pStyle w:val="56"/>
              <w:ind w:left="0"/>
              <w:rPr>
                <w:sz w:val="24"/>
                <w:szCs w:val="24"/>
              </w:rPr>
            </w:pPr>
          </w:p>
        </w:tc>
      </w:tr>
      <w:tr w14:paraId="366E9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0" w:hRule="atLeast"/>
          <w:jc w:val="center"/>
        </w:trPr>
        <w:tc>
          <w:tcPr>
            <w:tcW w:w="567" w:type="dxa"/>
          </w:tcPr>
          <w:p w14:paraId="2538F1E6">
            <w:pPr>
              <w:pStyle w:val="56"/>
              <w:spacing w:before="18"/>
              <w:ind w:left="230"/>
              <w:rPr>
                <w:sz w:val="24"/>
                <w:szCs w:val="24"/>
              </w:rPr>
            </w:pPr>
            <w:r>
              <w:rPr>
                <w:sz w:val="24"/>
                <w:szCs w:val="24"/>
              </w:rPr>
              <w:t>3.</w:t>
            </w:r>
          </w:p>
        </w:tc>
        <w:tc>
          <w:tcPr>
            <w:tcW w:w="5438" w:type="dxa"/>
          </w:tcPr>
          <w:p w14:paraId="7301038D">
            <w:pPr>
              <w:pStyle w:val="56"/>
              <w:spacing w:before="18"/>
              <w:ind w:left="56"/>
              <w:rPr>
                <w:sz w:val="24"/>
                <w:szCs w:val="24"/>
              </w:rPr>
            </w:pPr>
            <w:r>
              <w:rPr>
                <w:sz w:val="24"/>
                <w:szCs w:val="24"/>
              </w:rPr>
              <w:t>Електронско пословање</w:t>
            </w:r>
          </w:p>
        </w:tc>
        <w:tc>
          <w:tcPr>
            <w:tcW w:w="1134" w:type="dxa"/>
          </w:tcPr>
          <w:p w14:paraId="22B820BC">
            <w:pPr>
              <w:pStyle w:val="56"/>
              <w:ind w:left="0"/>
              <w:rPr>
                <w:sz w:val="24"/>
                <w:szCs w:val="24"/>
              </w:rPr>
            </w:pPr>
          </w:p>
        </w:tc>
        <w:tc>
          <w:tcPr>
            <w:tcW w:w="1134" w:type="dxa"/>
          </w:tcPr>
          <w:p w14:paraId="51E3D6C1">
            <w:pPr>
              <w:pStyle w:val="56"/>
              <w:ind w:left="0"/>
              <w:rPr>
                <w:sz w:val="24"/>
                <w:szCs w:val="24"/>
              </w:rPr>
            </w:pPr>
          </w:p>
        </w:tc>
        <w:tc>
          <w:tcPr>
            <w:tcW w:w="1134" w:type="dxa"/>
          </w:tcPr>
          <w:p w14:paraId="765A698E">
            <w:pPr>
              <w:pStyle w:val="56"/>
              <w:ind w:left="0"/>
              <w:rPr>
                <w:sz w:val="24"/>
                <w:szCs w:val="24"/>
              </w:rPr>
            </w:pPr>
          </w:p>
        </w:tc>
        <w:tc>
          <w:tcPr>
            <w:tcW w:w="1134" w:type="dxa"/>
          </w:tcPr>
          <w:p w14:paraId="24E54679">
            <w:pPr>
              <w:pStyle w:val="56"/>
              <w:spacing w:before="18"/>
              <w:ind w:left="8"/>
              <w:jc w:val="center"/>
              <w:rPr>
                <w:sz w:val="24"/>
                <w:szCs w:val="24"/>
              </w:rPr>
            </w:pPr>
            <w:r>
              <w:rPr>
                <w:sz w:val="24"/>
                <w:szCs w:val="24"/>
              </w:rPr>
              <w:t>2</w:t>
            </w:r>
          </w:p>
        </w:tc>
      </w:tr>
      <w:tr w14:paraId="32A76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567" w:type="dxa"/>
          </w:tcPr>
          <w:p w14:paraId="2828880F">
            <w:pPr>
              <w:pStyle w:val="56"/>
              <w:spacing w:before="18"/>
              <w:ind w:left="230"/>
              <w:rPr>
                <w:sz w:val="24"/>
                <w:szCs w:val="24"/>
              </w:rPr>
            </w:pPr>
            <w:r>
              <w:rPr>
                <w:sz w:val="24"/>
                <w:szCs w:val="24"/>
              </w:rPr>
              <w:t>4.</w:t>
            </w:r>
          </w:p>
        </w:tc>
        <w:tc>
          <w:tcPr>
            <w:tcW w:w="5438" w:type="dxa"/>
          </w:tcPr>
          <w:p w14:paraId="09C01A16">
            <w:pPr>
              <w:pStyle w:val="56"/>
              <w:spacing w:before="18"/>
              <w:ind w:left="56"/>
              <w:rPr>
                <w:sz w:val="24"/>
                <w:szCs w:val="24"/>
              </w:rPr>
            </w:pPr>
            <w:r>
              <w:rPr>
                <w:sz w:val="24"/>
                <w:szCs w:val="24"/>
              </w:rPr>
              <w:t>Основе банкарског пословања са евиденцијом</w:t>
            </w:r>
          </w:p>
        </w:tc>
        <w:tc>
          <w:tcPr>
            <w:tcW w:w="1134" w:type="dxa"/>
          </w:tcPr>
          <w:p w14:paraId="305EEEB8">
            <w:pPr>
              <w:pStyle w:val="56"/>
              <w:ind w:left="0"/>
              <w:rPr>
                <w:sz w:val="24"/>
                <w:szCs w:val="24"/>
              </w:rPr>
            </w:pPr>
          </w:p>
        </w:tc>
        <w:tc>
          <w:tcPr>
            <w:tcW w:w="1134" w:type="dxa"/>
          </w:tcPr>
          <w:p w14:paraId="14E0846C">
            <w:pPr>
              <w:pStyle w:val="56"/>
              <w:ind w:left="0"/>
              <w:rPr>
                <w:sz w:val="24"/>
                <w:szCs w:val="24"/>
              </w:rPr>
            </w:pPr>
          </w:p>
        </w:tc>
        <w:tc>
          <w:tcPr>
            <w:tcW w:w="1134" w:type="dxa"/>
          </w:tcPr>
          <w:p w14:paraId="482E7334">
            <w:pPr>
              <w:pStyle w:val="56"/>
              <w:ind w:left="0"/>
              <w:rPr>
                <w:sz w:val="24"/>
                <w:szCs w:val="24"/>
              </w:rPr>
            </w:pPr>
          </w:p>
        </w:tc>
        <w:tc>
          <w:tcPr>
            <w:tcW w:w="1134" w:type="dxa"/>
          </w:tcPr>
          <w:p w14:paraId="5A3A1877">
            <w:pPr>
              <w:pStyle w:val="56"/>
              <w:spacing w:before="18"/>
              <w:ind w:left="8"/>
              <w:jc w:val="center"/>
              <w:rPr>
                <w:sz w:val="24"/>
                <w:szCs w:val="24"/>
              </w:rPr>
            </w:pPr>
            <w:r>
              <w:rPr>
                <w:sz w:val="24"/>
                <w:szCs w:val="24"/>
              </w:rPr>
              <w:t>2</w:t>
            </w:r>
          </w:p>
        </w:tc>
      </w:tr>
    </w:tbl>
    <w:p w14:paraId="0A127C25">
      <w:pPr>
        <w:pStyle w:val="57"/>
        <w:widowControl/>
        <w:spacing w:before="43"/>
        <w:rPr>
          <w:rStyle w:val="58"/>
          <w:lang w:val="sr-Cyrl-CS" w:eastAsia="sr-Cyrl-CS"/>
        </w:rPr>
      </w:pPr>
    </w:p>
    <w:p w14:paraId="020E0534">
      <w:pPr>
        <w:pStyle w:val="57"/>
        <w:widowControl/>
        <w:spacing w:before="43"/>
        <w:rPr>
          <w:rStyle w:val="58"/>
          <w:lang w:val="sr-Cyrl-CS" w:eastAsia="sr-Cyrl-CS"/>
        </w:rPr>
      </w:pPr>
    </w:p>
    <w:p w14:paraId="405F3714">
      <w:pPr>
        <w:pStyle w:val="57"/>
        <w:widowControl/>
        <w:spacing w:before="43"/>
        <w:rPr>
          <w:rStyle w:val="58"/>
          <w:lang w:val="sr-Cyrl-CS" w:eastAsia="sr-Cyrl-CS"/>
        </w:rPr>
      </w:pPr>
    </w:p>
    <w:p w14:paraId="59C01DDD">
      <w:pPr>
        <w:rPr>
          <w:rStyle w:val="58"/>
          <w:lang w:val="sr-Cyrl-RS" w:eastAsia="sr-Cyrl-CS"/>
        </w:rPr>
      </w:pPr>
    </w:p>
    <w:p w14:paraId="4DC53A45">
      <w:pPr>
        <w:rPr>
          <w:rStyle w:val="58"/>
          <w:lang w:val="sr-Cyrl-RS" w:eastAsia="sr-Cyrl-CS"/>
        </w:rPr>
      </w:pPr>
    </w:p>
    <w:p w14:paraId="1E5CEE67">
      <w:pPr>
        <w:rPr>
          <w:rStyle w:val="58"/>
          <w:lang w:val="sr-Cyrl-RS" w:eastAsia="sr-Cyrl-CS"/>
        </w:rPr>
      </w:pPr>
    </w:p>
    <w:p w14:paraId="5CF594E4">
      <w:pPr>
        <w:rPr>
          <w:rStyle w:val="58"/>
          <w:lang w:val="sr-Cyrl-RS" w:eastAsia="sr-Cyrl-CS"/>
        </w:rPr>
      </w:pPr>
    </w:p>
    <w:p w14:paraId="436A0F67">
      <w:pPr>
        <w:rPr>
          <w:rStyle w:val="58"/>
          <w:lang w:val="sr-Cyrl-RS" w:eastAsia="sr-Cyrl-CS"/>
        </w:rPr>
      </w:pPr>
    </w:p>
    <w:p w14:paraId="1EBD19F4">
      <w:pPr>
        <w:rPr>
          <w:rStyle w:val="58"/>
          <w:lang w:val="sr-Cyrl-RS" w:eastAsia="sr-Cyrl-CS"/>
        </w:rPr>
      </w:pPr>
    </w:p>
    <w:p w14:paraId="1B02BDBA">
      <w:pPr>
        <w:rPr>
          <w:rStyle w:val="58"/>
          <w:lang w:val="sr-Cyrl-RS" w:eastAsia="sr-Cyrl-CS"/>
        </w:rPr>
      </w:pPr>
    </w:p>
    <w:p w14:paraId="31B3C0AD">
      <w:pPr>
        <w:rPr>
          <w:rStyle w:val="58"/>
          <w:lang w:val="sr-Cyrl-RS" w:eastAsia="sr-Cyrl-CS"/>
        </w:rPr>
      </w:pPr>
    </w:p>
    <w:p w14:paraId="0CC5552E">
      <w:pPr>
        <w:rPr>
          <w:rStyle w:val="58"/>
          <w:lang w:val="sr-Cyrl-RS" w:eastAsia="sr-Cyrl-CS"/>
        </w:rPr>
      </w:pPr>
    </w:p>
    <w:p w14:paraId="390845D5">
      <w:pPr>
        <w:rPr>
          <w:rStyle w:val="58"/>
          <w:lang w:val="sr-Cyrl-RS" w:eastAsia="sr-Cyrl-CS"/>
        </w:rPr>
      </w:pPr>
    </w:p>
    <w:p w14:paraId="5B0BD0ED">
      <w:pPr>
        <w:rPr>
          <w:rStyle w:val="58"/>
          <w:sz w:val="24"/>
          <w:szCs w:val="24"/>
          <w:lang w:val="sr-Cyrl-RS" w:eastAsia="sr-Cyrl-CS"/>
        </w:rPr>
      </w:pPr>
    </w:p>
    <w:p w14:paraId="79466EB1">
      <w:pPr>
        <w:rPr>
          <w:rStyle w:val="58"/>
          <w:sz w:val="24"/>
          <w:szCs w:val="24"/>
          <w:lang w:val="sr-Cyrl-RS" w:eastAsia="sr-Cyrl-CS"/>
        </w:rPr>
      </w:pPr>
      <w:r>
        <w:rPr>
          <w:rStyle w:val="58"/>
          <w:sz w:val="24"/>
          <w:szCs w:val="24"/>
          <w:lang w:val="sr-Cyrl-RS" w:eastAsia="sr-Cyrl-CS"/>
        </w:rPr>
        <w:t>Просветни гласник РС 8/2023 – примењује се од школске 2023/2024. године</w:t>
      </w:r>
    </w:p>
    <w:p w14:paraId="697AEC97">
      <w:pPr>
        <w:rPr>
          <w:rFonts w:ascii="Times New Roman"/>
          <w:sz w:val="20"/>
        </w:rPr>
      </w:pPr>
      <w:r>
        <w:rPr>
          <w:rFonts w:ascii="Times New Roman"/>
          <w:sz w:val="20"/>
          <w:lang w:val="sr-Latn-RS" w:eastAsia="sr-Latn-RS"/>
        </w:rPr>
        <w:drawing>
          <wp:inline distT="0" distB="0" distL="0" distR="0">
            <wp:extent cx="8274685" cy="4930775"/>
            <wp:effectExtent l="0" t="0" r="12065" b="3175"/>
            <wp:docPr id="2"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15" cstate="print"/>
                    <a:stretch>
                      <a:fillRect/>
                    </a:stretch>
                  </pic:blipFill>
                  <pic:spPr>
                    <a:xfrm>
                      <a:off x="0" y="0"/>
                      <a:ext cx="8274685" cy="4930775"/>
                    </a:xfrm>
                    <a:prstGeom prst="rect">
                      <a:avLst/>
                    </a:prstGeom>
                  </pic:spPr>
                </pic:pic>
              </a:graphicData>
            </a:graphic>
          </wp:inline>
        </w:drawing>
      </w:r>
    </w:p>
    <w:p w14:paraId="1E2D0F06">
      <w:pPr>
        <w:rPr>
          <w:rFonts w:ascii="Times New Roman"/>
          <w:sz w:val="20"/>
        </w:rPr>
      </w:pPr>
    </w:p>
    <w:p w14:paraId="17D932DF">
      <w:pPr>
        <w:rPr>
          <w:sz w:val="20"/>
        </w:rPr>
      </w:pPr>
      <w:r>
        <w:rPr>
          <w:sz w:val="20"/>
          <w:lang w:val="sr-Latn-RS" w:eastAsia="sr-Latn-RS"/>
        </w:rPr>
        <w:drawing>
          <wp:inline distT="0" distB="0" distL="0" distR="0">
            <wp:extent cx="8605520" cy="4008120"/>
            <wp:effectExtent l="0" t="0" r="5080" b="11430"/>
            <wp:docPr id="4" name="Image 1"/>
            <wp:cNvGraphicFramePr/>
            <a:graphic xmlns:a="http://schemas.openxmlformats.org/drawingml/2006/main">
              <a:graphicData uri="http://schemas.openxmlformats.org/drawingml/2006/picture">
                <pic:pic xmlns:pic="http://schemas.openxmlformats.org/drawingml/2006/picture">
                  <pic:nvPicPr>
                    <pic:cNvPr id="4" name="Image 1"/>
                    <pic:cNvPicPr/>
                  </pic:nvPicPr>
                  <pic:blipFill>
                    <a:blip r:embed="rId16" cstate="print"/>
                    <a:stretch>
                      <a:fillRect/>
                    </a:stretch>
                  </pic:blipFill>
                  <pic:spPr>
                    <a:xfrm>
                      <a:off x="0" y="0"/>
                      <a:ext cx="8605923" cy="4008501"/>
                    </a:xfrm>
                    <a:prstGeom prst="rect">
                      <a:avLst/>
                    </a:prstGeom>
                  </pic:spPr>
                </pic:pic>
              </a:graphicData>
            </a:graphic>
          </wp:inline>
        </w:drawing>
      </w:r>
    </w:p>
    <w:p w14:paraId="4A6B2B7E">
      <w:pPr>
        <w:rPr>
          <w:sz w:val="20"/>
        </w:rPr>
      </w:pPr>
    </w:p>
    <w:p w14:paraId="42151E69">
      <w:pPr>
        <w:rPr>
          <w:sz w:val="20"/>
        </w:rPr>
      </w:pPr>
    </w:p>
    <w:p w14:paraId="6A9E7AB1">
      <w:pPr>
        <w:rPr>
          <w:sz w:val="20"/>
        </w:rPr>
      </w:pPr>
    </w:p>
    <w:p w14:paraId="47B60DE0">
      <w:pPr>
        <w:rPr>
          <w:sz w:val="20"/>
        </w:rPr>
      </w:pPr>
    </w:p>
    <w:p w14:paraId="70AADBE9">
      <w:pPr>
        <w:spacing w:before="80" w:after="41"/>
        <w:ind w:left="511"/>
        <w:rPr>
          <w:rFonts w:ascii="Times New Roman" w:hAnsi="Times New Roman" w:cs="Times New Roman"/>
          <w:b/>
          <w:sz w:val="24"/>
          <w:szCs w:val="24"/>
        </w:rPr>
      </w:pPr>
      <w:r>
        <w:rPr>
          <w:rFonts w:ascii="Times New Roman" w:hAnsi="Times New Roman" w:cs="Times New Roman"/>
          <w:b/>
          <w:sz w:val="24"/>
          <w:szCs w:val="24"/>
        </w:rPr>
        <w:t>Б2.</w:t>
      </w:r>
      <w:r>
        <w:rPr>
          <w:rFonts w:ascii="Times New Roman" w:hAnsi="Times New Roman" w:cs="Times New Roman"/>
          <w:b/>
          <w:spacing w:val="-4"/>
          <w:sz w:val="24"/>
          <w:szCs w:val="24"/>
        </w:rPr>
        <w:t xml:space="preserve"> </w:t>
      </w:r>
      <w:r>
        <w:rPr>
          <w:rFonts w:ascii="Times New Roman" w:hAnsi="Times New Roman" w:cs="Times New Roman"/>
          <w:b/>
          <w:sz w:val="24"/>
          <w:szCs w:val="24"/>
        </w:rPr>
        <w:t>Листа</w:t>
      </w:r>
      <w:r>
        <w:rPr>
          <w:rFonts w:ascii="Times New Roman" w:hAnsi="Times New Roman" w:cs="Times New Roman"/>
          <w:b/>
          <w:spacing w:val="-4"/>
          <w:sz w:val="24"/>
          <w:szCs w:val="24"/>
        </w:rPr>
        <w:t xml:space="preserve"> </w:t>
      </w:r>
      <w:r>
        <w:rPr>
          <w:rFonts w:ascii="Times New Roman" w:hAnsi="Times New Roman" w:cs="Times New Roman"/>
          <w:b/>
          <w:sz w:val="24"/>
          <w:szCs w:val="24"/>
        </w:rPr>
        <w:t>изборних</w:t>
      </w:r>
      <w:r>
        <w:rPr>
          <w:rFonts w:ascii="Times New Roman" w:hAnsi="Times New Roman" w:cs="Times New Roman"/>
          <w:b/>
          <w:spacing w:val="-4"/>
          <w:sz w:val="24"/>
          <w:szCs w:val="24"/>
        </w:rPr>
        <w:t xml:space="preserve"> </w:t>
      </w:r>
      <w:r>
        <w:rPr>
          <w:rFonts w:ascii="Times New Roman" w:hAnsi="Times New Roman" w:cs="Times New Roman"/>
          <w:b/>
          <w:sz w:val="24"/>
          <w:szCs w:val="24"/>
        </w:rPr>
        <w:t>програма</w:t>
      </w:r>
      <w:r>
        <w:rPr>
          <w:rFonts w:ascii="Times New Roman" w:hAnsi="Times New Roman" w:cs="Times New Roman"/>
          <w:b/>
          <w:spacing w:val="-3"/>
          <w:sz w:val="24"/>
          <w:szCs w:val="24"/>
        </w:rPr>
        <w:t xml:space="preserve"> </w:t>
      </w:r>
      <w:r>
        <w:rPr>
          <w:rFonts w:ascii="Times New Roman" w:hAnsi="Times New Roman" w:cs="Times New Roman"/>
          <w:b/>
          <w:sz w:val="24"/>
          <w:szCs w:val="24"/>
        </w:rPr>
        <w:t>према</w:t>
      </w:r>
      <w:r>
        <w:rPr>
          <w:rFonts w:ascii="Times New Roman" w:hAnsi="Times New Roman" w:cs="Times New Roman"/>
          <w:b/>
          <w:spacing w:val="-4"/>
          <w:sz w:val="24"/>
          <w:szCs w:val="24"/>
        </w:rPr>
        <w:t xml:space="preserve"> </w:t>
      </w:r>
      <w:r>
        <w:rPr>
          <w:rFonts w:ascii="Times New Roman" w:hAnsi="Times New Roman" w:cs="Times New Roman"/>
          <w:b/>
          <w:sz w:val="24"/>
          <w:szCs w:val="24"/>
        </w:rPr>
        <w:t>програму</w:t>
      </w:r>
      <w:r>
        <w:rPr>
          <w:rFonts w:ascii="Times New Roman" w:hAnsi="Times New Roman" w:cs="Times New Roman"/>
          <w:b/>
          <w:spacing w:val="-4"/>
          <w:sz w:val="24"/>
          <w:szCs w:val="24"/>
        </w:rPr>
        <w:t xml:space="preserve"> </w:t>
      </w:r>
      <w:r>
        <w:rPr>
          <w:rFonts w:ascii="Times New Roman" w:hAnsi="Times New Roman" w:cs="Times New Roman"/>
          <w:b/>
          <w:sz w:val="24"/>
          <w:szCs w:val="24"/>
        </w:rPr>
        <w:t>образовног</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профила</w:t>
      </w:r>
    </w:p>
    <w:tbl>
      <w:tblPr>
        <w:tblStyle w:val="9"/>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0"/>
        <w:gridCol w:w="5544"/>
        <w:gridCol w:w="1133"/>
        <w:gridCol w:w="1133"/>
        <w:gridCol w:w="1133"/>
        <w:gridCol w:w="1133"/>
      </w:tblGrid>
      <w:tr w14:paraId="1A8FC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60" w:type="dxa"/>
            <w:vMerge w:val="restart"/>
          </w:tcPr>
          <w:p w14:paraId="2F6B5E00">
            <w:pPr>
              <w:pStyle w:val="56"/>
              <w:spacing w:before="122"/>
              <w:ind w:left="155"/>
              <w:rPr>
                <w:sz w:val="24"/>
                <w:szCs w:val="24"/>
              </w:rPr>
            </w:pPr>
            <w:r>
              <w:rPr>
                <w:spacing w:val="-5"/>
                <w:sz w:val="24"/>
                <w:szCs w:val="24"/>
              </w:rPr>
              <w:t>Рб</w:t>
            </w:r>
          </w:p>
        </w:tc>
        <w:tc>
          <w:tcPr>
            <w:tcW w:w="5544" w:type="dxa"/>
            <w:vMerge w:val="restart"/>
          </w:tcPr>
          <w:p w14:paraId="4945FCCB">
            <w:pPr>
              <w:pStyle w:val="56"/>
              <w:spacing w:before="122"/>
              <w:ind w:left="56"/>
              <w:rPr>
                <w:sz w:val="24"/>
                <w:szCs w:val="24"/>
              </w:rPr>
            </w:pPr>
            <w:r>
              <w:rPr>
                <w:sz w:val="24"/>
                <w:szCs w:val="24"/>
              </w:rPr>
              <w:t>Листа изборних</w:t>
            </w:r>
            <w:r>
              <w:rPr>
                <w:spacing w:val="1"/>
                <w:sz w:val="24"/>
                <w:szCs w:val="24"/>
              </w:rPr>
              <w:t xml:space="preserve"> </w:t>
            </w:r>
            <w:r>
              <w:rPr>
                <w:spacing w:val="-2"/>
                <w:sz w:val="24"/>
                <w:szCs w:val="24"/>
              </w:rPr>
              <w:t>програма</w:t>
            </w:r>
          </w:p>
        </w:tc>
        <w:tc>
          <w:tcPr>
            <w:tcW w:w="4532" w:type="dxa"/>
            <w:gridSpan w:val="4"/>
          </w:tcPr>
          <w:p w14:paraId="15EE2BD5">
            <w:pPr>
              <w:pStyle w:val="56"/>
              <w:spacing w:before="18"/>
              <w:ind w:left="14"/>
              <w:jc w:val="center"/>
              <w:rPr>
                <w:sz w:val="24"/>
                <w:szCs w:val="24"/>
              </w:rPr>
            </w:pPr>
            <w:r>
              <w:rPr>
                <w:spacing w:val="-2"/>
                <w:sz w:val="24"/>
                <w:szCs w:val="24"/>
              </w:rPr>
              <w:t>РАЗРЕД</w:t>
            </w:r>
          </w:p>
        </w:tc>
      </w:tr>
      <w:tr w14:paraId="257EF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trPr>
        <w:tc>
          <w:tcPr>
            <w:tcW w:w="460" w:type="dxa"/>
            <w:vMerge w:val="continue"/>
            <w:tcBorders>
              <w:top w:val="nil"/>
            </w:tcBorders>
          </w:tcPr>
          <w:p w14:paraId="43958E7E">
            <w:pPr>
              <w:rPr>
                <w:rFonts w:ascii="Times New Roman" w:hAnsi="Times New Roman" w:cs="Times New Roman"/>
                <w:sz w:val="24"/>
                <w:szCs w:val="24"/>
              </w:rPr>
            </w:pPr>
          </w:p>
        </w:tc>
        <w:tc>
          <w:tcPr>
            <w:tcW w:w="5544" w:type="dxa"/>
            <w:vMerge w:val="continue"/>
            <w:tcBorders>
              <w:top w:val="nil"/>
            </w:tcBorders>
          </w:tcPr>
          <w:p w14:paraId="08DAA8FE">
            <w:pPr>
              <w:rPr>
                <w:rFonts w:ascii="Times New Roman" w:hAnsi="Times New Roman" w:cs="Times New Roman"/>
                <w:sz w:val="24"/>
                <w:szCs w:val="24"/>
              </w:rPr>
            </w:pPr>
          </w:p>
        </w:tc>
        <w:tc>
          <w:tcPr>
            <w:tcW w:w="1133" w:type="dxa"/>
          </w:tcPr>
          <w:p w14:paraId="5625164B">
            <w:pPr>
              <w:pStyle w:val="56"/>
              <w:spacing w:before="15"/>
              <w:ind w:left="19" w:right="8"/>
              <w:jc w:val="center"/>
              <w:rPr>
                <w:b/>
                <w:sz w:val="24"/>
                <w:szCs w:val="24"/>
              </w:rPr>
            </w:pPr>
            <w:r>
              <w:rPr>
                <w:b/>
                <w:spacing w:val="-10"/>
                <w:sz w:val="24"/>
                <w:szCs w:val="24"/>
              </w:rPr>
              <w:t>I</w:t>
            </w:r>
          </w:p>
        </w:tc>
        <w:tc>
          <w:tcPr>
            <w:tcW w:w="1133" w:type="dxa"/>
          </w:tcPr>
          <w:p w14:paraId="5F993448">
            <w:pPr>
              <w:pStyle w:val="56"/>
              <w:spacing w:before="15"/>
              <w:ind w:left="19" w:right="6"/>
              <w:jc w:val="center"/>
              <w:rPr>
                <w:b/>
                <w:sz w:val="24"/>
                <w:szCs w:val="24"/>
              </w:rPr>
            </w:pPr>
            <w:r>
              <w:rPr>
                <w:b/>
                <w:spacing w:val="-5"/>
                <w:sz w:val="24"/>
                <w:szCs w:val="24"/>
              </w:rPr>
              <w:t>II</w:t>
            </w:r>
          </w:p>
        </w:tc>
        <w:tc>
          <w:tcPr>
            <w:tcW w:w="1133" w:type="dxa"/>
          </w:tcPr>
          <w:p w14:paraId="1852DE4E">
            <w:pPr>
              <w:pStyle w:val="56"/>
              <w:spacing w:before="15"/>
              <w:ind w:left="19" w:right="5"/>
              <w:jc w:val="center"/>
              <w:rPr>
                <w:b/>
                <w:sz w:val="24"/>
                <w:szCs w:val="24"/>
              </w:rPr>
            </w:pPr>
            <w:r>
              <w:rPr>
                <w:b/>
                <w:spacing w:val="-5"/>
                <w:sz w:val="24"/>
                <w:szCs w:val="24"/>
              </w:rPr>
              <w:t>III</w:t>
            </w:r>
          </w:p>
        </w:tc>
        <w:tc>
          <w:tcPr>
            <w:tcW w:w="1133" w:type="dxa"/>
          </w:tcPr>
          <w:p w14:paraId="3254C1A7">
            <w:pPr>
              <w:pStyle w:val="56"/>
              <w:spacing w:before="15"/>
              <w:ind w:left="19"/>
              <w:jc w:val="center"/>
              <w:rPr>
                <w:b/>
                <w:sz w:val="24"/>
                <w:szCs w:val="24"/>
              </w:rPr>
            </w:pPr>
            <w:r>
              <w:rPr>
                <w:b/>
                <w:spacing w:val="-5"/>
                <w:sz w:val="24"/>
                <w:szCs w:val="24"/>
              </w:rPr>
              <w:t>IV</w:t>
            </w:r>
          </w:p>
        </w:tc>
      </w:tr>
      <w:tr w14:paraId="430A9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60" w:type="dxa"/>
          </w:tcPr>
          <w:p w14:paraId="73E9A39D">
            <w:pPr>
              <w:pStyle w:val="56"/>
              <w:spacing w:before="18"/>
              <w:ind w:left="9"/>
              <w:jc w:val="center"/>
              <w:rPr>
                <w:sz w:val="24"/>
                <w:szCs w:val="24"/>
              </w:rPr>
            </w:pPr>
            <w:r>
              <w:rPr>
                <w:spacing w:val="-10"/>
                <w:sz w:val="24"/>
                <w:szCs w:val="24"/>
              </w:rPr>
              <w:t>1</w:t>
            </w:r>
          </w:p>
        </w:tc>
        <w:tc>
          <w:tcPr>
            <w:tcW w:w="5544" w:type="dxa"/>
          </w:tcPr>
          <w:p w14:paraId="28218485">
            <w:pPr>
              <w:pStyle w:val="56"/>
              <w:spacing w:before="18"/>
              <w:ind w:left="56"/>
              <w:rPr>
                <w:sz w:val="24"/>
                <w:szCs w:val="24"/>
              </w:rPr>
            </w:pPr>
            <w:r>
              <w:rPr>
                <w:sz w:val="24"/>
                <w:szCs w:val="24"/>
              </w:rPr>
              <w:t>Национална</w:t>
            </w:r>
            <w:r>
              <w:rPr>
                <w:spacing w:val="-1"/>
                <w:sz w:val="24"/>
                <w:szCs w:val="24"/>
              </w:rPr>
              <w:t xml:space="preserve"> </w:t>
            </w:r>
            <w:r>
              <w:rPr>
                <w:spacing w:val="-2"/>
                <w:sz w:val="24"/>
                <w:szCs w:val="24"/>
              </w:rPr>
              <w:t>економија</w:t>
            </w:r>
          </w:p>
        </w:tc>
        <w:tc>
          <w:tcPr>
            <w:tcW w:w="1133" w:type="dxa"/>
          </w:tcPr>
          <w:p w14:paraId="21B3C5E6">
            <w:pPr>
              <w:pStyle w:val="56"/>
              <w:ind w:left="0"/>
              <w:rPr>
                <w:sz w:val="24"/>
                <w:szCs w:val="24"/>
              </w:rPr>
            </w:pPr>
          </w:p>
        </w:tc>
        <w:tc>
          <w:tcPr>
            <w:tcW w:w="1133" w:type="dxa"/>
          </w:tcPr>
          <w:p w14:paraId="0F6B71EC">
            <w:pPr>
              <w:pStyle w:val="56"/>
              <w:ind w:left="0"/>
              <w:rPr>
                <w:sz w:val="24"/>
                <w:szCs w:val="24"/>
              </w:rPr>
            </w:pPr>
          </w:p>
        </w:tc>
        <w:tc>
          <w:tcPr>
            <w:tcW w:w="1133" w:type="dxa"/>
          </w:tcPr>
          <w:p w14:paraId="49A7BE43">
            <w:pPr>
              <w:pStyle w:val="56"/>
              <w:spacing w:before="18"/>
              <w:ind w:left="19" w:right="5"/>
              <w:jc w:val="center"/>
              <w:rPr>
                <w:sz w:val="24"/>
                <w:szCs w:val="24"/>
              </w:rPr>
            </w:pPr>
            <w:r>
              <w:rPr>
                <w:spacing w:val="-10"/>
                <w:sz w:val="24"/>
                <w:szCs w:val="24"/>
              </w:rPr>
              <w:t>2</w:t>
            </w:r>
          </w:p>
        </w:tc>
        <w:tc>
          <w:tcPr>
            <w:tcW w:w="1133" w:type="dxa"/>
          </w:tcPr>
          <w:p w14:paraId="186DE6D5">
            <w:pPr>
              <w:pStyle w:val="56"/>
              <w:ind w:left="0"/>
              <w:rPr>
                <w:sz w:val="24"/>
                <w:szCs w:val="24"/>
              </w:rPr>
            </w:pPr>
          </w:p>
        </w:tc>
      </w:tr>
      <w:tr w14:paraId="6F7EB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60" w:type="dxa"/>
          </w:tcPr>
          <w:p w14:paraId="778C2BF7">
            <w:pPr>
              <w:pStyle w:val="56"/>
              <w:spacing w:before="18"/>
              <w:ind w:left="9"/>
              <w:jc w:val="center"/>
              <w:rPr>
                <w:sz w:val="24"/>
                <w:szCs w:val="24"/>
              </w:rPr>
            </w:pPr>
            <w:r>
              <w:rPr>
                <w:spacing w:val="-10"/>
                <w:sz w:val="24"/>
                <w:szCs w:val="24"/>
              </w:rPr>
              <w:t>2</w:t>
            </w:r>
          </w:p>
        </w:tc>
        <w:tc>
          <w:tcPr>
            <w:tcW w:w="5544" w:type="dxa"/>
          </w:tcPr>
          <w:p w14:paraId="7F61E747">
            <w:pPr>
              <w:pStyle w:val="56"/>
              <w:spacing w:before="18"/>
              <w:ind w:left="56"/>
              <w:rPr>
                <w:sz w:val="24"/>
                <w:szCs w:val="24"/>
              </w:rPr>
            </w:pPr>
            <w:r>
              <w:rPr>
                <w:sz w:val="24"/>
                <w:szCs w:val="24"/>
              </w:rPr>
              <w:t>Комерцијално</w:t>
            </w:r>
            <w:r>
              <w:rPr>
                <w:spacing w:val="-10"/>
                <w:sz w:val="24"/>
                <w:szCs w:val="24"/>
              </w:rPr>
              <w:t xml:space="preserve"> </w:t>
            </w:r>
            <w:r>
              <w:rPr>
                <w:sz w:val="24"/>
                <w:szCs w:val="24"/>
              </w:rPr>
              <w:t>познавање</w:t>
            </w:r>
            <w:r>
              <w:rPr>
                <w:spacing w:val="-8"/>
                <w:sz w:val="24"/>
                <w:szCs w:val="24"/>
              </w:rPr>
              <w:t xml:space="preserve"> </w:t>
            </w:r>
            <w:r>
              <w:rPr>
                <w:spacing w:val="-4"/>
                <w:sz w:val="24"/>
                <w:szCs w:val="24"/>
              </w:rPr>
              <w:t>робе</w:t>
            </w:r>
          </w:p>
        </w:tc>
        <w:tc>
          <w:tcPr>
            <w:tcW w:w="1133" w:type="dxa"/>
          </w:tcPr>
          <w:p w14:paraId="7A2E47E1">
            <w:pPr>
              <w:pStyle w:val="56"/>
              <w:ind w:left="0"/>
              <w:rPr>
                <w:sz w:val="24"/>
                <w:szCs w:val="24"/>
              </w:rPr>
            </w:pPr>
          </w:p>
        </w:tc>
        <w:tc>
          <w:tcPr>
            <w:tcW w:w="1133" w:type="dxa"/>
          </w:tcPr>
          <w:p w14:paraId="1E810957">
            <w:pPr>
              <w:pStyle w:val="56"/>
              <w:ind w:left="0"/>
              <w:rPr>
                <w:sz w:val="24"/>
                <w:szCs w:val="24"/>
              </w:rPr>
            </w:pPr>
          </w:p>
        </w:tc>
        <w:tc>
          <w:tcPr>
            <w:tcW w:w="1133" w:type="dxa"/>
          </w:tcPr>
          <w:p w14:paraId="75B6EEC7">
            <w:pPr>
              <w:pStyle w:val="56"/>
              <w:spacing w:before="18"/>
              <w:ind w:left="19" w:right="5"/>
              <w:jc w:val="center"/>
              <w:rPr>
                <w:sz w:val="24"/>
                <w:szCs w:val="24"/>
              </w:rPr>
            </w:pPr>
            <w:r>
              <w:rPr>
                <w:spacing w:val="-10"/>
                <w:sz w:val="24"/>
                <w:szCs w:val="24"/>
              </w:rPr>
              <w:t>2</w:t>
            </w:r>
          </w:p>
        </w:tc>
        <w:tc>
          <w:tcPr>
            <w:tcW w:w="1133" w:type="dxa"/>
          </w:tcPr>
          <w:p w14:paraId="4B02CE84">
            <w:pPr>
              <w:pStyle w:val="56"/>
              <w:ind w:left="0"/>
              <w:rPr>
                <w:sz w:val="24"/>
                <w:szCs w:val="24"/>
              </w:rPr>
            </w:pPr>
          </w:p>
        </w:tc>
      </w:tr>
      <w:tr w14:paraId="02065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60" w:type="dxa"/>
          </w:tcPr>
          <w:p w14:paraId="133B3D4E">
            <w:pPr>
              <w:pStyle w:val="56"/>
              <w:spacing w:before="18"/>
              <w:ind w:left="9"/>
              <w:jc w:val="center"/>
              <w:rPr>
                <w:sz w:val="24"/>
                <w:szCs w:val="24"/>
              </w:rPr>
            </w:pPr>
            <w:r>
              <w:rPr>
                <w:spacing w:val="-10"/>
                <w:sz w:val="24"/>
                <w:szCs w:val="24"/>
              </w:rPr>
              <w:t>3</w:t>
            </w:r>
          </w:p>
        </w:tc>
        <w:tc>
          <w:tcPr>
            <w:tcW w:w="5544" w:type="dxa"/>
          </w:tcPr>
          <w:p w14:paraId="017C6B1A">
            <w:pPr>
              <w:pStyle w:val="56"/>
              <w:spacing w:before="18"/>
              <w:ind w:left="56"/>
              <w:rPr>
                <w:sz w:val="24"/>
                <w:szCs w:val="24"/>
              </w:rPr>
            </w:pPr>
            <w:r>
              <w:rPr>
                <w:spacing w:val="-2"/>
                <w:sz w:val="24"/>
                <w:szCs w:val="24"/>
              </w:rPr>
              <w:t>Рачуноводство</w:t>
            </w:r>
            <w:r>
              <w:rPr>
                <w:spacing w:val="6"/>
                <w:sz w:val="24"/>
                <w:szCs w:val="24"/>
              </w:rPr>
              <w:t xml:space="preserve"> </w:t>
            </w:r>
            <w:r>
              <w:rPr>
                <w:spacing w:val="-2"/>
                <w:sz w:val="24"/>
                <w:szCs w:val="24"/>
              </w:rPr>
              <w:t>банака</w:t>
            </w:r>
          </w:p>
        </w:tc>
        <w:tc>
          <w:tcPr>
            <w:tcW w:w="1133" w:type="dxa"/>
          </w:tcPr>
          <w:p w14:paraId="7B943DE0">
            <w:pPr>
              <w:pStyle w:val="56"/>
              <w:ind w:left="0"/>
              <w:rPr>
                <w:sz w:val="24"/>
                <w:szCs w:val="24"/>
              </w:rPr>
            </w:pPr>
          </w:p>
        </w:tc>
        <w:tc>
          <w:tcPr>
            <w:tcW w:w="1133" w:type="dxa"/>
          </w:tcPr>
          <w:p w14:paraId="1C57875A">
            <w:pPr>
              <w:pStyle w:val="56"/>
              <w:ind w:left="0"/>
              <w:rPr>
                <w:sz w:val="24"/>
                <w:szCs w:val="24"/>
              </w:rPr>
            </w:pPr>
          </w:p>
        </w:tc>
        <w:tc>
          <w:tcPr>
            <w:tcW w:w="1133" w:type="dxa"/>
          </w:tcPr>
          <w:p w14:paraId="44A7FD17">
            <w:pPr>
              <w:pStyle w:val="56"/>
              <w:ind w:left="0"/>
              <w:rPr>
                <w:sz w:val="24"/>
                <w:szCs w:val="24"/>
              </w:rPr>
            </w:pPr>
          </w:p>
        </w:tc>
        <w:tc>
          <w:tcPr>
            <w:tcW w:w="1133" w:type="dxa"/>
          </w:tcPr>
          <w:p w14:paraId="63090CCF">
            <w:pPr>
              <w:pStyle w:val="56"/>
              <w:spacing w:before="18"/>
              <w:ind w:left="19" w:right="3"/>
              <w:jc w:val="center"/>
              <w:rPr>
                <w:sz w:val="24"/>
                <w:szCs w:val="24"/>
              </w:rPr>
            </w:pPr>
            <w:r>
              <w:rPr>
                <w:spacing w:val="-10"/>
                <w:sz w:val="24"/>
                <w:szCs w:val="24"/>
              </w:rPr>
              <w:t>2</w:t>
            </w:r>
          </w:p>
        </w:tc>
      </w:tr>
      <w:tr w14:paraId="741D4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60" w:type="dxa"/>
          </w:tcPr>
          <w:p w14:paraId="788C7577">
            <w:pPr>
              <w:pStyle w:val="56"/>
              <w:spacing w:before="18"/>
              <w:ind w:left="9"/>
              <w:jc w:val="center"/>
              <w:rPr>
                <w:sz w:val="24"/>
                <w:szCs w:val="24"/>
              </w:rPr>
            </w:pPr>
            <w:r>
              <w:rPr>
                <w:spacing w:val="-10"/>
                <w:sz w:val="24"/>
                <w:szCs w:val="24"/>
              </w:rPr>
              <w:t>4</w:t>
            </w:r>
          </w:p>
        </w:tc>
        <w:tc>
          <w:tcPr>
            <w:tcW w:w="5544" w:type="dxa"/>
          </w:tcPr>
          <w:p w14:paraId="793E159D">
            <w:pPr>
              <w:pStyle w:val="56"/>
              <w:spacing w:before="18"/>
              <w:ind w:left="56"/>
              <w:rPr>
                <w:sz w:val="24"/>
                <w:szCs w:val="24"/>
              </w:rPr>
            </w:pPr>
            <w:r>
              <w:rPr>
                <w:spacing w:val="-2"/>
                <w:sz w:val="24"/>
                <w:szCs w:val="24"/>
              </w:rPr>
              <w:t>Друштвено</w:t>
            </w:r>
            <w:r>
              <w:rPr>
                <w:spacing w:val="9"/>
                <w:sz w:val="24"/>
                <w:szCs w:val="24"/>
              </w:rPr>
              <w:t xml:space="preserve"> </w:t>
            </w:r>
            <w:r>
              <w:rPr>
                <w:spacing w:val="-2"/>
                <w:sz w:val="24"/>
                <w:szCs w:val="24"/>
              </w:rPr>
              <w:t>одговорно</w:t>
            </w:r>
            <w:r>
              <w:rPr>
                <w:spacing w:val="9"/>
                <w:sz w:val="24"/>
                <w:szCs w:val="24"/>
              </w:rPr>
              <w:t xml:space="preserve"> </w:t>
            </w:r>
            <w:r>
              <w:rPr>
                <w:spacing w:val="-2"/>
                <w:sz w:val="24"/>
                <w:szCs w:val="24"/>
              </w:rPr>
              <w:t>пословање</w:t>
            </w:r>
          </w:p>
        </w:tc>
        <w:tc>
          <w:tcPr>
            <w:tcW w:w="1133" w:type="dxa"/>
          </w:tcPr>
          <w:p w14:paraId="2DBB64C6">
            <w:pPr>
              <w:pStyle w:val="56"/>
              <w:ind w:left="0"/>
              <w:rPr>
                <w:sz w:val="24"/>
                <w:szCs w:val="24"/>
              </w:rPr>
            </w:pPr>
          </w:p>
        </w:tc>
        <w:tc>
          <w:tcPr>
            <w:tcW w:w="1133" w:type="dxa"/>
          </w:tcPr>
          <w:p w14:paraId="0E85F27F">
            <w:pPr>
              <w:pStyle w:val="56"/>
              <w:ind w:left="0"/>
              <w:rPr>
                <w:sz w:val="24"/>
                <w:szCs w:val="24"/>
              </w:rPr>
            </w:pPr>
          </w:p>
        </w:tc>
        <w:tc>
          <w:tcPr>
            <w:tcW w:w="1133" w:type="dxa"/>
          </w:tcPr>
          <w:p w14:paraId="32D1CF91">
            <w:pPr>
              <w:pStyle w:val="56"/>
              <w:ind w:left="0"/>
              <w:rPr>
                <w:sz w:val="24"/>
                <w:szCs w:val="24"/>
              </w:rPr>
            </w:pPr>
          </w:p>
        </w:tc>
        <w:tc>
          <w:tcPr>
            <w:tcW w:w="1133" w:type="dxa"/>
          </w:tcPr>
          <w:p w14:paraId="7ABEC4AB">
            <w:pPr>
              <w:pStyle w:val="56"/>
              <w:spacing w:before="18"/>
              <w:ind w:left="19" w:right="3"/>
              <w:jc w:val="center"/>
              <w:rPr>
                <w:sz w:val="24"/>
                <w:szCs w:val="24"/>
              </w:rPr>
            </w:pPr>
            <w:r>
              <w:rPr>
                <w:spacing w:val="-10"/>
                <w:sz w:val="24"/>
                <w:szCs w:val="24"/>
              </w:rPr>
              <w:t>2</w:t>
            </w:r>
          </w:p>
        </w:tc>
      </w:tr>
    </w:tbl>
    <w:p w14:paraId="0942A1B5">
      <w:pPr>
        <w:pStyle w:val="11"/>
        <w:spacing w:before="27"/>
        <w:ind w:left="0" w:firstLine="0"/>
        <w:rPr>
          <w:b/>
          <w:sz w:val="24"/>
          <w:szCs w:val="24"/>
        </w:rPr>
      </w:pPr>
    </w:p>
    <w:p w14:paraId="20C97DAE">
      <w:pPr>
        <w:spacing w:after="42"/>
        <w:ind w:left="511"/>
        <w:rPr>
          <w:rFonts w:ascii="Times New Roman" w:hAnsi="Times New Roman" w:cs="Times New Roman"/>
          <w:b/>
          <w:sz w:val="24"/>
          <w:szCs w:val="24"/>
        </w:rPr>
      </w:pPr>
      <w:r>
        <w:rPr>
          <w:rFonts w:ascii="Times New Roman" w:hAnsi="Times New Roman" w:cs="Times New Roman"/>
          <w:b/>
          <w:sz w:val="24"/>
          <w:szCs w:val="24"/>
        </w:rPr>
        <w:t>Остали</w:t>
      </w:r>
      <w:r>
        <w:rPr>
          <w:rFonts w:ascii="Times New Roman" w:hAnsi="Times New Roman" w:cs="Times New Roman"/>
          <w:b/>
          <w:spacing w:val="-10"/>
          <w:sz w:val="24"/>
          <w:szCs w:val="24"/>
        </w:rPr>
        <w:t xml:space="preserve"> </w:t>
      </w:r>
      <w:r>
        <w:rPr>
          <w:rFonts w:ascii="Times New Roman" w:hAnsi="Times New Roman" w:cs="Times New Roman"/>
          <w:b/>
          <w:sz w:val="24"/>
          <w:szCs w:val="24"/>
        </w:rPr>
        <w:t>облици</w:t>
      </w:r>
      <w:r>
        <w:rPr>
          <w:rFonts w:ascii="Times New Roman" w:hAnsi="Times New Roman" w:cs="Times New Roman"/>
          <w:b/>
          <w:spacing w:val="-9"/>
          <w:sz w:val="24"/>
          <w:szCs w:val="24"/>
        </w:rPr>
        <w:t xml:space="preserve"> </w:t>
      </w:r>
      <w:r>
        <w:rPr>
          <w:rFonts w:ascii="Times New Roman" w:hAnsi="Times New Roman" w:cs="Times New Roman"/>
          <w:b/>
          <w:sz w:val="24"/>
          <w:szCs w:val="24"/>
        </w:rPr>
        <w:t>образовно-васпитног</w:t>
      </w:r>
      <w:r>
        <w:rPr>
          <w:rFonts w:ascii="Times New Roman" w:hAnsi="Times New Roman" w:cs="Times New Roman"/>
          <w:b/>
          <w:spacing w:val="-10"/>
          <w:sz w:val="24"/>
          <w:szCs w:val="24"/>
        </w:rPr>
        <w:t xml:space="preserve"> </w:t>
      </w:r>
      <w:r>
        <w:rPr>
          <w:rFonts w:ascii="Times New Roman" w:hAnsi="Times New Roman" w:cs="Times New Roman"/>
          <w:b/>
          <w:sz w:val="24"/>
          <w:szCs w:val="24"/>
        </w:rPr>
        <w:t>рада</w:t>
      </w:r>
      <w:r>
        <w:rPr>
          <w:rFonts w:ascii="Times New Roman" w:hAnsi="Times New Roman" w:cs="Times New Roman"/>
          <w:b/>
          <w:spacing w:val="-8"/>
          <w:sz w:val="24"/>
          <w:szCs w:val="24"/>
        </w:rPr>
        <w:t xml:space="preserve"> </w:t>
      </w:r>
      <w:r>
        <w:rPr>
          <w:rFonts w:ascii="Times New Roman" w:hAnsi="Times New Roman" w:cs="Times New Roman"/>
          <w:b/>
          <w:sz w:val="24"/>
          <w:szCs w:val="24"/>
        </w:rPr>
        <w:t>током</w:t>
      </w:r>
      <w:r>
        <w:rPr>
          <w:rFonts w:ascii="Times New Roman" w:hAnsi="Times New Roman" w:cs="Times New Roman"/>
          <w:b/>
          <w:spacing w:val="-10"/>
          <w:sz w:val="24"/>
          <w:szCs w:val="24"/>
        </w:rPr>
        <w:t xml:space="preserve"> </w:t>
      </w:r>
      <w:r>
        <w:rPr>
          <w:rFonts w:ascii="Times New Roman" w:hAnsi="Times New Roman" w:cs="Times New Roman"/>
          <w:b/>
          <w:sz w:val="24"/>
          <w:szCs w:val="24"/>
        </w:rPr>
        <w:t>школске</w:t>
      </w:r>
      <w:r>
        <w:rPr>
          <w:rFonts w:ascii="Times New Roman" w:hAnsi="Times New Roman" w:cs="Times New Roman"/>
          <w:b/>
          <w:spacing w:val="-8"/>
          <w:sz w:val="24"/>
          <w:szCs w:val="24"/>
        </w:rPr>
        <w:t xml:space="preserve"> </w:t>
      </w:r>
      <w:r>
        <w:rPr>
          <w:rFonts w:ascii="Times New Roman" w:hAnsi="Times New Roman" w:cs="Times New Roman"/>
          <w:b/>
          <w:spacing w:val="-2"/>
          <w:sz w:val="24"/>
          <w:szCs w:val="24"/>
        </w:rPr>
        <w:t>године</w:t>
      </w:r>
    </w:p>
    <w:tbl>
      <w:tblPr>
        <w:tblStyle w:val="9"/>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71"/>
        <w:gridCol w:w="1134"/>
        <w:gridCol w:w="1134"/>
        <w:gridCol w:w="1134"/>
        <w:gridCol w:w="1134"/>
        <w:gridCol w:w="1134"/>
      </w:tblGrid>
      <w:tr w14:paraId="13720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871" w:type="dxa"/>
            <w:shd w:val="clear" w:color="auto" w:fill="E6E7E8"/>
          </w:tcPr>
          <w:p w14:paraId="79EC6EE0">
            <w:pPr>
              <w:pStyle w:val="56"/>
              <w:ind w:left="0"/>
              <w:rPr>
                <w:sz w:val="24"/>
                <w:szCs w:val="24"/>
              </w:rPr>
            </w:pPr>
          </w:p>
        </w:tc>
        <w:tc>
          <w:tcPr>
            <w:tcW w:w="1134" w:type="dxa"/>
            <w:shd w:val="clear" w:color="auto" w:fill="E6E7E8"/>
          </w:tcPr>
          <w:p w14:paraId="780DF12B">
            <w:pPr>
              <w:pStyle w:val="56"/>
              <w:spacing w:before="18" w:line="161" w:lineRule="exact"/>
              <w:ind w:left="282"/>
              <w:rPr>
                <w:sz w:val="24"/>
                <w:szCs w:val="24"/>
              </w:rPr>
            </w:pPr>
            <w:r>
              <w:rPr>
                <w:sz w:val="24"/>
                <w:szCs w:val="24"/>
              </w:rPr>
              <w:t xml:space="preserve">I </w:t>
            </w:r>
            <w:r>
              <w:rPr>
                <w:spacing w:val="-2"/>
                <w:sz w:val="24"/>
                <w:szCs w:val="24"/>
              </w:rPr>
              <w:t>РАЗРЕД</w:t>
            </w:r>
          </w:p>
          <w:p w14:paraId="54E3B1D6">
            <w:pPr>
              <w:pStyle w:val="56"/>
              <w:spacing w:line="161" w:lineRule="exact"/>
              <w:ind w:left="371"/>
              <w:rPr>
                <w:sz w:val="24"/>
                <w:szCs w:val="24"/>
              </w:rPr>
            </w:pPr>
            <w:r>
              <w:rPr>
                <w:spacing w:val="-2"/>
                <w:sz w:val="24"/>
                <w:szCs w:val="24"/>
              </w:rPr>
              <w:t>часова</w:t>
            </w:r>
          </w:p>
        </w:tc>
        <w:tc>
          <w:tcPr>
            <w:tcW w:w="1134" w:type="dxa"/>
            <w:shd w:val="clear" w:color="auto" w:fill="E6E7E8"/>
          </w:tcPr>
          <w:p w14:paraId="44218E09">
            <w:pPr>
              <w:pStyle w:val="56"/>
              <w:spacing w:before="18" w:line="161" w:lineRule="exact"/>
              <w:ind w:left="9" w:right="1"/>
              <w:jc w:val="center"/>
              <w:rPr>
                <w:sz w:val="24"/>
                <w:szCs w:val="24"/>
              </w:rPr>
            </w:pPr>
            <w:r>
              <w:rPr>
                <w:sz w:val="24"/>
                <w:szCs w:val="24"/>
              </w:rPr>
              <w:t xml:space="preserve">II </w:t>
            </w:r>
            <w:r>
              <w:rPr>
                <w:spacing w:val="-2"/>
                <w:sz w:val="24"/>
                <w:szCs w:val="24"/>
              </w:rPr>
              <w:t>РАЗРЕД</w:t>
            </w:r>
          </w:p>
          <w:p w14:paraId="03D3D3DD">
            <w:pPr>
              <w:pStyle w:val="56"/>
              <w:spacing w:line="161" w:lineRule="exact"/>
              <w:ind w:left="9" w:right="1"/>
              <w:jc w:val="center"/>
              <w:rPr>
                <w:sz w:val="24"/>
                <w:szCs w:val="24"/>
              </w:rPr>
            </w:pPr>
            <w:r>
              <w:rPr>
                <w:spacing w:val="-2"/>
                <w:sz w:val="24"/>
                <w:szCs w:val="24"/>
              </w:rPr>
              <w:t>часова</w:t>
            </w:r>
          </w:p>
        </w:tc>
        <w:tc>
          <w:tcPr>
            <w:tcW w:w="1134" w:type="dxa"/>
            <w:shd w:val="clear" w:color="auto" w:fill="E6E7E8"/>
          </w:tcPr>
          <w:p w14:paraId="5B6CB014">
            <w:pPr>
              <w:pStyle w:val="56"/>
              <w:spacing w:before="18" w:line="161" w:lineRule="exact"/>
              <w:ind w:left="9" w:right="1"/>
              <w:jc w:val="center"/>
              <w:rPr>
                <w:sz w:val="24"/>
                <w:szCs w:val="24"/>
              </w:rPr>
            </w:pPr>
            <w:r>
              <w:rPr>
                <w:sz w:val="24"/>
                <w:szCs w:val="24"/>
              </w:rPr>
              <w:t xml:space="preserve">III </w:t>
            </w:r>
            <w:r>
              <w:rPr>
                <w:spacing w:val="-2"/>
                <w:sz w:val="24"/>
                <w:szCs w:val="24"/>
              </w:rPr>
              <w:t>РАЗРЕД</w:t>
            </w:r>
          </w:p>
          <w:p w14:paraId="20ECEBDB">
            <w:pPr>
              <w:pStyle w:val="56"/>
              <w:spacing w:line="161" w:lineRule="exact"/>
              <w:ind w:left="9" w:right="1"/>
              <w:jc w:val="center"/>
              <w:rPr>
                <w:sz w:val="24"/>
                <w:szCs w:val="24"/>
              </w:rPr>
            </w:pPr>
            <w:r>
              <w:rPr>
                <w:spacing w:val="-2"/>
                <w:sz w:val="24"/>
                <w:szCs w:val="24"/>
              </w:rPr>
              <w:t>часова</w:t>
            </w:r>
          </w:p>
        </w:tc>
        <w:tc>
          <w:tcPr>
            <w:tcW w:w="1134" w:type="dxa"/>
            <w:shd w:val="clear" w:color="auto" w:fill="E6E7E8"/>
          </w:tcPr>
          <w:p w14:paraId="21101882">
            <w:pPr>
              <w:pStyle w:val="56"/>
              <w:spacing w:before="18" w:line="161" w:lineRule="exact"/>
              <w:ind w:left="9" w:right="1"/>
              <w:jc w:val="center"/>
              <w:rPr>
                <w:sz w:val="24"/>
                <w:szCs w:val="24"/>
              </w:rPr>
            </w:pPr>
            <w:r>
              <w:rPr>
                <w:sz w:val="24"/>
                <w:szCs w:val="24"/>
              </w:rPr>
              <w:t>IV</w:t>
            </w:r>
            <w:r>
              <w:rPr>
                <w:spacing w:val="-3"/>
                <w:sz w:val="24"/>
                <w:szCs w:val="24"/>
              </w:rPr>
              <w:t xml:space="preserve"> </w:t>
            </w:r>
            <w:r>
              <w:rPr>
                <w:spacing w:val="-2"/>
                <w:sz w:val="24"/>
                <w:szCs w:val="24"/>
              </w:rPr>
              <w:t>РАЗРЕД</w:t>
            </w:r>
          </w:p>
          <w:p w14:paraId="6661BB1A">
            <w:pPr>
              <w:pStyle w:val="56"/>
              <w:spacing w:line="161" w:lineRule="exact"/>
              <w:ind w:left="9" w:right="1"/>
              <w:jc w:val="center"/>
              <w:rPr>
                <w:sz w:val="24"/>
                <w:szCs w:val="24"/>
              </w:rPr>
            </w:pPr>
            <w:r>
              <w:rPr>
                <w:spacing w:val="-2"/>
                <w:sz w:val="24"/>
                <w:szCs w:val="24"/>
              </w:rPr>
              <w:t>часова</w:t>
            </w:r>
          </w:p>
        </w:tc>
        <w:tc>
          <w:tcPr>
            <w:tcW w:w="1134" w:type="dxa"/>
            <w:shd w:val="clear" w:color="auto" w:fill="E6E7E8"/>
          </w:tcPr>
          <w:p w14:paraId="4B3134DC">
            <w:pPr>
              <w:pStyle w:val="56"/>
              <w:spacing w:before="18" w:line="161" w:lineRule="exact"/>
              <w:ind w:left="9" w:right="1"/>
              <w:jc w:val="center"/>
              <w:rPr>
                <w:sz w:val="24"/>
                <w:szCs w:val="24"/>
              </w:rPr>
            </w:pPr>
            <w:r>
              <w:rPr>
                <w:spacing w:val="-2"/>
                <w:sz w:val="24"/>
                <w:szCs w:val="24"/>
              </w:rPr>
              <w:t>УКУПНО</w:t>
            </w:r>
          </w:p>
          <w:p w14:paraId="6255029C">
            <w:pPr>
              <w:pStyle w:val="56"/>
              <w:spacing w:line="161" w:lineRule="exact"/>
              <w:ind w:left="9" w:right="2"/>
              <w:jc w:val="center"/>
              <w:rPr>
                <w:sz w:val="24"/>
                <w:szCs w:val="24"/>
              </w:rPr>
            </w:pPr>
            <w:r>
              <w:rPr>
                <w:spacing w:val="-2"/>
                <w:sz w:val="24"/>
                <w:szCs w:val="24"/>
              </w:rPr>
              <w:t>часова</w:t>
            </w:r>
          </w:p>
        </w:tc>
      </w:tr>
      <w:tr w14:paraId="52540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871" w:type="dxa"/>
          </w:tcPr>
          <w:p w14:paraId="1C8641C7">
            <w:pPr>
              <w:pStyle w:val="56"/>
              <w:spacing w:before="18"/>
              <w:ind w:left="56"/>
              <w:rPr>
                <w:sz w:val="24"/>
                <w:szCs w:val="24"/>
              </w:rPr>
            </w:pPr>
            <w:r>
              <w:rPr>
                <w:sz w:val="24"/>
                <w:szCs w:val="24"/>
              </w:rPr>
              <w:t>Час</w:t>
            </w:r>
            <w:r>
              <w:rPr>
                <w:spacing w:val="-8"/>
                <w:sz w:val="24"/>
                <w:szCs w:val="24"/>
              </w:rPr>
              <w:t xml:space="preserve"> </w:t>
            </w:r>
            <w:r>
              <w:rPr>
                <w:sz w:val="24"/>
                <w:szCs w:val="24"/>
              </w:rPr>
              <w:t>одељењског</w:t>
            </w:r>
            <w:r>
              <w:rPr>
                <w:spacing w:val="-7"/>
                <w:sz w:val="24"/>
                <w:szCs w:val="24"/>
              </w:rPr>
              <w:t xml:space="preserve"> </w:t>
            </w:r>
            <w:r>
              <w:rPr>
                <w:spacing w:val="-2"/>
                <w:sz w:val="24"/>
                <w:szCs w:val="24"/>
              </w:rPr>
              <w:t>старешине</w:t>
            </w:r>
          </w:p>
        </w:tc>
        <w:tc>
          <w:tcPr>
            <w:tcW w:w="1134" w:type="dxa"/>
          </w:tcPr>
          <w:p w14:paraId="498C2F0E">
            <w:pPr>
              <w:pStyle w:val="56"/>
              <w:spacing w:before="18"/>
              <w:ind w:left="9" w:right="1"/>
              <w:jc w:val="center"/>
              <w:rPr>
                <w:sz w:val="24"/>
                <w:szCs w:val="24"/>
              </w:rPr>
            </w:pPr>
            <w:r>
              <w:rPr>
                <w:spacing w:val="-5"/>
                <w:sz w:val="24"/>
                <w:szCs w:val="24"/>
              </w:rPr>
              <w:t>74</w:t>
            </w:r>
          </w:p>
        </w:tc>
        <w:tc>
          <w:tcPr>
            <w:tcW w:w="1134" w:type="dxa"/>
          </w:tcPr>
          <w:p w14:paraId="696BBFD2">
            <w:pPr>
              <w:pStyle w:val="56"/>
              <w:spacing w:before="18"/>
              <w:ind w:left="9" w:right="1"/>
              <w:jc w:val="center"/>
              <w:rPr>
                <w:sz w:val="24"/>
                <w:szCs w:val="24"/>
              </w:rPr>
            </w:pPr>
            <w:r>
              <w:rPr>
                <w:spacing w:val="-5"/>
                <w:sz w:val="24"/>
                <w:szCs w:val="24"/>
              </w:rPr>
              <w:t>72</w:t>
            </w:r>
          </w:p>
        </w:tc>
        <w:tc>
          <w:tcPr>
            <w:tcW w:w="1134" w:type="dxa"/>
          </w:tcPr>
          <w:p w14:paraId="494F0168">
            <w:pPr>
              <w:pStyle w:val="56"/>
              <w:spacing w:before="18"/>
              <w:ind w:left="9" w:right="1"/>
              <w:jc w:val="center"/>
              <w:rPr>
                <w:sz w:val="24"/>
                <w:szCs w:val="24"/>
              </w:rPr>
            </w:pPr>
            <w:r>
              <w:rPr>
                <w:spacing w:val="-5"/>
                <w:sz w:val="24"/>
                <w:szCs w:val="24"/>
              </w:rPr>
              <w:t>70</w:t>
            </w:r>
          </w:p>
        </w:tc>
        <w:tc>
          <w:tcPr>
            <w:tcW w:w="1134" w:type="dxa"/>
          </w:tcPr>
          <w:p w14:paraId="0EE0329A">
            <w:pPr>
              <w:pStyle w:val="56"/>
              <w:spacing w:before="18"/>
              <w:ind w:left="9" w:right="1"/>
              <w:jc w:val="center"/>
              <w:rPr>
                <w:sz w:val="24"/>
                <w:szCs w:val="24"/>
              </w:rPr>
            </w:pPr>
            <w:r>
              <w:rPr>
                <w:spacing w:val="-5"/>
                <w:sz w:val="24"/>
                <w:szCs w:val="24"/>
              </w:rPr>
              <w:t>62</w:t>
            </w:r>
          </w:p>
        </w:tc>
        <w:tc>
          <w:tcPr>
            <w:tcW w:w="1134" w:type="dxa"/>
          </w:tcPr>
          <w:p w14:paraId="423CFDA4">
            <w:pPr>
              <w:pStyle w:val="56"/>
              <w:spacing w:before="18"/>
              <w:ind w:left="9" w:right="2"/>
              <w:jc w:val="center"/>
              <w:rPr>
                <w:sz w:val="24"/>
                <w:szCs w:val="24"/>
              </w:rPr>
            </w:pPr>
            <w:r>
              <w:rPr>
                <w:spacing w:val="-5"/>
                <w:sz w:val="24"/>
                <w:szCs w:val="24"/>
              </w:rPr>
              <w:t>278</w:t>
            </w:r>
          </w:p>
        </w:tc>
      </w:tr>
      <w:tr w14:paraId="1E351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871" w:type="dxa"/>
          </w:tcPr>
          <w:p w14:paraId="24CB4072">
            <w:pPr>
              <w:pStyle w:val="56"/>
              <w:spacing w:before="18"/>
              <w:ind w:left="56"/>
              <w:rPr>
                <w:sz w:val="24"/>
                <w:szCs w:val="24"/>
              </w:rPr>
            </w:pPr>
            <w:r>
              <w:rPr>
                <w:spacing w:val="-2"/>
                <w:sz w:val="24"/>
                <w:szCs w:val="24"/>
              </w:rPr>
              <w:t>Додатни</w:t>
            </w:r>
            <w:r>
              <w:rPr>
                <w:spacing w:val="2"/>
                <w:sz w:val="24"/>
                <w:szCs w:val="24"/>
              </w:rPr>
              <w:t xml:space="preserve"> </w:t>
            </w:r>
            <w:r>
              <w:rPr>
                <w:spacing w:val="-4"/>
                <w:sz w:val="24"/>
                <w:szCs w:val="24"/>
              </w:rPr>
              <w:t>рад*</w:t>
            </w:r>
          </w:p>
        </w:tc>
        <w:tc>
          <w:tcPr>
            <w:tcW w:w="1134" w:type="dxa"/>
          </w:tcPr>
          <w:p w14:paraId="7ED1C7F4">
            <w:pPr>
              <w:pStyle w:val="56"/>
              <w:spacing w:before="18"/>
              <w:ind w:left="9"/>
              <w:jc w:val="center"/>
              <w:rPr>
                <w:sz w:val="24"/>
                <w:szCs w:val="24"/>
              </w:rPr>
            </w:pPr>
            <w:r>
              <w:rPr>
                <w:sz w:val="24"/>
                <w:szCs w:val="24"/>
              </w:rPr>
              <w:t xml:space="preserve">до </w:t>
            </w:r>
            <w:r>
              <w:rPr>
                <w:spacing w:val="-5"/>
                <w:sz w:val="24"/>
                <w:szCs w:val="24"/>
              </w:rPr>
              <w:t>30</w:t>
            </w:r>
          </w:p>
        </w:tc>
        <w:tc>
          <w:tcPr>
            <w:tcW w:w="1134" w:type="dxa"/>
          </w:tcPr>
          <w:p w14:paraId="021585F1">
            <w:pPr>
              <w:pStyle w:val="56"/>
              <w:spacing w:before="18"/>
              <w:ind w:left="9" w:right="1"/>
              <w:jc w:val="center"/>
              <w:rPr>
                <w:sz w:val="24"/>
                <w:szCs w:val="24"/>
              </w:rPr>
            </w:pPr>
            <w:r>
              <w:rPr>
                <w:sz w:val="24"/>
                <w:szCs w:val="24"/>
              </w:rPr>
              <w:t xml:space="preserve">до </w:t>
            </w:r>
            <w:r>
              <w:rPr>
                <w:spacing w:val="-5"/>
                <w:sz w:val="24"/>
                <w:szCs w:val="24"/>
              </w:rPr>
              <w:t>30</w:t>
            </w:r>
          </w:p>
        </w:tc>
        <w:tc>
          <w:tcPr>
            <w:tcW w:w="1134" w:type="dxa"/>
          </w:tcPr>
          <w:p w14:paraId="349106AD">
            <w:pPr>
              <w:pStyle w:val="56"/>
              <w:spacing w:before="18"/>
              <w:ind w:left="9" w:right="1"/>
              <w:jc w:val="center"/>
              <w:rPr>
                <w:sz w:val="24"/>
                <w:szCs w:val="24"/>
              </w:rPr>
            </w:pPr>
            <w:r>
              <w:rPr>
                <w:sz w:val="24"/>
                <w:szCs w:val="24"/>
              </w:rPr>
              <w:t xml:space="preserve">до </w:t>
            </w:r>
            <w:r>
              <w:rPr>
                <w:spacing w:val="-5"/>
                <w:sz w:val="24"/>
                <w:szCs w:val="24"/>
              </w:rPr>
              <w:t>30</w:t>
            </w:r>
          </w:p>
        </w:tc>
        <w:tc>
          <w:tcPr>
            <w:tcW w:w="1134" w:type="dxa"/>
          </w:tcPr>
          <w:p w14:paraId="3184942B">
            <w:pPr>
              <w:pStyle w:val="56"/>
              <w:spacing w:before="18"/>
              <w:ind w:left="9" w:right="1"/>
              <w:jc w:val="center"/>
              <w:rPr>
                <w:sz w:val="24"/>
                <w:szCs w:val="24"/>
              </w:rPr>
            </w:pPr>
            <w:r>
              <w:rPr>
                <w:sz w:val="24"/>
                <w:szCs w:val="24"/>
              </w:rPr>
              <w:t xml:space="preserve">до </w:t>
            </w:r>
            <w:r>
              <w:rPr>
                <w:spacing w:val="-5"/>
                <w:sz w:val="24"/>
                <w:szCs w:val="24"/>
              </w:rPr>
              <w:t>30</w:t>
            </w:r>
          </w:p>
        </w:tc>
        <w:tc>
          <w:tcPr>
            <w:tcW w:w="1134" w:type="dxa"/>
          </w:tcPr>
          <w:p w14:paraId="307D86FB">
            <w:pPr>
              <w:pStyle w:val="56"/>
              <w:spacing w:before="18"/>
              <w:ind w:left="9" w:right="2"/>
              <w:jc w:val="center"/>
              <w:rPr>
                <w:sz w:val="24"/>
                <w:szCs w:val="24"/>
              </w:rPr>
            </w:pPr>
            <w:r>
              <w:rPr>
                <w:sz w:val="24"/>
                <w:szCs w:val="24"/>
              </w:rPr>
              <w:t xml:space="preserve">до </w:t>
            </w:r>
            <w:r>
              <w:rPr>
                <w:spacing w:val="-5"/>
                <w:sz w:val="24"/>
                <w:szCs w:val="24"/>
              </w:rPr>
              <w:t>120</w:t>
            </w:r>
          </w:p>
        </w:tc>
      </w:tr>
      <w:tr w14:paraId="24181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871" w:type="dxa"/>
          </w:tcPr>
          <w:p w14:paraId="54321B50">
            <w:pPr>
              <w:pStyle w:val="56"/>
              <w:spacing w:before="18"/>
              <w:ind w:left="56"/>
              <w:rPr>
                <w:sz w:val="24"/>
                <w:szCs w:val="24"/>
              </w:rPr>
            </w:pPr>
            <w:r>
              <w:rPr>
                <w:sz w:val="24"/>
                <w:szCs w:val="24"/>
              </w:rPr>
              <w:t>Допунски</w:t>
            </w:r>
            <w:r>
              <w:rPr>
                <w:spacing w:val="-8"/>
                <w:sz w:val="24"/>
                <w:szCs w:val="24"/>
              </w:rPr>
              <w:t xml:space="preserve"> </w:t>
            </w:r>
            <w:r>
              <w:rPr>
                <w:spacing w:val="-4"/>
                <w:sz w:val="24"/>
                <w:szCs w:val="24"/>
              </w:rPr>
              <w:t>рад*</w:t>
            </w:r>
          </w:p>
        </w:tc>
        <w:tc>
          <w:tcPr>
            <w:tcW w:w="1134" w:type="dxa"/>
          </w:tcPr>
          <w:p w14:paraId="1D393F2F">
            <w:pPr>
              <w:pStyle w:val="56"/>
              <w:spacing w:before="18"/>
              <w:ind w:left="9"/>
              <w:jc w:val="center"/>
              <w:rPr>
                <w:sz w:val="24"/>
                <w:szCs w:val="24"/>
              </w:rPr>
            </w:pPr>
            <w:r>
              <w:rPr>
                <w:sz w:val="24"/>
                <w:szCs w:val="24"/>
              </w:rPr>
              <w:t xml:space="preserve">до </w:t>
            </w:r>
            <w:r>
              <w:rPr>
                <w:spacing w:val="-5"/>
                <w:sz w:val="24"/>
                <w:szCs w:val="24"/>
              </w:rPr>
              <w:t>30</w:t>
            </w:r>
          </w:p>
        </w:tc>
        <w:tc>
          <w:tcPr>
            <w:tcW w:w="1134" w:type="dxa"/>
          </w:tcPr>
          <w:p w14:paraId="515FADB7">
            <w:pPr>
              <w:pStyle w:val="56"/>
              <w:spacing w:before="18"/>
              <w:ind w:left="9" w:right="1"/>
              <w:jc w:val="center"/>
              <w:rPr>
                <w:sz w:val="24"/>
                <w:szCs w:val="24"/>
              </w:rPr>
            </w:pPr>
            <w:r>
              <w:rPr>
                <w:sz w:val="24"/>
                <w:szCs w:val="24"/>
              </w:rPr>
              <w:t xml:space="preserve">до </w:t>
            </w:r>
            <w:r>
              <w:rPr>
                <w:spacing w:val="-5"/>
                <w:sz w:val="24"/>
                <w:szCs w:val="24"/>
              </w:rPr>
              <w:t>30</w:t>
            </w:r>
          </w:p>
        </w:tc>
        <w:tc>
          <w:tcPr>
            <w:tcW w:w="1134" w:type="dxa"/>
          </w:tcPr>
          <w:p w14:paraId="40E170D1">
            <w:pPr>
              <w:pStyle w:val="56"/>
              <w:spacing w:before="18"/>
              <w:ind w:left="9" w:right="1"/>
              <w:jc w:val="center"/>
              <w:rPr>
                <w:sz w:val="24"/>
                <w:szCs w:val="24"/>
              </w:rPr>
            </w:pPr>
            <w:r>
              <w:rPr>
                <w:sz w:val="24"/>
                <w:szCs w:val="24"/>
              </w:rPr>
              <w:t xml:space="preserve">до </w:t>
            </w:r>
            <w:r>
              <w:rPr>
                <w:spacing w:val="-5"/>
                <w:sz w:val="24"/>
                <w:szCs w:val="24"/>
              </w:rPr>
              <w:t>30</w:t>
            </w:r>
          </w:p>
        </w:tc>
        <w:tc>
          <w:tcPr>
            <w:tcW w:w="1134" w:type="dxa"/>
          </w:tcPr>
          <w:p w14:paraId="546EEB43">
            <w:pPr>
              <w:pStyle w:val="56"/>
              <w:spacing w:before="18"/>
              <w:ind w:left="9" w:right="1"/>
              <w:jc w:val="center"/>
              <w:rPr>
                <w:sz w:val="24"/>
                <w:szCs w:val="24"/>
              </w:rPr>
            </w:pPr>
            <w:r>
              <w:rPr>
                <w:sz w:val="24"/>
                <w:szCs w:val="24"/>
              </w:rPr>
              <w:t xml:space="preserve">до </w:t>
            </w:r>
            <w:r>
              <w:rPr>
                <w:spacing w:val="-5"/>
                <w:sz w:val="24"/>
                <w:szCs w:val="24"/>
              </w:rPr>
              <w:t>30</w:t>
            </w:r>
          </w:p>
        </w:tc>
        <w:tc>
          <w:tcPr>
            <w:tcW w:w="1134" w:type="dxa"/>
          </w:tcPr>
          <w:p w14:paraId="46C0D253">
            <w:pPr>
              <w:pStyle w:val="56"/>
              <w:spacing w:before="18"/>
              <w:ind w:left="9" w:right="2"/>
              <w:jc w:val="center"/>
              <w:rPr>
                <w:sz w:val="24"/>
                <w:szCs w:val="24"/>
              </w:rPr>
            </w:pPr>
            <w:r>
              <w:rPr>
                <w:sz w:val="24"/>
                <w:szCs w:val="24"/>
              </w:rPr>
              <w:t xml:space="preserve">до </w:t>
            </w:r>
            <w:r>
              <w:rPr>
                <w:spacing w:val="-5"/>
                <w:sz w:val="24"/>
                <w:szCs w:val="24"/>
              </w:rPr>
              <w:t>120</w:t>
            </w:r>
          </w:p>
        </w:tc>
      </w:tr>
      <w:tr w14:paraId="70B10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871" w:type="dxa"/>
          </w:tcPr>
          <w:p w14:paraId="4405A2DD">
            <w:pPr>
              <w:pStyle w:val="56"/>
              <w:spacing w:before="18"/>
              <w:ind w:left="56"/>
              <w:rPr>
                <w:sz w:val="24"/>
                <w:szCs w:val="24"/>
              </w:rPr>
            </w:pPr>
            <w:r>
              <w:rPr>
                <w:spacing w:val="-2"/>
                <w:sz w:val="24"/>
                <w:szCs w:val="24"/>
              </w:rPr>
              <w:t>Припремни</w:t>
            </w:r>
            <w:r>
              <w:rPr>
                <w:spacing w:val="7"/>
                <w:sz w:val="24"/>
                <w:szCs w:val="24"/>
              </w:rPr>
              <w:t xml:space="preserve"> </w:t>
            </w:r>
            <w:r>
              <w:rPr>
                <w:spacing w:val="-4"/>
                <w:sz w:val="24"/>
                <w:szCs w:val="24"/>
              </w:rPr>
              <w:t>рад*</w:t>
            </w:r>
          </w:p>
        </w:tc>
        <w:tc>
          <w:tcPr>
            <w:tcW w:w="1134" w:type="dxa"/>
          </w:tcPr>
          <w:p w14:paraId="6C4B9C9D">
            <w:pPr>
              <w:pStyle w:val="56"/>
              <w:spacing w:before="18"/>
              <w:ind w:left="9"/>
              <w:jc w:val="center"/>
              <w:rPr>
                <w:sz w:val="24"/>
                <w:szCs w:val="24"/>
              </w:rPr>
            </w:pPr>
            <w:r>
              <w:rPr>
                <w:sz w:val="24"/>
                <w:szCs w:val="24"/>
              </w:rPr>
              <w:t xml:space="preserve">до </w:t>
            </w:r>
            <w:r>
              <w:rPr>
                <w:spacing w:val="-5"/>
                <w:sz w:val="24"/>
                <w:szCs w:val="24"/>
              </w:rPr>
              <w:t>30</w:t>
            </w:r>
          </w:p>
        </w:tc>
        <w:tc>
          <w:tcPr>
            <w:tcW w:w="1134" w:type="dxa"/>
          </w:tcPr>
          <w:p w14:paraId="7F5AC89C">
            <w:pPr>
              <w:pStyle w:val="56"/>
              <w:spacing w:before="18"/>
              <w:ind w:left="9" w:right="1"/>
              <w:jc w:val="center"/>
              <w:rPr>
                <w:sz w:val="24"/>
                <w:szCs w:val="24"/>
              </w:rPr>
            </w:pPr>
            <w:r>
              <w:rPr>
                <w:sz w:val="24"/>
                <w:szCs w:val="24"/>
              </w:rPr>
              <w:t xml:space="preserve">до </w:t>
            </w:r>
            <w:r>
              <w:rPr>
                <w:spacing w:val="-5"/>
                <w:sz w:val="24"/>
                <w:szCs w:val="24"/>
              </w:rPr>
              <w:t>30</w:t>
            </w:r>
          </w:p>
        </w:tc>
        <w:tc>
          <w:tcPr>
            <w:tcW w:w="1134" w:type="dxa"/>
          </w:tcPr>
          <w:p w14:paraId="681D4ABA">
            <w:pPr>
              <w:pStyle w:val="56"/>
              <w:spacing w:before="18"/>
              <w:ind w:left="9" w:right="1"/>
              <w:jc w:val="center"/>
              <w:rPr>
                <w:sz w:val="24"/>
                <w:szCs w:val="24"/>
              </w:rPr>
            </w:pPr>
            <w:r>
              <w:rPr>
                <w:sz w:val="24"/>
                <w:szCs w:val="24"/>
              </w:rPr>
              <w:t xml:space="preserve">до </w:t>
            </w:r>
            <w:r>
              <w:rPr>
                <w:spacing w:val="-5"/>
                <w:sz w:val="24"/>
                <w:szCs w:val="24"/>
              </w:rPr>
              <w:t>30</w:t>
            </w:r>
          </w:p>
        </w:tc>
        <w:tc>
          <w:tcPr>
            <w:tcW w:w="1134" w:type="dxa"/>
          </w:tcPr>
          <w:p w14:paraId="412DC156">
            <w:pPr>
              <w:pStyle w:val="56"/>
              <w:spacing w:before="18"/>
              <w:ind w:left="9" w:right="1"/>
              <w:jc w:val="center"/>
              <w:rPr>
                <w:sz w:val="24"/>
                <w:szCs w:val="24"/>
              </w:rPr>
            </w:pPr>
            <w:r>
              <w:rPr>
                <w:sz w:val="24"/>
                <w:szCs w:val="24"/>
              </w:rPr>
              <w:t xml:space="preserve">до </w:t>
            </w:r>
            <w:r>
              <w:rPr>
                <w:spacing w:val="-5"/>
                <w:sz w:val="24"/>
                <w:szCs w:val="24"/>
              </w:rPr>
              <w:t>30</w:t>
            </w:r>
          </w:p>
        </w:tc>
        <w:tc>
          <w:tcPr>
            <w:tcW w:w="1134" w:type="dxa"/>
          </w:tcPr>
          <w:p w14:paraId="388A6EF3">
            <w:pPr>
              <w:pStyle w:val="56"/>
              <w:spacing w:before="18"/>
              <w:ind w:left="9" w:right="2"/>
              <w:jc w:val="center"/>
              <w:rPr>
                <w:sz w:val="24"/>
                <w:szCs w:val="24"/>
              </w:rPr>
            </w:pPr>
            <w:r>
              <w:rPr>
                <w:sz w:val="24"/>
                <w:szCs w:val="24"/>
              </w:rPr>
              <w:t xml:space="preserve">до </w:t>
            </w:r>
            <w:r>
              <w:rPr>
                <w:spacing w:val="-5"/>
                <w:sz w:val="24"/>
                <w:szCs w:val="24"/>
              </w:rPr>
              <w:t>120</w:t>
            </w:r>
          </w:p>
        </w:tc>
      </w:tr>
    </w:tbl>
    <w:p w14:paraId="430908D0">
      <w:pPr>
        <w:tabs>
          <w:tab w:val="left" w:pos="397"/>
        </w:tabs>
        <w:spacing w:before="31"/>
        <w:ind w:left="114"/>
        <w:rPr>
          <w:rFonts w:ascii="Times New Roman" w:hAnsi="Times New Roman" w:cs="Times New Roman"/>
          <w:sz w:val="24"/>
          <w:szCs w:val="24"/>
        </w:rPr>
      </w:pPr>
      <w:r>
        <w:rPr>
          <w:rFonts w:ascii="Times New Roman" w:hAnsi="Times New Roman" w:cs="Times New Roman"/>
          <w:spacing w:val="-10"/>
          <w:sz w:val="24"/>
          <w:szCs w:val="24"/>
        </w:rPr>
        <w:t>*</w:t>
      </w:r>
      <w:r>
        <w:rPr>
          <w:rFonts w:ascii="Times New Roman" w:hAnsi="Times New Roman" w:cs="Times New Roman"/>
          <w:sz w:val="24"/>
          <w:szCs w:val="24"/>
        </w:rPr>
        <w:tab/>
      </w:r>
      <w:r>
        <w:rPr>
          <w:rFonts w:ascii="Times New Roman" w:hAnsi="Times New Roman" w:cs="Times New Roman"/>
          <w:sz w:val="24"/>
          <w:szCs w:val="24"/>
        </w:rPr>
        <w:t>Ако</w:t>
      </w:r>
      <w:r>
        <w:rPr>
          <w:rFonts w:ascii="Times New Roman" w:hAnsi="Times New Roman" w:cs="Times New Roman"/>
          <w:spacing w:val="-3"/>
          <w:sz w:val="24"/>
          <w:szCs w:val="24"/>
        </w:rPr>
        <w:t xml:space="preserve"> </w:t>
      </w:r>
      <w:r>
        <w:rPr>
          <w:rFonts w:ascii="Times New Roman" w:hAnsi="Times New Roman" w:cs="Times New Roman"/>
          <w:sz w:val="24"/>
          <w:szCs w:val="24"/>
        </w:rPr>
        <w:t>се</w:t>
      </w:r>
      <w:r>
        <w:rPr>
          <w:rFonts w:ascii="Times New Roman" w:hAnsi="Times New Roman" w:cs="Times New Roman"/>
          <w:spacing w:val="-3"/>
          <w:sz w:val="24"/>
          <w:szCs w:val="24"/>
        </w:rPr>
        <w:t xml:space="preserve"> </w:t>
      </w:r>
      <w:r>
        <w:rPr>
          <w:rFonts w:ascii="Times New Roman" w:hAnsi="Times New Roman" w:cs="Times New Roman"/>
          <w:sz w:val="24"/>
          <w:szCs w:val="24"/>
        </w:rPr>
        <w:t>укаже</w:t>
      </w:r>
      <w:r>
        <w:rPr>
          <w:rFonts w:ascii="Times New Roman" w:hAnsi="Times New Roman" w:cs="Times New Roman"/>
          <w:spacing w:val="-2"/>
          <w:sz w:val="24"/>
          <w:szCs w:val="24"/>
        </w:rPr>
        <w:t xml:space="preserve"> </w:t>
      </w:r>
      <w:r>
        <w:rPr>
          <w:rFonts w:ascii="Times New Roman" w:hAnsi="Times New Roman" w:cs="Times New Roman"/>
          <w:sz w:val="24"/>
          <w:szCs w:val="24"/>
        </w:rPr>
        <w:t>потреба</w:t>
      </w:r>
      <w:r>
        <w:rPr>
          <w:rFonts w:ascii="Times New Roman" w:hAnsi="Times New Roman" w:cs="Times New Roman"/>
          <w:spacing w:val="-3"/>
          <w:sz w:val="24"/>
          <w:szCs w:val="24"/>
        </w:rPr>
        <w:t xml:space="preserve"> </w:t>
      </w:r>
      <w:r>
        <w:rPr>
          <w:rFonts w:ascii="Times New Roman" w:hAnsi="Times New Roman" w:cs="Times New Roman"/>
          <w:sz w:val="24"/>
          <w:szCs w:val="24"/>
        </w:rPr>
        <w:t>за</w:t>
      </w:r>
      <w:r>
        <w:rPr>
          <w:rFonts w:ascii="Times New Roman" w:hAnsi="Times New Roman" w:cs="Times New Roman"/>
          <w:spacing w:val="-2"/>
          <w:sz w:val="24"/>
          <w:szCs w:val="24"/>
        </w:rPr>
        <w:t xml:space="preserve"> </w:t>
      </w:r>
      <w:r>
        <w:rPr>
          <w:rFonts w:ascii="Times New Roman" w:hAnsi="Times New Roman" w:cs="Times New Roman"/>
          <w:sz w:val="24"/>
          <w:szCs w:val="24"/>
        </w:rPr>
        <w:t>овим</w:t>
      </w:r>
      <w:r>
        <w:rPr>
          <w:rFonts w:ascii="Times New Roman" w:hAnsi="Times New Roman" w:cs="Times New Roman"/>
          <w:spacing w:val="-3"/>
          <w:sz w:val="24"/>
          <w:szCs w:val="24"/>
        </w:rPr>
        <w:t xml:space="preserve"> </w:t>
      </w:r>
      <w:r>
        <w:rPr>
          <w:rFonts w:ascii="Times New Roman" w:hAnsi="Times New Roman" w:cs="Times New Roman"/>
          <w:sz w:val="24"/>
          <w:szCs w:val="24"/>
        </w:rPr>
        <w:t>облицима</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рада</w:t>
      </w:r>
    </w:p>
    <w:p w14:paraId="478A7FF2">
      <w:pPr>
        <w:spacing w:after="41"/>
        <w:ind w:left="511"/>
        <w:rPr>
          <w:rFonts w:ascii="Times New Roman" w:hAnsi="Times New Roman" w:cs="Times New Roman"/>
          <w:b/>
          <w:sz w:val="24"/>
          <w:szCs w:val="24"/>
        </w:rPr>
      </w:pPr>
      <w:r>
        <w:rPr>
          <w:rFonts w:ascii="Times New Roman" w:hAnsi="Times New Roman" w:cs="Times New Roman"/>
          <w:b/>
          <w:spacing w:val="-2"/>
          <w:sz w:val="24"/>
          <w:szCs w:val="24"/>
        </w:rPr>
        <w:t>Факултативни</w:t>
      </w:r>
      <w:r>
        <w:rPr>
          <w:rFonts w:ascii="Times New Roman" w:hAnsi="Times New Roman" w:cs="Times New Roman"/>
          <w:b/>
          <w:spacing w:val="3"/>
          <w:sz w:val="24"/>
          <w:szCs w:val="24"/>
        </w:rPr>
        <w:t xml:space="preserve"> </w:t>
      </w:r>
      <w:r>
        <w:rPr>
          <w:rFonts w:ascii="Times New Roman" w:hAnsi="Times New Roman" w:cs="Times New Roman"/>
          <w:b/>
          <w:spacing w:val="-2"/>
          <w:sz w:val="24"/>
          <w:szCs w:val="24"/>
        </w:rPr>
        <w:t>облици</w:t>
      </w:r>
      <w:r>
        <w:rPr>
          <w:rFonts w:ascii="Times New Roman" w:hAnsi="Times New Roman" w:cs="Times New Roman"/>
          <w:b/>
          <w:spacing w:val="5"/>
          <w:sz w:val="24"/>
          <w:szCs w:val="24"/>
        </w:rPr>
        <w:t xml:space="preserve"> </w:t>
      </w:r>
      <w:r>
        <w:rPr>
          <w:rFonts w:ascii="Times New Roman" w:hAnsi="Times New Roman" w:cs="Times New Roman"/>
          <w:b/>
          <w:spacing w:val="-2"/>
          <w:sz w:val="24"/>
          <w:szCs w:val="24"/>
        </w:rPr>
        <w:t>образовно-васпитног</w:t>
      </w:r>
      <w:r>
        <w:rPr>
          <w:rFonts w:ascii="Times New Roman" w:hAnsi="Times New Roman" w:cs="Times New Roman"/>
          <w:b/>
          <w:spacing w:val="5"/>
          <w:sz w:val="24"/>
          <w:szCs w:val="24"/>
        </w:rPr>
        <w:t xml:space="preserve"> </w:t>
      </w:r>
      <w:r>
        <w:rPr>
          <w:rFonts w:ascii="Times New Roman" w:hAnsi="Times New Roman" w:cs="Times New Roman"/>
          <w:b/>
          <w:spacing w:val="-2"/>
          <w:sz w:val="24"/>
          <w:szCs w:val="24"/>
        </w:rPr>
        <w:t>рада</w:t>
      </w:r>
      <w:r>
        <w:rPr>
          <w:rFonts w:ascii="Times New Roman" w:hAnsi="Times New Roman" w:cs="Times New Roman"/>
          <w:b/>
          <w:spacing w:val="6"/>
          <w:sz w:val="24"/>
          <w:szCs w:val="24"/>
        </w:rPr>
        <w:t xml:space="preserve"> </w:t>
      </w:r>
      <w:r>
        <w:rPr>
          <w:rFonts w:ascii="Times New Roman" w:hAnsi="Times New Roman" w:cs="Times New Roman"/>
          <w:b/>
          <w:spacing w:val="-2"/>
          <w:sz w:val="24"/>
          <w:szCs w:val="24"/>
        </w:rPr>
        <w:t>током</w:t>
      </w:r>
      <w:r>
        <w:rPr>
          <w:rFonts w:ascii="Times New Roman" w:hAnsi="Times New Roman" w:cs="Times New Roman"/>
          <w:b/>
          <w:spacing w:val="5"/>
          <w:sz w:val="24"/>
          <w:szCs w:val="24"/>
        </w:rPr>
        <w:t xml:space="preserve"> </w:t>
      </w:r>
      <w:r>
        <w:rPr>
          <w:rFonts w:ascii="Times New Roman" w:hAnsi="Times New Roman" w:cs="Times New Roman"/>
          <w:b/>
          <w:spacing w:val="-2"/>
          <w:sz w:val="24"/>
          <w:szCs w:val="24"/>
        </w:rPr>
        <w:t>школске</w:t>
      </w:r>
      <w:r>
        <w:rPr>
          <w:rFonts w:ascii="Times New Roman" w:hAnsi="Times New Roman" w:cs="Times New Roman"/>
          <w:b/>
          <w:spacing w:val="7"/>
          <w:sz w:val="24"/>
          <w:szCs w:val="24"/>
        </w:rPr>
        <w:t xml:space="preserve"> </w:t>
      </w:r>
      <w:r>
        <w:rPr>
          <w:rFonts w:ascii="Times New Roman" w:hAnsi="Times New Roman" w:cs="Times New Roman"/>
          <w:b/>
          <w:spacing w:val="-2"/>
          <w:sz w:val="24"/>
          <w:szCs w:val="24"/>
        </w:rPr>
        <w:t>године</w:t>
      </w:r>
    </w:p>
    <w:tbl>
      <w:tblPr>
        <w:tblStyle w:val="9"/>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52"/>
        <w:gridCol w:w="1418"/>
        <w:gridCol w:w="1418"/>
        <w:gridCol w:w="1418"/>
        <w:gridCol w:w="1418"/>
      </w:tblGrid>
      <w:tr w14:paraId="3A030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852" w:type="dxa"/>
            <w:shd w:val="clear" w:color="auto" w:fill="E6E7E8"/>
          </w:tcPr>
          <w:p w14:paraId="5FF12248">
            <w:pPr>
              <w:pStyle w:val="56"/>
              <w:ind w:left="0"/>
              <w:rPr>
                <w:sz w:val="24"/>
                <w:szCs w:val="24"/>
              </w:rPr>
            </w:pPr>
          </w:p>
        </w:tc>
        <w:tc>
          <w:tcPr>
            <w:tcW w:w="1418" w:type="dxa"/>
            <w:shd w:val="clear" w:color="auto" w:fill="E6E7E8"/>
          </w:tcPr>
          <w:p w14:paraId="5FB55267">
            <w:pPr>
              <w:pStyle w:val="56"/>
              <w:spacing w:before="18" w:line="161" w:lineRule="exact"/>
              <w:ind w:left="8"/>
              <w:jc w:val="center"/>
              <w:rPr>
                <w:sz w:val="24"/>
                <w:szCs w:val="24"/>
              </w:rPr>
            </w:pPr>
            <w:r>
              <w:rPr>
                <w:sz w:val="24"/>
                <w:szCs w:val="24"/>
              </w:rPr>
              <w:t xml:space="preserve">I </w:t>
            </w:r>
            <w:r>
              <w:rPr>
                <w:spacing w:val="-2"/>
                <w:sz w:val="24"/>
                <w:szCs w:val="24"/>
              </w:rPr>
              <w:t>РАЗРЕД</w:t>
            </w:r>
          </w:p>
          <w:p w14:paraId="4DEE0896">
            <w:pPr>
              <w:pStyle w:val="56"/>
              <w:spacing w:line="161" w:lineRule="exact"/>
              <w:ind w:left="8"/>
              <w:jc w:val="center"/>
              <w:rPr>
                <w:sz w:val="24"/>
                <w:szCs w:val="24"/>
              </w:rPr>
            </w:pPr>
            <w:r>
              <w:rPr>
                <w:spacing w:val="-2"/>
                <w:sz w:val="24"/>
                <w:szCs w:val="24"/>
              </w:rPr>
              <w:t>часова</w:t>
            </w:r>
          </w:p>
        </w:tc>
        <w:tc>
          <w:tcPr>
            <w:tcW w:w="1418" w:type="dxa"/>
            <w:shd w:val="clear" w:color="auto" w:fill="E6E7E8"/>
          </w:tcPr>
          <w:p w14:paraId="56FCD9C6">
            <w:pPr>
              <w:pStyle w:val="56"/>
              <w:spacing w:before="18" w:line="161" w:lineRule="exact"/>
              <w:ind w:left="8" w:right="1"/>
              <w:jc w:val="center"/>
              <w:rPr>
                <w:sz w:val="24"/>
                <w:szCs w:val="24"/>
              </w:rPr>
            </w:pPr>
            <w:r>
              <w:rPr>
                <w:sz w:val="24"/>
                <w:szCs w:val="24"/>
              </w:rPr>
              <w:t xml:space="preserve">II </w:t>
            </w:r>
            <w:r>
              <w:rPr>
                <w:spacing w:val="-2"/>
                <w:sz w:val="24"/>
                <w:szCs w:val="24"/>
              </w:rPr>
              <w:t>РАЗРЕД</w:t>
            </w:r>
          </w:p>
          <w:p w14:paraId="339CFB7C">
            <w:pPr>
              <w:pStyle w:val="56"/>
              <w:spacing w:line="161" w:lineRule="exact"/>
              <w:ind w:left="8" w:right="1"/>
              <w:jc w:val="center"/>
              <w:rPr>
                <w:sz w:val="24"/>
                <w:szCs w:val="24"/>
              </w:rPr>
            </w:pPr>
            <w:r>
              <w:rPr>
                <w:spacing w:val="-2"/>
                <w:sz w:val="24"/>
                <w:szCs w:val="24"/>
              </w:rPr>
              <w:t>часова</w:t>
            </w:r>
          </w:p>
        </w:tc>
        <w:tc>
          <w:tcPr>
            <w:tcW w:w="1418" w:type="dxa"/>
            <w:shd w:val="clear" w:color="auto" w:fill="E6E7E8"/>
          </w:tcPr>
          <w:p w14:paraId="57654DBD">
            <w:pPr>
              <w:pStyle w:val="56"/>
              <w:spacing w:before="18" w:line="161" w:lineRule="exact"/>
              <w:ind w:left="8" w:right="2"/>
              <w:jc w:val="center"/>
              <w:rPr>
                <w:sz w:val="24"/>
                <w:szCs w:val="24"/>
              </w:rPr>
            </w:pPr>
            <w:r>
              <w:rPr>
                <w:sz w:val="24"/>
                <w:szCs w:val="24"/>
              </w:rPr>
              <w:t xml:space="preserve">III </w:t>
            </w:r>
            <w:r>
              <w:rPr>
                <w:spacing w:val="-2"/>
                <w:sz w:val="24"/>
                <w:szCs w:val="24"/>
              </w:rPr>
              <w:t>РАЗРЕД</w:t>
            </w:r>
          </w:p>
          <w:p w14:paraId="4A641165">
            <w:pPr>
              <w:pStyle w:val="56"/>
              <w:spacing w:line="161" w:lineRule="exact"/>
              <w:ind w:left="8" w:right="2"/>
              <w:jc w:val="center"/>
              <w:rPr>
                <w:sz w:val="24"/>
                <w:szCs w:val="24"/>
              </w:rPr>
            </w:pPr>
            <w:r>
              <w:rPr>
                <w:spacing w:val="-2"/>
                <w:sz w:val="24"/>
                <w:szCs w:val="24"/>
              </w:rPr>
              <w:t>часова</w:t>
            </w:r>
          </w:p>
        </w:tc>
        <w:tc>
          <w:tcPr>
            <w:tcW w:w="1418" w:type="dxa"/>
            <w:shd w:val="clear" w:color="auto" w:fill="E6E7E8"/>
          </w:tcPr>
          <w:p w14:paraId="00BEC33C">
            <w:pPr>
              <w:pStyle w:val="56"/>
              <w:spacing w:before="18" w:line="161" w:lineRule="exact"/>
              <w:ind w:left="8" w:right="3"/>
              <w:jc w:val="center"/>
              <w:rPr>
                <w:sz w:val="24"/>
                <w:szCs w:val="24"/>
              </w:rPr>
            </w:pPr>
            <w:r>
              <w:rPr>
                <w:sz w:val="24"/>
                <w:szCs w:val="24"/>
              </w:rPr>
              <w:t>IV</w:t>
            </w:r>
            <w:r>
              <w:rPr>
                <w:spacing w:val="-3"/>
                <w:sz w:val="24"/>
                <w:szCs w:val="24"/>
              </w:rPr>
              <w:t xml:space="preserve"> </w:t>
            </w:r>
            <w:r>
              <w:rPr>
                <w:spacing w:val="-2"/>
                <w:sz w:val="24"/>
                <w:szCs w:val="24"/>
              </w:rPr>
              <w:t>РАЗРЕД</w:t>
            </w:r>
          </w:p>
          <w:p w14:paraId="18C55B9D">
            <w:pPr>
              <w:pStyle w:val="56"/>
              <w:spacing w:line="161" w:lineRule="exact"/>
              <w:ind w:left="8" w:right="4"/>
              <w:jc w:val="center"/>
              <w:rPr>
                <w:sz w:val="24"/>
                <w:szCs w:val="24"/>
              </w:rPr>
            </w:pPr>
            <w:r>
              <w:rPr>
                <w:spacing w:val="-2"/>
                <w:sz w:val="24"/>
                <w:szCs w:val="24"/>
              </w:rPr>
              <w:t>часова</w:t>
            </w:r>
          </w:p>
        </w:tc>
      </w:tr>
      <w:tr w14:paraId="3745D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852" w:type="dxa"/>
          </w:tcPr>
          <w:p w14:paraId="35ABD39B">
            <w:pPr>
              <w:pStyle w:val="56"/>
              <w:spacing w:before="18"/>
              <w:ind w:left="56"/>
              <w:rPr>
                <w:sz w:val="24"/>
                <w:szCs w:val="24"/>
              </w:rPr>
            </w:pPr>
            <w:r>
              <w:rPr>
                <w:spacing w:val="-2"/>
                <w:sz w:val="24"/>
                <w:szCs w:val="24"/>
              </w:rPr>
              <w:t>Екскурзија</w:t>
            </w:r>
          </w:p>
        </w:tc>
        <w:tc>
          <w:tcPr>
            <w:tcW w:w="1418" w:type="dxa"/>
          </w:tcPr>
          <w:p w14:paraId="23311729">
            <w:pPr>
              <w:pStyle w:val="56"/>
              <w:spacing w:before="18"/>
              <w:ind w:left="432"/>
              <w:rPr>
                <w:sz w:val="24"/>
                <w:szCs w:val="24"/>
              </w:rPr>
            </w:pPr>
            <w:r>
              <w:rPr>
                <w:sz w:val="24"/>
                <w:szCs w:val="24"/>
              </w:rPr>
              <w:t xml:space="preserve">до 3 </w:t>
            </w:r>
            <w:r>
              <w:rPr>
                <w:spacing w:val="-4"/>
                <w:sz w:val="24"/>
                <w:szCs w:val="24"/>
              </w:rPr>
              <w:t>дана</w:t>
            </w:r>
          </w:p>
        </w:tc>
        <w:tc>
          <w:tcPr>
            <w:tcW w:w="1418" w:type="dxa"/>
          </w:tcPr>
          <w:p w14:paraId="1F622ED0">
            <w:pPr>
              <w:pStyle w:val="56"/>
              <w:spacing w:before="18"/>
              <w:ind w:left="432"/>
              <w:rPr>
                <w:sz w:val="24"/>
                <w:szCs w:val="24"/>
              </w:rPr>
            </w:pPr>
            <w:r>
              <w:rPr>
                <w:sz w:val="24"/>
                <w:szCs w:val="24"/>
              </w:rPr>
              <w:t xml:space="preserve">до 5 </w:t>
            </w:r>
            <w:r>
              <w:rPr>
                <w:spacing w:val="-4"/>
                <w:sz w:val="24"/>
                <w:szCs w:val="24"/>
              </w:rPr>
              <w:t>дана</w:t>
            </w:r>
          </w:p>
        </w:tc>
        <w:tc>
          <w:tcPr>
            <w:tcW w:w="1418" w:type="dxa"/>
          </w:tcPr>
          <w:p w14:paraId="5B52548B">
            <w:pPr>
              <w:pStyle w:val="56"/>
              <w:spacing w:before="18"/>
              <w:ind w:left="91"/>
              <w:rPr>
                <w:sz w:val="24"/>
                <w:szCs w:val="24"/>
              </w:rPr>
            </w:pPr>
            <w:r>
              <w:rPr>
                <w:sz w:val="24"/>
                <w:szCs w:val="24"/>
              </w:rPr>
              <w:t>до</w:t>
            </w:r>
            <w:r>
              <w:rPr>
                <w:spacing w:val="-2"/>
                <w:sz w:val="24"/>
                <w:szCs w:val="24"/>
              </w:rPr>
              <w:t xml:space="preserve"> </w:t>
            </w:r>
            <w:r>
              <w:rPr>
                <w:sz w:val="24"/>
                <w:szCs w:val="24"/>
              </w:rPr>
              <w:t>5 наставних</w:t>
            </w:r>
            <w:r>
              <w:rPr>
                <w:spacing w:val="36"/>
                <w:sz w:val="24"/>
                <w:szCs w:val="24"/>
              </w:rPr>
              <w:t xml:space="preserve"> </w:t>
            </w:r>
            <w:r>
              <w:rPr>
                <w:spacing w:val="-4"/>
                <w:sz w:val="24"/>
                <w:szCs w:val="24"/>
              </w:rPr>
              <w:t>дана</w:t>
            </w:r>
          </w:p>
        </w:tc>
        <w:tc>
          <w:tcPr>
            <w:tcW w:w="1418" w:type="dxa"/>
          </w:tcPr>
          <w:p w14:paraId="5699A731">
            <w:pPr>
              <w:pStyle w:val="56"/>
              <w:spacing w:before="18"/>
              <w:ind w:left="90"/>
              <w:rPr>
                <w:sz w:val="24"/>
                <w:szCs w:val="24"/>
              </w:rPr>
            </w:pPr>
            <w:r>
              <w:rPr>
                <w:sz w:val="24"/>
                <w:szCs w:val="24"/>
              </w:rPr>
              <w:t>до</w:t>
            </w:r>
            <w:r>
              <w:rPr>
                <w:spacing w:val="-2"/>
                <w:sz w:val="24"/>
                <w:szCs w:val="24"/>
              </w:rPr>
              <w:t xml:space="preserve"> </w:t>
            </w:r>
            <w:r>
              <w:rPr>
                <w:sz w:val="24"/>
                <w:szCs w:val="24"/>
              </w:rPr>
              <w:t>5 наставних</w:t>
            </w:r>
            <w:r>
              <w:rPr>
                <w:spacing w:val="36"/>
                <w:sz w:val="24"/>
                <w:szCs w:val="24"/>
              </w:rPr>
              <w:t xml:space="preserve"> </w:t>
            </w:r>
            <w:r>
              <w:rPr>
                <w:spacing w:val="-4"/>
                <w:sz w:val="24"/>
                <w:szCs w:val="24"/>
              </w:rPr>
              <w:t>дана</w:t>
            </w:r>
          </w:p>
        </w:tc>
      </w:tr>
      <w:tr w14:paraId="5C01E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852" w:type="dxa"/>
          </w:tcPr>
          <w:p w14:paraId="22E798F4">
            <w:pPr>
              <w:pStyle w:val="56"/>
              <w:spacing w:before="18"/>
              <w:ind w:left="57"/>
              <w:rPr>
                <w:sz w:val="24"/>
                <w:szCs w:val="24"/>
              </w:rPr>
            </w:pPr>
            <w:r>
              <w:rPr>
                <w:spacing w:val="-2"/>
                <w:sz w:val="24"/>
                <w:szCs w:val="24"/>
              </w:rPr>
              <w:t>Језик</w:t>
            </w:r>
            <w:r>
              <w:rPr>
                <w:spacing w:val="-4"/>
                <w:sz w:val="24"/>
                <w:szCs w:val="24"/>
              </w:rPr>
              <w:t xml:space="preserve"> </w:t>
            </w:r>
            <w:r>
              <w:rPr>
                <w:spacing w:val="-2"/>
                <w:sz w:val="24"/>
                <w:szCs w:val="24"/>
              </w:rPr>
              <w:t>другог народа</w:t>
            </w:r>
            <w:r>
              <w:rPr>
                <w:spacing w:val="-1"/>
                <w:sz w:val="24"/>
                <w:szCs w:val="24"/>
              </w:rPr>
              <w:t xml:space="preserve"> </w:t>
            </w:r>
            <w:r>
              <w:rPr>
                <w:spacing w:val="-2"/>
                <w:sz w:val="24"/>
                <w:szCs w:val="24"/>
              </w:rPr>
              <w:t>или националне</w:t>
            </w:r>
            <w:r>
              <w:rPr>
                <w:spacing w:val="-1"/>
                <w:sz w:val="24"/>
                <w:szCs w:val="24"/>
              </w:rPr>
              <w:t xml:space="preserve"> </w:t>
            </w:r>
            <w:r>
              <w:rPr>
                <w:spacing w:val="-2"/>
                <w:sz w:val="24"/>
                <w:szCs w:val="24"/>
              </w:rPr>
              <w:t>мањине са</w:t>
            </w:r>
            <w:r>
              <w:rPr>
                <w:spacing w:val="-1"/>
                <w:sz w:val="24"/>
                <w:szCs w:val="24"/>
              </w:rPr>
              <w:t xml:space="preserve"> </w:t>
            </w:r>
            <w:r>
              <w:rPr>
                <w:spacing w:val="-2"/>
                <w:sz w:val="24"/>
                <w:szCs w:val="24"/>
              </w:rPr>
              <w:t>елементима националне</w:t>
            </w:r>
            <w:r>
              <w:rPr>
                <w:spacing w:val="-1"/>
                <w:sz w:val="24"/>
                <w:szCs w:val="24"/>
              </w:rPr>
              <w:t xml:space="preserve"> </w:t>
            </w:r>
            <w:r>
              <w:rPr>
                <w:spacing w:val="-2"/>
                <w:sz w:val="24"/>
                <w:szCs w:val="24"/>
              </w:rPr>
              <w:t>културе</w:t>
            </w:r>
          </w:p>
        </w:tc>
        <w:tc>
          <w:tcPr>
            <w:tcW w:w="5672" w:type="dxa"/>
            <w:gridSpan w:val="4"/>
          </w:tcPr>
          <w:p w14:paraId="19FD1A08">
            <w:pPr>
              <w:pStyle w:val="56"/>
              <w:spacing w:before="18"/>
              <w:ind w:left="7"/>
              <w:jc w:val="center"/>
              <w:rPr>
                <w:sz w:val="24"/>
                <w:szCs w:val="24"/>
              </w:rPr>
            </w:pPr>
            <w:r>
              <w:rPr>
                <w:sz w:val="24"/>
                <w:szCs w:val="24"/>
              </w:rPr>
              <w:t>2</w:t>
            </w:r>
            <w:r>
              <w:rPr>
                <w:spacing w:val="-2"/>
                <w:sz w:val="24"/>
                <w:szCs w:val="24"/>
              </w:rPr>
              <w:t xml:space="preserve"> </w:t>
            </w:r>
            <w:r>
              <w:rPr>
                <w:sz w:val="24"/>
                <w:szCs w:val="24"/>
              </w:rPr>
              <w:t>часа</w:t>
            </w:r>
            <w:r>
              <w:rPr>
                <w:spacing w:val="1"/>
                <w:sz w:val="24"/>
                <w:szCs w:val="24"/>
              </w:rPr>
              <w:t xml:space="preserve"> </w:t>
            </w:r>
            <w:r>
              <w:rPr>
                <w:spacing w:val="-2"/>
                <w:sz w:val="24"/>
                <w:szCs w:val="24"/>
              </w:rPr>
              <w:t>недељно</w:t>
            </w:r>
          </w:p>
        </w:tc>
      </w:tr>
      <w:tr w14:paraId="641CC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852" w:type="dxa"/>
          </w:tcPr>
          <w:p w14:paraId="1401D0EA">
            <w:pPr>
              <w:pStyle w:val="56"/>
              <w:spacing w:before="18"/>
              <w:ind w:left="57"/>
              <w:rPr>
                <w:sz w:val="24"/>
                <w:szCs w:val="24"/>
              </w:rPr>
            </w:pPr>
            <w:r>
              <w:rPr>
                <w:sz w:val="24"/>
                <w:szCs w:val="24"/>
              </w:rPr>
              <w:t>Трећи</w:t>
            </w:r>
            <w:r>
              <w:rPr>
                <w:spacing w:val="-7"/>
                <w:sz w:val="24"/>
                <w:szCs w:val="24"/>
              </w:rPr>
              <w:t xml:space="preserve"> </w:t>
            </w:r>
            <w:r>
              <w:rPr>
                <w:sz w:val="24"/>
                <w:szCs w:val="24"/>
              </w:rPr>
              <w:t>страни</w:t>
            </w:r>
            <w:r>
              <w:rPr>
                <w:spacing w:val="-6"/>
                <w:sz w:val="24"/>
                <w:szCs w:val="24"/>
              </w:rPr>
              <w:t xml:space="preserve"> </w:t>
            </w:r>
            <w:r>
              <w:rPr>
                <w:spacing w:val="-2"/>
                <w:sz w:val="24"/>
                <w:szCs w:val="24"/>
              </w:rPr>
              <w:t>језик</w:t>
            </w:r>
          </w:p>
        </w:tc>
        <w:tc>
          <w:tcPr>
            <w:tcW w:w="5672" w:type="dxa"/>
            <w:gridSpan w:val="4"/>
          </w:tcPr>
          <w:p w14:paraId="6E011ED8">
            <w:pPr>
              <w:pStyle w:val="56"/>
              <w:spacing w:before="18"/>
              <w:ind w:left="7"/>
              <w:jc w:val="center"/>
              <w:rPr>
                <w:sz w:val="24"/>
                <w:szCs w:val="24"/>
              </w:rPr>
            </w:pPr>
            <w:r>
              <w:rPr>
                <w:sz w:val="24"/>
                <w:szCs w:val="24"/>
              </w:rPr>
              <w:t>2</w:t>
            </w:r>
            <w:r>
              <w:rPr>
                <w:spacing w:val="-2"/>
                <w:sz w:val="24"/>
                <w:szCs w:val="24"/>
              </w:rPr>
              <w:t xml:space="preserve"> </w:t>
            </w:r>
            <w:r>
              <w:rPr>
                <w:sz w:val="24"/>
                <w:szCs w:val="24"/>
              </w:rPr>
              <w:t>часа</w:t>
            </w:r>
            <w:r>
              <w:rPr>
                <w:spacing w:val="1"/>
                <w:sz w:val="24"/>
                <w:szCs w:val="24"/>
              </w:rPr>
              <w:t xml:space="preserve"> </w:t>
            </w:r>
            <w:r>
              <w:rPr>
                <w:spacing w:val="-2"/>
                <w:sz w:val="24"/>
                <w:szCs w:val="24"/>
              </w:rPr>
              <w:t>недељно</w:t>
            </w:r>
          </w:p>
        </w:tc>
      </w:tr>
      <w:tr w14:paraId="34342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852" w:type="dxa"/>
          </w:tcPr>
          <w:p w14:paraId="6FFC113A">
            <w:pPr>
              <w:pStyle w:val="56"/>
              <w:spacing w:before="18"/>
              <w:ind w:left="57"/>
              <w:rPr>
                <w:sz w:val="24"/>
                <w:szCs w:val="24"/>
              </w:rPr>
            </w:pPr>
            <w:r>
              <w:rPr>
                <w:sz w:val="24"/>
                <w:szCs w:val="24"/>
              </w:rPr>
              <w:t>Други</w:t>
            </w:r>
            <w:r>
              <w:rPr>
                <w:spacing w:val="-5"/>
                <w:sz w:val="24"/>
                <w:szCs w:val="24"/>
              </w:rPr>
              <w:t xml:space="preserve"> </w:t>
            </w:r>
            <w:r>
              <w:rPr>
                <w:spacing w:val="-2"/>
                <w:sz w:val="24"/>
                <w:szCs w:val="24"/>
              </w:rPr>
              <w:t>предмети*</w:t>
            </w:r>
          </w:p>
        </w:tc>
        <w:tc>
          <w:tcPr>
            <w:tcW w:w="5672" w:type="dxa"/>
            <w:gridSpan w:val="4"/>
          </w:tcPr>
          <w:p w14:paraId="74501832">
            <w:pPr>
              <w:pStyle w:val="56"/>
              <w:spacing w:before="18"/>
              <w:ind w:left="7"/>
              <w:jc w:val="center"/>
              <w:rPr>
                <w:sz w:val="24"/>
                <w:szCs w:val="24"/>
              </w:rPr>
            </w:pPr>
            <w:r>
              <w:rPr>
                <w:sz w:val="24"/>
                <w:szCs w:val="24"/>
              </w:rPr>
              <w:t>1–2</w:t>
            </w:r>
            <w:r>
              <w:rPr>
                <w:spacing w:val="-2"/>
                <w:sz w:val="24"/>
                <w:szCs w:val="24"/>
              </w:rPr>
              <w:t xml:space="preserve"> </w:t>
            </w:r>
            <w:r>
              <w:rPr>
                <w:sz w:val="24"/>
                <w:szCs w:val="24"/>
              </w:rPr>
              <w:t>часа</w:t>
            </w:r>
            <w:r>
              <w:rPr>
                <w:spacing w:val="1"/>
                <w:sz w:val="24"/>
                <w:szCs w:val="24"/>
              </w:rPr>
              <w:t xml:space="preserve"> </w:t>
            </w:r>
            <w:r>
              <w:rPr>
                <w:spacing w:val="-2"/>
                <w:sz w:val="24"/>
                <w:szCs w:val="24"/>
              </w:rPr>
              <w:t>недељно</w:t>
            </w:r>
          </w:p>
        </w:tc>
      </w:tr>
      <w:tr w14:paraId="68C47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852" w:type="dxa"/>
          </w:tcPr>
          <w:p w14:paraId="3A3A6FD3">
            <w:pPr>
              <w:pStyle w:val="56"/>
              <w:spacing w:before="18"/>
              <w:ind w:left="57"/>
              <w:rPr>
                <w:sz w:val="24"/>
                <w:szCs w:val="24"/>
              </w:rPr>
            </w:pPr>
            <w:r>
              <w:rPr>
                <w:sz w:val="24"/>
                <w:szCs w:val="24"/>
              </w:rPr>
              <w:t>Стваралачке</w:t>
            </w:r>
            <w:r>
              <w:rPr>
                <w:spacing w:val="-4"/>
                <w:sz w:val="24"/>
                <w:szCs w:val="24"/>
              </w:rPr>
              <w:t xml:space="preserve"> </w:t>
            </w:r>
            <w:r>
              <w:rPr>
                <w:sz w:val="24"/>
                <w:szCs w:val="24"/>
              </w:rPr>
              <w:t>и</w:t>
            </w:r>
            <w:r>
              <w:rPr>
                <w:spacing w:val="-4"/>
                <w:sz w:val="24"/>
                <w:szCs w:val="24"/>
              </w:rPr>
              <w:t xml:space="preserve"> </w:t>
            </w:r>
            <w:r>
              <w:rPr>
                <w:sz w:val="24"/>
                <w:szCs w:val="24"/>
              </w:rPr>
              <w:t>слободне</w:t>
            </w:r>
            <w:r>
              <w:rPr>
                <w:spacing w:val="-4"/>
                <w:sz w:val="24"/>
                <w:szCs w:val="24"/>
              </w:rPr>
              <w:t xml:space="preserve"> </w:t>
            </w:r>
            <w:r>
              <w:rPr>
                <w:sz w:val="24"/>
                <w:szCs w:val="24"/>
              </w:rPr>
              <w:t>активности</w:t>
            </w:r>
            <w:r>
              <w:rPr>
                <w:spacing w:val="-4"/>
                <w:sz w:val="24"/>
                <w:szCs w:val="24"/>
              </w:rPr>
              <w:t xml:space="preserve"> </w:t>
            </w:r>
            <w:r>
              <w:rPr>
                <w:sz w:val="24"/>
                <w:szCs w:val="24"/>
              </w:rPr>
              <w:t>ученика</w:t>
            </w:r>
            <w:r>
              <w:rPr>
                <w:spacing w:val="-4"/>
                <w:sz w:val="24"/>
                <w:szCs w:val="24"/>
              </w:rPr>
              <w:t xml:space="preserve"> </w:t>
            </w:r>
            <w:r>
              <w:rPr>
                <w:sz w:val="24"/>
                <w:szCs w:val="24"/>
              </w:rPr>
              <w:t>(хор,</w:t>
            </w:r>
            <w:r>
              <w:rPr>
                <w:spacing w:val="-4"/>
                <w:sz w:val="24"/>
                <w:szCs w:val="24"/>
              </w:rPr>
              <w:t xml:space="preserve"> </w:t>
            </w:r>
            <w:r>
              <w:rPr>
                <w:sz w:val="24"/>
                <w:szCs w:val="24"/>
              </w:rPr>
              <w:t>секција</w:t>
            </w:r>
            <w:r>
              <w:rPr>
                <w:spacing w:val="-3"/>
                <w:sz w:val="24"/>
                <w:szCs w:val="24"/>
              </w:rPr>
              <w:t xml:space="preserve"> </w:t>
            </w:r>
            <w:r>
              <w:rPr>
                <w:sz w:val="24"/>
                <w:szCs w:val="24"/>
              </w:rPr>
              <w:t>и</w:t>
            </w:r>
            <w:r>
              <w:rPr>
                <w:spacing w:val="-4"/>
                <w:sz w:val="24"/>
                <w:szCs w:val="24"/>
              </w:rPr>
              <w:t xml:space="preserve"> </w:t>
            </w:r>
            <w:r>
              <w:rPr>
                <w:spacing w:val="-2"/>
                <w:sz w:val="24"/>
                <w:szCs w:val="24"/>
              </w:rPr>
              <w:t>друго)</w:t>
            </w:r>
          </w:p>
        </w:tc>
        <w:tc>
          <w:tcPr>
            <w:tcW w:w="5672" w:type="dxa"/>
            <w:gridSpan w:val="4"/>
          </w:tcPr>
          <w:p w14:paraId="128D79F2">
            <w:pPr>
              <w:pStyle w:val="56"/>
              <w:spacing w:before="18"/>
              <w:ind w:left="7"/>
              <w:jc w:val="center"/>
              <w:rPr>
                <w:sz w:val="24"/>
                <w:szCs w:val="24"/>
              </w:rPr>
            </w:pPr>
            <w:r>
              <w:rPr>
                <w:sz w:val="24"/>
                <w:szCs w:val="24"/>
              </w:rPr>
              <w:t>30–60</w:t>
            </w:r>
            <w:r>
              <w:rPr>
                <w:spacing w:val="-3"/>
                <w:sz w:val="24"/>
                <w:szCs w:val="24"/>
              </w:rPr>
              <w:t xml:space="preserve"> </w:t>
            </w:r>
            <w:r>
              <w:rPr>
                <w:sz w:val="24"/>
                <w:szCs w:val="24"/>
              </w:rPr>
              <w:t>часова</w:t>
            </w:r>
            <w:r>
              <w:rPr>
                <w:spacing w:val="-3"/>
                <w:sz w:val="24"/>
                <w:szCs w:val="24"/>
              </w:rPr>
              <w:t xml:space="preserve"> </w:t>
            </w:r>
            <w:r>
              <w:rPr>
                <w:spacing w:val="-2"/>
                <w:sz w:val="24"/>
                <w:szCs w:val="24"/>
              </w:rPr>
              <w:t>годишње</w:t>
            </w:r>
          </w:p>
        </w:tc>
      </w:tr>
      <w:tr w14:paraId="72FC3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852" w:type="dxa"/>
          </w:tcPr>
          <w:p w14:paraId="66F0EBFD">
            <w:pPr>
              <w:pStyle w:val="56"/>
              <w:spacing w:before="18"/>
              <w:ind w:left="57"/>
              <w:rPr>
                <w:sz w:val="24"/>
                <w:szCs w:val="24"/>
              </w:rPr>
            </w:pPr>
            <w:r>
              <w:rPr>
                <w:sz w:val="24"/>
                <w:szCs w:val="24"/>
              </w:rPr>
              <w:t>Друштвене</w:t>
            </w:r>
            <w:r>
              <w:rPr>
                <w:spacing w:val="-7"/>
                <w:sz w:val="24"/>
                <w:szCs w:val="24"/>
              </w:rPr>
              <w:t xml:space="preserve"> </w:t>
            </w:r>
            <w:r>
              <w:rPr>
                <w:sz w:val="24"/>
                <w:szCs w:val="24"/>
              </w:rPr>
              <w:t>активности</w:t>
            </w:r>
            <w:r>
              <w:rPr>
                <w:spacing w:val="-7"/>
                <w:sz w:val="24"/>
                <w:szCs w:val="24"/>
              </w:rPr>
              <w:t xml:space="preserve"> </w:t>
            </w:r>
            <w:r>
              <w:rPr>
                <w:sz w:val="24"/>
                <w:szCs w:val="24"/>
              </w:rPr>
              <w:t>(ученички</w:t>
            </w:r>
            <w:r>
              <w:rPr>
                <w:spacing w:val="-8"/>
                <w:sz w:val="24"/>
                <w:szCs w:val="24"/>
              </w:rPr>
              <w:t xml:space="preserve"> </w:t>
            </w:r>
            <w:r>
              <w:rPr>
                <w:sz w:val="24"/>
                <w:szCs w:val="24"/>
              </w:rPr>
              <w:t>парламент,</w:t>
            </w:r>
            <w:r>
              <w:rPr>
                <w:spacing w:val="-6"/>
                <w:sz w:val="24"/>
                <w:szCs w:val="24"/>
              </w:rPr>
              <w:t xml:space="preserve"> </w:t>
            </w:r>
            <w:r>
              <w:rPr>
                <w:sz w:val="24"/>
                <w:szCs w:val="24"/>
              </w:rPr>
              <w:t>ученичке</w:t>
            </w:r>
            <w:r>
              <w:rPr>
                <w:spacing w:val="-6"/>
                <w:sz w:val="24"/>
                <w:szCs w:val="24"/>
              </w:rPr>
              <w:t xml:space="preserve"> </w:t>
            </w:r>
            <w:r>
              <w:rPr>
                <w:spacing w:val="-2"/>
                <w:sz w:val="24"/>
                <w:szCs w:val="24"/>
              </w:rPr>
              <w:t>задруге)</w:t>
            </w:r>
          </w:p>
        </w:tc>
        <w:tc>
          <w:tcPr>
            <w:tcW w:w="5672" w:type="dxa"/>
            <w:gridSpan w:val="4"/>
          </w:tcPr>
          <w:p w14:paraId="6768013C">
            <w:pPr>
              <w:pStyle w:val="56"/>
              <w:spacing w:before="18"/>
              <w:ind w:left="7"/>
              <w:jc w:val="center"/>
              <w:rPr>
                <w:sz w:val="24"/>
                <w:szCs w:val="24"/>
              </w:rPr>
            </w:pPr>
            <w:r>
              <w:rPr>
                <w:sz w:val="24"/>
                <w:szCs w:val="24"/>
              </w:rPr>
              <w:t>15–30</w:t>
            </w:r>
            <w:r>
              <w:rPr>
                <w:spacing w:val="-3"/>
                <w:sz w:val="24"/>
                <w:szCs w:val="24"/>
              </w:rPr>
              <w:t xml:space="preserve"> </w:t>
            </w:r>
            <w:r>
              <w:rPr>
                <w:sz w:val="24"/>
                <w:szCs w:val="24"/>
              </w:rPr>
              <w:t>часова</w:t>
            </w:r>
            <w:r>
              <w:rPr>
                <w:spacing w:val="-3"/>
                <w:sz w:val="24"/>
                <w:szCs w:val="24"/>
              </w:rPr>
              <w:t xml:space="preserve"> </w:t>
            </w:r>
            <w:r>
              <w:rPr>
                <w:spacing w:val="-2"/>
                <w:sz w:val="24"/>
                <w:szCs w:val="24"/>
              </w:rPr>
              <w:t>годишње</w:t>
            </w:r>
          </w:p>
        </w:tc>
      </w:tr>
      <w:tr w14:paraId="73445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4852" w:type="dxa"/>
          </w:tcPr>
          <w:p w14:paraId="0525A184">
            <w:pPr>
              <w:pStyle w:val="56"/>
              <w:spacing w:before="18"/>
              <w:ind w:left="57"/>
              <w:rPr>
                <w:sz w:val="24"/>
                <w:szCs w:val="24"/>
              </w:rPr>
            </w:pPr>
            <w:r>
              <w:rPr>
                <w:sz w:val="24"/>
                <w:szCs w:val="24"/>
              </w:rPr>
              <w:t>Културна</w:t>
            </w:r>
            <w:r>
              <w:rPr>
                <w:spacing w:val="-8"/>
                <w:sz w:val="24"/>
                <w:szCs w:val="24"/>
              </w:rPr>
              <w:t xml:space="preserve"> </w:t>
            </w:r>
            <w:r>
              <w:rPr>
                <w:sz w:val="24"/>
                <w:szCs w:val="24"/>
              </w:rPr>
              <w:t>и</w:t>
            </w:r>
            <w:r>
              <w:rPr>
                <w:spacing w:val="-6"/>
                <w:sz w:val="24"/>
                <w:szCs w:val="24"/>
              </w:rPr>
              <w:t xml:space="preserve"> </w:t>
            </w:r>
            <w:r>
              <w:rPr>
                <w:sz w:val="24"/>
                <w:szCs w:val="24"/>
              </w:rPr>
              <w:t>јавна</w:t>
            </w:r>
            <w:r>
              <w:rPr>
                <w:spacing w:val="-5"/>
                <w:sz w:val="24"/>
                <w:szCs w:val="24"/>
              </w:rPr>
              <w:t xml:space="preserve"> </w:t>
            </w:r>
            <w:r>
              <w:rPr>
                <w:sz w:val="24"/>
                <w:szCs w:val="24"/>
              </w:rPr>
              <w:t>делатност</w:t>
            </w:r>
            <w:r>
              <w:rPr>
                <w:spacing w:val="-5"/>
                <w:sz w:val="24"/>
                <w:szCs w:val="24"/>
              </w:rPr>
              <w:t xml:space="preserve"> </w:t>
            </w:r>
            <w:r>
              <w:rPr>
                <w:spacing w:val="-4"/>
                <w:sz w:val="24"/>
                <w:szCs w:val="24"/>
              </w:rPr>
              <w:t>школе</w:t>
            </w:r>
          </w:p>
        </w:tc>
        <w:tc>
          <w:tcPr>
            <w:tcW w:w="5672" w:type="dxa"/>
            <w:gridSpan w:val="4"/>
          </w:tcPr>
          <w:p w14:paraId="7F7F89F8">
            <w:pPr>
              <w:pStyle w:val="56"/>
              <w:spacing w:before="18"/>
              <w:ind w:left="7"/>
              <w:jc w:val="center"/>
              <w:rPr>
                <w:sz w:val="24"/>
                <w:szCs w:val="24"/>
              </w:rPr>
            </w:pPr>
            <w:r>
              <w:rPr>
                <w:sz w:val="24"/>
                <w:szCs w:val="24"/>
              </w:rPr>
              <w:t xml:space="preserve">2 радна </w:t>
            </w:r>
            <w:r>
              <w:rPr>
                <w:spacing w:val="-4"/>
                <w:sz w:val="24"/>
                <w:szCs w:val="24"/>
              </w:rPr>
              <w:t>дана</w:t>
            </w:r>
          </w:p>
        </w:tc>
      </w:tr>
    </w:tbl>
    <w:p w14:paraId="0560016E">
      <w:pPr>
        <w:spacing w:before="33"/>
        <w:ind w:left="398" w:right="111"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pacing w:val="80"/>
          <w:w w:val="150"/>
          <w:sz w:val="24"/>
          <w:szCs w:val="24"/>
        </w:rPr>
        <w:t xml:space="preserve"> </w:t>
      </w:r>
      <w:r>
        <w:rPr>
          <w:rFonts w:ascii="Times New Roman" w:hAnsi="Times New Roman" w:cs="Times New Roman"/>
          <w:sz w:val="24"/>
          <w:szCs w:val="24"/>
        </w:rPr>
        <w:t>Поред обавезних предмета и изборних програма школа може да организује, у складу са опредељењима ученика, факултативну наставу из предмета/програма који су утвр-</w:t>
      </w:r>
      <w:r>
        <w:rPr>
          <w:rFonts w:ascii="Times New Roman" w:hAnsi="Times New Roman" w:cs="Times New Roman"/>
          <w:spacing w:val="40"/>
          <w:sz w:val="24"/>
          <w:szCs w:val="24"/>
        </w:rPr>
        <w:t xml:space="preserve"> </w:t>
      </w:r>
      <w:r>
        <w:rPr>
          <w:rFonts w:ascii="Times New Roman" w:hAnsi="Times New Roman" w:cs="Times New Roman"/>
          <w:sz w:val="24"/>
          <w:szCs w:val="24"/>
        </w:rPr>
        <w:t>ђени плановима наставе и учења других образовних профила истог или другог подручја рада, као и плановима наставе и учења за гимназије, а који су утврђени школским</w:t>
      </w:r>
      <w:r>
        <w:rPr>
          <w:rFonts w:ascii="Times New Roman" w:hAnsi="Times New Roman" w:cs="Times New Roman"/>
          <w:spacing w:val="40"/>
          <w:sz w:val="24"/>
          <w:szCs w:val="24"/>
        </w:rPr>
        <w:t xml:space="preserve"> </w:t>
      </w:r>
      <w:r>
        <w:rPr>
          <w:rFonts w:ascii="Times New Roman" w:hAnsi="Times New Roman" w:cs="Times New Roman"/>
          <w:spacing w:val="-2"/>
          <w:sz w:val="24"/>
          <w:szCs w:val="24"/>
        </w:rPr>
        <w:t>програмом.</w:t>
      </w:r>
    </w:p>
    <w:p w14:paraId="7B736288">
      <w:pPr>
        <w:spacing w:after="42"/>
        <w:ind w:left="511"/>
        <w:rPr>
          <w:rFonts w:ascii="Times New Roman" w:hAnsi="Times New Roman" w:cs="Times New Roman"/>
          <w:b/>
          <w:sz w:val="24"/>
          <w:szCs w:val="24"/>
        </w:rPr>
      </w:pPr>
      <w:r>
        <w:rPr>
          <w:rFonts w:ascii="Times New Roman" w:hAnsi="Times New Roman" w:cs="Times New Roman"/>
          <w:b/>
          <w:sz w:val="24"/>
          <w:szCs w:val="24"/>
        </w:rPr>
        <w:t>Остваривање</w:t>
      </w:r>
      <w:r>
        <w:rPr>
          <w:rFonts w:ascii="Times New Roman" w:hAnsi="Times New Roman" w:cs="Times New Roman"/>
          <w:b/>
          <w:spacing w:val="-6"/>
          <w:sz w:val="24"/>
          <w:szCs w:val="24"/>
        </w:rPr>
        <w:t xml:space="preserve"> </w:t>
      </w:r>
      <w:r>
        <w:rPr>
          <w:rFonts w:ascii="Times New Roman" w:hAnsi="Times New Roman" w:cs="Times New Roman"/>
          <w:b/>
          <w:sz w:val="24"/>
          <w:szCs w:val="24"/>
        </w:rPr>
        <w:t>школског</w:t>
      </w:r>
      <w:r>
        <w:rPr>
          <w:rFonts w:ascii="Times New Roman" w:hAnsi="Times New Roman" w:cs="Times New Roman"/>
          <w:b/>
          <w:spacing w:val="-6"/>
          <w:sz w:val="24"/>
          <w:szCs w:val="24"/>
        </w:rPr>
        <w:t xml:space="preserve"> </w:t>
      </w:r>
      <w:r>
        <w:rPr>
          <w:rFonts w:ascii="Times New Roman" w:hAnsi="Times New Roman" w:cs="Times New Roman"/>
          <w:b/>
          <w:sz w:val="24"/>
          <w:szCs w:val="24"/>
        </w:rPr>
        <w:t>програма</w:t>
      </w:r>
      <w:r>
        <w:rPr>
          <w:rFonts w:ascii="Times New Roman" w:hAnsi="Times New Roman" w:cs="Times New Roman"/>
          <w:b/>
          <w:spacing w:val="-5"/>
          <w:sz w:val="24"/>
          <w:szCs w:val="24"/>
        </w:rPr>
        <w:t xml:space="preserve"> </w:t>
      </w:r>
      <w:r>
        <w:rPr>
          <w:rFonts w:ascii="Times New Roman" w:hAnsi="Times New Roman" w:cs="Times New Roman"/>
          <w:b/>
          <w:sz w:val="24"/>
          <w:szCs w:val="24"/>
        </w:rPr>
        <w:t>по</w:t>
      </w:r>
      <w:r>
        <w:rPr>
          <w:rFonts w:ascii="Times New Roman" w:hAnsi="Times New Roman" w:cs="Times New Roman"/>
          <w:b/>
          <w:spacing w:val="-5"/>
          <w:sz w:val="24"/>
          <w:szCs w:val="24"/>
        </w:rPr>
        <w:t xml:space="preserve"> </w:t>
      </w:r>
      <w:r>
        <w:rPr>
          <w:rFonts w:ascii="Times New Roman" w:hAnsi="Times New Roman" w:cs="Times New Roman"/>
          <w:b/>
          <w:spacing w:val="-2"/>
          <w:sz w:val="24"/>
          <w:szCs w:val="24"/>
        </w:rPr>
        <w:t>недељама</w:t>
      </w:r>
    </w:p>
    <w:tbl>
      <w:tblPr>
        <w:tblStyle w:val="9"/>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4"/>
        <w:gridCol w:w="1133"/>
        <w:gridCol w:w="1133"/>
        <w:gridCol w:w="1133"/>
        <w:gridCol w:w="1133"/>
      </w:tblGrid>
      <w:tr w14:paraId="31055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004" w:type="dxa"/>
            <w:shd w:val="clear" w:color="auto" w:fill="E6E7E8"/>
          </w:tcPr>
          <w:p w14:paraId="3D0DF6C7">
            <w:pPr>
              <w:pStyle w:val="56"/>
              <w:ind w:left="0"/>
              <w:rPr>
                <w:sz w:val="24"/>
                <w:szCs w:val="24"/>
              </w:rPr>
            </w:pPr>
          </w:p>
        </w:tc>
        <w:tc>
          <w:tcPr>
            <w:tcW w:w="1133" w:type="dxa"/>
            <w:shd w:val="clear" w:color="auto" w:fill="E6E7E8"/>
          </w:tcPr>
          <w:p w14:paraId="3AC70352">
            <w:pPr>
              <w:pStyle w:val="56"/>
              <w:spacing w:before="18" w:line="161" w:lineRule="exact"/>
              <w:ind w:left="283"/>
              <w:rPr>
                <w:sz w:val="24"/>
                <w:szCs w:val="24"/>
              </w:rPr>
            </w:pPr>
            <w:r>
              <w:rPr>
                <w:sz w:val="24"/>
                <w:szCs w:val="24"/>
              </w:rPr>
              <w:t xml:space="preserve">I </w:t>
            </w:r>
            <w:r>
              <w:rPr>
                <w:spacing w:val="-2"/>
                <w:sz w:val="24"/>
                <w:szCs w:val="24"/>
              </w:rPr>
              <w:t>РАЗРЕД</w:t>
            </w:r>
          </w:p>
          <w:p w14:paraId="2A9A7A02">
            <w:pPr>
              <w:pStyle w:val="56"/>
              <w:spacing w:line="161" w:lineRule="exact"/>
              <w:ind w:left="371"/>
              <w:rPr>
                <w:sz w:val="24"/>
                <w:szCs w:val="24"/>
              </w:rPr>
            </w:pPr>
            <w:r>
              <w:rPr>
                <w:spacing w:val="-2"/>
                <w:sz w:val="24"/>
                <w:szCs w:val="24"/>
              </w:rPr>
              <w:t>часова</w:t>
            </w:r>
          </w:p>
        </w:tc>
        <w:tc>
          <w:tcPr>
            <w:tcW w:w="1133" w:type="dxa"/>
            <w:shd w:val="clear" w:color="auto" w:fill="E6E7E8"/>
          </w:tcPr>
          <w:p w14:paraId="608DEED7">
            <w:pPr>
              <w:pStyle w:val="56"/>
              <w:spacing w:before="18" w:line="161" w:lineRule="exact"/>
              <w:ind w:left="19" w:right="6"/>
              <w:jc w:val="center"/>
              <w:rPr>
                <w:sz w:val="24"/>
                <w:szCs w:val="24"/>
              </w:rPr>
            </w:pPr>
            <w:r>
              <w:rPr>
                <w:sz w:val="24"/>
                <w:szCs w:val="24"/>
              </w:rPr>
              <w:t xml:space="preserve">II </w:t>
            </w:r>
            <w:r>
              <w:rPr>
                <w:spacing w:val="-2"/>
                <w:sz w:val="24"/>
                <w:szCs w:val="24"/>
              </w:rPr>
              <w:t>РАЗРЕД</w:t>
            </w:r>
          </w:p>
          <w:p w14:paraId="0B88D09E">
            <w:pPr>
              <w:pStyle w:val="56"/>
              <w:spacing w:line="161" w:lineRule="exact"/>
              <w:ind w:left="19" w:right="6"/>
              <w:jc w:val="center"/>
              <w:rPr>
                <w:sz w:val="24"/>
                <w:szCs w:val="24"/>
              </w:rPr>
            </w:pPr>
            <w:r>
              <w:rPr>
                <w:spacing w:val="-2"/>
                <w:sz w:val="24"/>
                <w:szCs w:val="24"/>
              </w:rPr>
              <w:t>часова</w:t>
            </w:r>
          </w:p>
        </w:tc>
        <w:tc>
          <w:tcPr>
            <w:tcW w:w="1133" w:type="dxa"/>
            <w:shd w:val="clear" w:color="auto" w:fill="E6E7E8"/>
          </w:tcPr>
          <w:p w14:paraId="6E517D60">
            <w:pPr>
              <w:pStyle w:val="56"/>
              <w:spacing w:before="18" w:line="161" w:lineRule="exact"/>
              <w:ind w:left="19" w:right="4"/>
              <w:jc w:val="center"/>
              <w:rPr>
                <w:sz w:val="24"/>
                <w:szCs w:val="24"/>
              </w:rPr>
            </w:pPr>
            <w:r>
              <w:rPr>
                <w:sz w:val="24"/>
                <w:szCs w:val="24"/>
              </w:rPr>
              <w:t xml:space="preserve">III </w:t>
            </w:r>
            <w:r>
              <w:rPr>
                <w:spacing w:val="-2"/>
                <w:sz w:val="24"/>
                <w:szCs w:val="24"/>
              </w:rPr>
              <w:t>РАЗРЕД</w:t>
            </w:r>
          </w:p>
          <w:p w14:paraId="6C90031F">
            <w:pPr>
              <w:pStyle w:val="56"/>
              <w:spacing w:line="161" w:lineRule="exact"/>
              <w:ind w:left="19" w:right="4"/>
              <w:jc w:val="center"/>
              <w:rPr>
                <w:sz w:val="24"/>
                <w:szCs w:val="24"/>
              </w:rPr>
            </w:pPr>
            <w:r>
              <w:rPr>
                <w:spacing w:val="-2"/>
                <w:sz w:val="24"/>
                <w:szCs w:val="24"/>
              </w:rPr>
              <w:t>часова</w:t>
            </w:r>
          </w:p>
        </w:tc>
        <w:tc>
          <w:tcPr>
            <w:tcW w:w="1133" w:type="dxa"/>
            <w:shd w:val="clear" w:color="auto" w:fill="E6E7E8"/>
          </w:tcPr>
          <w:p w14:paraId="3AC986CD">
            <w:pPr>
              <w:pStyle w:val="56"/>
              <w:spacing w:before="18" w:line="161" w:lineRule="exact"/>
              <w:ind w:left="19" w:right="3"/>
              <w:jc w:val="center"/>
              <w:rPr>
                <w:sz w:val="24"/>
                <w:szCs w:val="24"/>
              </w:rPr>
            </w:pPr>
            <w:r>
              <w:rPr>
                <w:sz w:val="24"/>
                <w:szCs w:val="24"/>
              </w:rPr>
              <w:t>IV</w:t>
            </w:r>
            <w:r>
              <w:rPr>
                <w:spacing w:val="-3"/>
                <w:sz w:val="24"/>
                <w:szCs w:val="24"/>
              </w:rPr>
              <w:t xml:space="preserve"> </w:t>
            </w:r>
            <w:r>
              <w:rPr>
                <w:spacing w:val="-2"/>
                <w:sz w:val="24"/>
                <w:szCs w:val="24"/>
              </w:rPr>
              <w:t>РАЗРЕД</w:t>
            </w:r>
          </w:p>
          <w:p w14:paraId="6D672A66">
            <w:pPr>
              <w:pStyle w:val="56"/>
              <w:spacing w:line="161" w:lineRule="exact"/>
              <w:ind w:left="19" w:right="3"/>
              <w:jc w:val="center"/>
              <w:rPr>
                <w:sz w:val="24"/>
                <w:szCs w:val="24"/>
              </w:rPr>
            </w:pPr>
            <w:r>
              <w:rPr>
                <w:spacing w:val="-2"/>
                <w:sz w:val="24"/>
                <w:szCs w:val="24"/>
              </w:rPr>
              <w:t>часова</w:t>
            </w:r>
          </w:p>
        </w:tc>
      </w:tr>
      <w:tr w14:paraId="4F47E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6004" w:type="dxa"/>
          </w:tcPr>
          <w:p w14:paraId="70EFAC49">
            <w:pPr>
              <w:pStyle w:val="56"/>
              <w:spacing w:before="18"/>
              <w:ind w:left="56"/>
              <w:rPr>
                <w:sz w:val="24"/>
                <w:szCs w:val="24"/>
              </w:rPr>
            </w:pPr>
            <w:r>
              <w:rPr>
                <w:sz w:val="24"/>
                <w:szCs w:val="24"/>
              </w:rPr>
              <w:t>Разредно</w:t>
            </w:r>
            <w:r>
              <w:rPr>
                <w:spacing w:val="-1"/>
                <w:sz w:val="24"/>
                <w:szCs w:val="24"/>
              </w:rPr>
              <w:t xml:space="preserve"> </w:t>
            </w:r>
            <w:r>
              <w:rPr>
                <w:sz w:val="24"/>
                <w:szCs w:val="24"/>
              </w:rPr>
              <w:t>часовна</w:t>
            </w:r>
            <w:r>
              <w:rPr>
                <w:spacing w:val="-1"/>
                <w:sz w:val="24"/>
                <w:szCs w:val="24"/>
              </w:rPr>
              <w:t xml:space="preserve"> </w:t>
            </w:r>
            <w:r>
              <w:rPr>
                <w:spacing w:val="-2"/>
                <w:sz w:val="24"/>
                <w:szCs w:val="24"/>
              </w:rPr>
              <w:t>настава</w:t>
            </w:r>
          </w:p>
        </w:tc>
        <w:tc>
          <w:tcPr>
            <w:tcW w:w="1133" w:type="dxa"/>
          </w:tcPr>
          <w:p w14:paraId="3BEFFFF8">
            <w:pPr>
              <w:pStyle w:val="56"/>
              <w:spacing w:before="18"/>
              <w:ind w:left="19" w:right="8"/>
              <w:jc w:val="center"/>
              <w:rPr>
                <w:sz w:val="24"/>
                <w:szCs w:val="24"/>
              </w:rPr>
            </w:pPr>
            <w:r>
              <w:rPr>
                <w:spacing w:val="-5"/>
                <w:sz w:val="24"/>
                <w:szCs w:val="24"/>
              </w:rPr>
              <w:t>37</w:t>
            </w:r>
          </w:p>
        </w:tc>
        <w:tc>
          <w:tcPr>
            <w:tcW w:w="1133" w:type="dxa"/>
          </w:tcPr>
          <w:p w14:paraId="6A5AC225">
            <w:pPr>
              <w:pStyle w:val="56"/>
              <w:spacing w:before="18"/>
              <w:ind w:left="19" w:right="6"/>
              <w:jc w:val="center"/>
              <w:rPr>
                <w:sz w:val="24"/>
                <w:szCs w:val="24"/>
              </w:rPr>
            </w:pPr>
            <w:r>
              <w:rPr>
                <w:spacing w:val="-5"/>
                <w:sz w:val="24"/>
                <w:szCs w:val="24"/>
              </w:rPr>
              <w:t>36</w:t>
            </w:r>
          </w:p>
        </w:tc>
        <w:tc>
          <w:tcPr>
            <w:tcW w:w="1133" w:type="dxa"/>
          </w:tcPr>
          <w:p w14:paraId="6C4EC0C4">
            <w:pPr>
              <w:pStyle w:val="56"/>
              <w:spacing w:before="18"/>
              <w:ind w:left="19" w:right="4"/>
              <w:jc w:val="center"/>
              <w:rPr>
                <w:sz w:val="24"/>
                <w:szCs w:val="24"/>
              </w:rPr>
            </w:pPr>
            <w:r>
              <w:rPr>
                <w:spacing w:val="-5"/>
                <w:sz w:val="24"/>
                <w:szCs w:val="24"/>
              </w:rPr>
              <w:t>35</w:t>
            </w:r>
          </w:p>
        </w:tc>
        <w:tc>
          <w:tcPr>
            <w:tcW w:w="1133" w:type="dxa"/>
          </w:tcPr>
          <w:p w14:paraId="635325CB">
            <w:pPr>
              <w:pStyle w:val="56"/>
              <w:spacing w:before="18"/>
              <w:ind w:left="19" w:right="3"/>
              <w:jc w:val="center"/>
              <w:rPr>
                <w:sz w:val="24"/>
                <w:szCs w:val="24"/>
              </w:rPr>
            </w:pPr>
            <w:r>
              <w:rPr>
                <w:spacing w:val="-5"/>
                <w:sz w:val="24"/>
                <w:szCs w:val="24"/>
              </w:rPr>
              <w:t>31</w:t>
            </w:r>
          </w:p>
        </w:tc>
      </w:tr>
      <w:tr w14:paraId="7895C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6004" w:type="dxa"/>
          </w:tcPr>
          <w:p w14:paraId="31ED7BB0">
            <w:pPr>
              <w:pStyle w:val="56"/>
              <w:spacing w:before="18"/>
              <w:ind w:left="56"/>
              <w:rPr>
                <w:sz w:val="24"/>
                <w:szCs w:val="24"/>
              </w:rPr>
            </w:pPr>
            <w:r>
              <w:rPr>
                <w:sz w:val="24"/>
                <w:szCs w:val="24"/>
              </w:rPr>
              <w:t>Менторски</w:t>
            </w:r>
            <w:r>
              <w:rPr>
                <w:spacing w:val="-8"/>
                <w:sz w:val="24"/>
                <w:szCs w:val="24"/>
              </w:rPr>
              <w:t xml:space="preserve"> </w:t>
            </w:r>
            <w:r>
              <w:rPr>
                <w:sz w:val="24"/>
                <w:szCs w:val="24"/>
              </w:rPr>
              <w:t>рад</w:t>
            </w:r>
            <w:r>
              <w:rPr>
                <w:spacing w:val="-6"/>
                <w:sz w:val="24"/>
                <w:szCs w:val="24"/>
              </w:rPr>
              <w:t xml:space="preserve"> </w:t>
            </w:r>
            <w:r>
              <w:rPr>
                <w:sz w:val="24"/>
                <w:szCs w:val="24"/>
              </w:rPr>
              <w:t>(настава</w:t>
            </w:r>
            <w:r>
              <w:rPr>
                <w:spacing w:val="-6"/>
                <w:sz w:val="24"/>
                <w:szCs w:val="24"/>
              </w:rPr>
              <w:t xml:space="preserve"> </w:t>
            </w:r>
            <w:r>
              <w:rPr>
                <w:sz w:val="24"/>
                <w:szCs w:val="24"/>
              </w:rPr>
              <w:t>у</w:t>
            </w:r>
            <w:r>
              <w:rPr>
                <w:spacing w:val="-6"/>
                <w:sz w:val="24"/>
                <w:szCs w:val="24"/>
              </w:rPr>
              <w:t xml:space="preserve"> </w:t>
            </w:r>
            <w:r>
              <w:rPr>
                <w:sz w:val="24"/>
                <w:szCs w:val="24"/>
              </w:rPr>
              <w:t>блоку,</w:t>
            </w:r>
            <w:r>
              <w:rPr>
                <w:spacing w:val="-6"/>
                <w:sz w:val="24"/>
                <w:szCs w:val="24"/>
              </w:rPr>
              <w:t xml:space="preserve"> </w:t>
            </w:r>
            <w:r>
              <w:rPr>
                <w:spacing w:val="-2"/>
                <w:sz w:val="24"/>
                <w:szCs w:val="24"/>
              </w:rPr>
              <w:t>пракса)</w:t>
            </w:r>
          </w:p>
        </w:tc>
        <w:tc>
          <w:tcPr>
            <w:tcW w:w="1133" w:type="dxa"/>
          </w:tcPr>
          <w:p w14:paraId="4F9622F7">
            <w:pPr>
              <w:pStyle w:val="56"/>
              <w:ind w:left="0"/>
              <w:rPr>
                <w:sz w:val="24"/>
                <w:szCs w:val="24"/>
              </w:rPr>
            </w:pPr>
          </w:p>
        </w:tc>
        <w:tc>
          <w:tcPr>
            <w:tcW w:w="1133" w:type="dxa"/>
          </w:tcPr>
          <w:p w14:paraId="38B55911">
            <w:pPr>
              <w:pStyle w:val="56"/>
              <w:spacing w:before="18"/>
              <w:ind w:left="19" w:right="6"/>
              <w:jc w:val="center"/>
              <w:rPr>
                <w:sz w:val="24"/>
                <w:szCs w:val="24"/>
              </w:rPr>
            </w:pPr>
            <w:r>
              <w:rPr>
                <w:spacing w:val="-10"/>
                <w:sz w:val="24"/>
                <w:szCs w:val="24"/>
              </w:rPr>
              <w:t>1</w:t>
            </w:r>
          </w:p>
        </w:tc>
        <w:tc>
          <w:tcPr>
            <w:tcW w:w="1133" w:type="dxa"/>
          </w:tcPr>
          <w:p w14:paraId="0F08FC33">
            <w:pPr>
              <w:pStyle w:val="56"/>
              <w:spacing w:before="18"/>
              <w:ind w:left="19" w:right="4"/>
              <w:jc w:val="center"/>
              <w:rPr>
                <w:sz w:val="24"/>
                <w:szCs w:val="24"/>
              </w:rPr>
            </w:pPr>
            <w:r>
              <w:rPr>
                <w:spacing w:val="-10"/>
                <w:sz w:val="24"/>
                <w:szCs w:val="24"/>
              </w:rPr>
              <w:t>2</w:t>
            </w:r>
          </w:p>
        </w:tc>
        <w:tc>
          <w:tcPr>
            <w:tcW w:w="1133" w:type="dxa"/>
          </w:tcPr>
          <w:p w14:paraId="16C5561A">
            <w:pPr>
              <w:pStyle w:val="56"/>
              <w:spacing w:before="18"/>
              <w:ind w:left="19" w:right="3"/>
              <w:jc w:val="center"/>
              <w:rPr>
                <w:sz w:val="24"/>
                <w:szCs w:val="24"/>
              </w:rPr>
            </w:pPr>
            <w:r>
              <w:rPr>
                <w:spacing w:val="-10"/>
                <w:sz w:val="24"/>
                <w:szCs w:val="24"/>
              </w:rPr>
              <w:t>3</w:t>
            </w:r>
          </w:p>
        </w:tc>
      </w:tr>
      <w:tr w14:paraId="3F63C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6004" w:type="dxa"/>
          </w:tcPr>
          <w:p w14:paraId="3A246B63">
            <w:pPr>
              <w:pStyle w:val="56"/>
              <w:spacing w:before="18"/>
              <w:ind w:left="56"/>
              <w:rPr>
                <w:sz w:val="24"/>
                <w:szCs w:val="24"/>
              </w:rPr>
            </w:pPr>
            <w:r>
              <w:rPr>
                <w:sz w:val="24"/>
                <w:szCs w:val="24"/>
              </w:rPr>
              <w:t>Обавезне</w:t>
            </w:r>
            <w:r>
              <w:rPr>
                <w:spacing w:val="-2"/>
                <w:sz w:val="24"/>
                <w:szCs w:val="24"/>
              </w:rPr>
              <w:t xml:space="preserve"> </w:t>
            </w:r>
            <w:r>
              <w:rPr>
                <w:sz w:val="24"/>
                <w:szCs w:val="24"/>
              </w:rPr>
              <w:t>ваннаставне</w:t>
            </w:r>
            <w:r>
              <w:rPr>
                <w:spacing w:val="-2"/>
                <w:sz w:val="24"/>
                <w:szCs w:val="24"/>
              </w:rPr>
              <w:t xml:space="preserve"> активности</w:t>
            </w:r>
          </w:p>
        </w:tc>
        <w:tc>
          <w:tcPr>
            <w:tcW w:w="1133" w:type="dxa"/>
          </w:tcPr>
          <w:p w14:paraId="7F8AB90E">
            <w:pPr>
              <w:pStyle w:val="56"/>
              <w:spacing w:before="18"/>
              <w:ind w:left="19" w:right="8"/>
              <w:jc w:val="center"/>
              <w:rPr>
                <w:sz w:val="24"/>
                <w:szCs w:val="24"/>
              </w:rPr>
            </w:pPr>
            <w:r>
              <w:rPr>
                <w:spacing w:val="-10"/>
                <w:sz w:val="24"/>
                <w:szCs w:val="24"/>
              </w:rPr>
              <w:t>2</w:t>
            </w:r>
          </w:p>
        </w:tc>
        <w:tc>
          <w:tcPr>
            <w:tcW w:w="1133" w:type="dxa"/>
          </w:tcPr>
          <w:p w14:paraId="3ADDB17F">
            <w:pPr>
              <w:pStyle w:val="56"/>
              <w:spacing w:before="18"/>
              <w:ind w:left="19" w:right="6"/>
              <w:jc w:val="center"/>
              <w:rPr>
                <w:sz w:val="24"/>
                <w:szCs w:val="24"/>
              </w:rPr>
            </w:pPr>
            <w:r>
              <w:rPr>
                <w:spacing w:val="-10"/>
                <w:sz w:val="24"/>
                <w:szCs w:val="24"/>
              </w:rPr>
              <w:t>2</w:t>
            </w:r>
          </w:p>
        </w:tc>
        <w:tc>
          <w:tcPr>
            <w:tcW w:w="1133" w:type="dxa"/>
          </w:tcPr>
          <w:p w14:paraId="0581EC77">
            <w:pPr>
              <w:pStyle w:val="56"/>
              <w:spacing w:before="18"/>
              <w:ind w:left="19" w:right="4"/>
              <w:jc w:val="center"/>
              <w:rPr>
                <w:sz w:val="24"/>
                <w:szCs w:val="24"/>
              </w:rPr>
            </w:pPr>
            <w:r>
              <w:rPr>
                <w:spacing w:val="-10"/>
                <w:sz w:val="24"/>
                <w:szCs w:val="24"/>
              </w:rPr>
              <w:t>2</w:t>
            </w:r>
          </w:p>
        </w:tc>
        <w:tc>
          <w:tcPr>
            <w:tcW w:w="1133" w:type="dxa"/>
          </w:tcPr>
          <w:p w14:paraId="5DDFA41F">
            <w:pPr>
              <w:pStyle w:val="56"/>
              <w:spacing w:before="18"/>
              <w:ind w:left="19" w:right="3"/>
              <w:jc w:val="center"/>
              <w:rPr>
                <w:sz w:val="24"/>
                <w:szCs w:val="24"/>
              </w:rPr>
            </w:pPr>
            <w:r>
              <w:rPr>
                <w:spacing w:val="-10"/>
                <w:sz w:val="24"/>
                <w:szCs w:val="24"/>
              </w:rPr>
              <w:t>2</w:t>
            </w:r>
          </w:p>
        </w:tc>
      </w:tr>
      <w:tr w14:paraId="458E0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6004" w:type="dxa"/>
          </w:tcPr>
          <w:p w14:paraId="0BAFA342">
            <w:pPr>
              <w:pStyle w:val="56"/>
              <w:spacing w:before="18"/>
              <w:ind w:left="56"/>
              <w:rPr>
                <w:sz w:val="24"/>
                <w:szCs w:val="24"/>
              </w:rPr>
            </w:pPr>
            <w:r>
              <w:rPr>
                <w:spacing w:val="-2"/>
                <w:sz w:val="24"/>
                <w:szCs w:val="24"/>
              </w:rPr>
              <w:t>Матурски</w:t>
            </w:r>
            <w:r>
              <w:rPr>
                <w:spacing w:val="3"/>
                <w:sz w:val="24"/>
                <w:szCs w:val="24"/>
              </w:rPr>
              <w:t xml:space="preserve"> </w:t>
            </w:r>
            <w:r>
              <w:rPr>
                <w:spacing w:val="-2"/>
                <w:sz w:val="24"/>
                <w:szCs w:val="24"/>
              </w:rPr>
              <w:t>испит</w:t>
            </w:r>
          </w:p>
        </w:tc>
        <w:tc>
          <w:tcPr>
            <w:tcW w:w="1133" w:type="dxa"/>
          </w:tcPr>
          <w:p w14:paraId="2BF5A87D">
            <w:pPr>
              <w:pStyle w:val="56"/>
              <w:ind w:left="0"/>
              <w:rPr>
                <w:sz w:val="24"/>
                <w:szCs w:val="24"/>
              </w:rPr>
            </w:pPr>
          </w:p>
        </w:tc>
        <w:tc>
          <w:tcPr>
            <w:tcW w:w="1133" w:type="dxa"/>
          </w:tcPr>
          <w:p w14:paraId="1D60918F">
            <w:pPr>
              <w:pStyle w:val="56"/>
              <w:ind w:left="0"/>
              <w:rPr>
                <w:sz w:val="24"/>
                <w:szCs w:val="24"/>
              </w:rPr>
            </w:pPr>
          </w:p>
        </w:tc>
        <w:tc>
          <w:tcPr>
            <w:tcW w:w="1133" w:type="dxa"/>
          </w:tcPr>
          <w:p w14:paraId="1E3C2325">
            <w:pPr>
              <w:pStyle w:val="56"/>
              <w:ind w:left="0"/>
              <w:rPr>
                <w:sz w:val="24"/>
                <w:szCs w:val="24"/>
              </w:rPr>
            </w:pPr>
          </w:p>
        </w:tc>
        <w:tc>
          <w:tcPr>
            <w:tcW w:w="1133" w:type="dxa"/>
          </w:tcPr>
          <w:p w14:paraId="35B6ECA1">
            <w:pPr>
              <w:pStyle w:val="56"/>
              <w:spacing w:before="18"/>
              <w:ind w:left="19" w:right="3"/>
              <w:jc w:val="center"/>
              <w:rPr>
                <w:sz w:val="24"/>
                <w:szCs w:val="24"/>
              </w:rPr>
            </w:pPr>
            <w:r>
              <w:rPr>
                <w:spacing w:val="-10"/>
                <w:sz w:val="24"/>
                <w:szCs w:val="24"/>
              </w:rPr>
              <w:t>3</w:t>
            </w:r>
          </w:p>
        </w:tc>
      </w:tr>
      <w:tr w14:paraId="45EED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6004" w:type="dxa"/>
            <w:shd w:val="clear" w:color="auto" w:fill="E6E7E8"/>
          </w:tcPr>
          <w:p w14:paraId="323463D1">
            <w:pPr>
              <w:pStyle w:val="56"/>
              <w:spacing w:before="18"/>
              <w:ind w:left="56"/>
              <w:rPr>
                <w:sz w:val="24"/>
                <w:szCs w:val="24"/>
              </w:rPr>
            </w:pPr>
            <w:r>
              <w:rPr>
                <w:sz w:val="24"/>
                <w:szCs w:val="24"/>
              </w:rPr>
              <w:t>Укупно</w:t>
            </w:r>
            <w:r>
              <w:rPr>
                <w:spacing w:val="-10"/>
                <w:sz w:val="24"/>
                <w:szCs w:val="24"/>
              </w:rPr>
              <w:t xml:space="preserve"> </w:t>
            </w:r>
            <w:r>
              <w:rPr>
                <w:sz w:val="24"/>
                <w:szCs w:val="24"/>
              </w:rPr>
              <w:t>радних</w:t>
            </w:r>
            <w:r>
              <w:rPr>
                <w:spacing w:val="-7"/>
                <w:sz w:val="24"/>
                <w:szCs w:val="24"/>
              </w:rPr>
              <w:t xml:space="preserve"> </w:t>
            </w:r>
            <w:r>
              <w:rPr>
                <w:spacing w:val="-2"/>
                <w:sz w:val="24"/>
                <w:szCs w:val="24"/>
              </w:rPr>
              <w:t>недеља</w:t>
            </w:r>
          </w:p>
        </w:tc>
        <w:tc>
          <w:tcPr>
            <w:tcW w:w="1133" w:type="dxa"/>
            <w:shd w:val="clear" w:color="auto" w:fill="E6E7E8"/>
          </w:tcPr>
          <w:p w14:paraId="1913605B">
            <w:pPr>
              <w:pStyle w:val="56"/>
              <w:spacing w:before="17"/>
              <w:ind w:left="19" w:right="8"/>
              <w:jc w:val="center"/>
              <w:rPr>
                <w:b/>
                <w:sz w:val="24"/>
                <w:szCs w:val="24"/>
              </w:rPr>
            </w:pPr>
            <w:r>
              <w:rPr>
                <w:b/>
                <w:spacing w:val="-5"/>
                <w:sz w:val="24"/>
                <w:szCs w:val="24"/>
              </w:rPr>
              <w:t>39</w:t>
            </w:r>
          </w:p>
        </w:tc>
        <w:tc>
          <w:tcPr>
            <w:tcW w:w="1133" w:type="dxa"/>
            <w:shd w:val="clear" w:color="auto" w:fill="E6E7E8"/>
          </w:tcPr>
          <w:p w14:paraId="3701B6F4">
            <w:pPr>
              <w:pStyle w:val="56"/>
              <w:spacing w:before="17"/>
              <w:ind w:left="19" w:right="6"/>
              <w:jc w:val="center"/>
              <w:rPr>
                <w:b/>
                <w:sz w:val="24"/>
                <w:szCs w:val="24"/>
              </w:rPr>
            </w:pPr>
            <w:r>
              <w:rPr>
                <w:b/>
                <w:spacing w:val="-5"/>
                <w:sz w:val="24"/>
                <w:szCs w:val="24"/>
              </w:rPr>
              <w:t>39</w:t>
            </w:r>
          </w:p>
        </w:tc>
        <w:tc>
          <w:tcPr>
            <w:tcW w:w="1133" w:type="dxa"/>
            <w:shd w:val="clear" w:color="auto" w:fill="E6E7E8"/>
          </w:tcPr>
          <w:p w14:paraId="34B5FED0">
            <w:pPr>
              <w:pStyle w:val="56"/>
              <w:spacing w:before="17"/>
              <w:ind w:left="19" w:right="4"/>
              <w:jc w:val="center"/>
              <w:rPr>
                <w:b/>
                <w:sz w:val="24"/>
                <w:szCs w:val="24"/>
              </w:rPr>
            </w:pPr>
            <w:r>
              <w:rPr>
                <w:b/>
                <w:spacing w:val="-5"/>
                <w:sz w:val="24"/>
                <w:szCs w:val="24"/>
              </w:rPr>
              <w:t>39</w:t>
            </w:r>
          </w:p>
        </w:tc>
        <w:tc>
          <w:tcPr>
            <w:tcW w:w="1133" w:type="dxa"/>
            <w:shd w:val="clear" w:color="auto" w:fill="E6E7E8"/>
          </w:tcPr>
          <w:p w14:paraId="47649191">
            <w:pPr>
              <w:pStyle w:val="56"/>
              <w:spacing w:before="17"/>
              <w:ind w:left="19" w:right="3"/>
              <w:jc w:val="center"/>
              <w:rPr>
                <w:b/>
                <w:sz w:val="24"/>
                <w:szCs w:val="24"/>
              </w:rPr>
            </w:pPr>
            <w:r>
              <w:rPr>
                <w:b/>
                <w:spacing w:val="-5"/>
                <w:sz w:val="24"/>
                <w:szCs w:val="24"/>
              </w:rPr>
              <w:t>39</w:t>
            </w:r>
          </w:p>
        </w:tc>
      </w:tr>
    </w:tbl>
    <w:p w14:paraId="0EA3240E">
      <w:pPr>
        <w:spacing w:after="42"/>
        <w:rPr>
          <w:rFonts w:ascii="Times New Roman" w:hAnsi="Times New Roman" w:cs="Times New Roman"/>
          <w:b/>
          <w:sz w:val="24"/>
          <w:szCs w:val="24"/>
        </w:rPr>
      </w:pPr>
    </w:p>
    <w:p w14:paraId="34264449">
      <w:pPr>
        <w:spacing w:after="42"/>
        <w:ind w:left="511"/>
        <w:rPr>
          <w:rFonts w:ascii="Times New Roman" w:hAnsi="Times New Roman" w:cs="Times New Roman"/>
          <w:b/>
          <w:sz w:val="24"/>
          <w:szCs w:val="24"/>
        </w:rPr>
      </w:pPr>
      <w:r>
        <w:rPr>
          <w:rFonts w:ascii="Times New Roman" w:hAnsi="Times New Roman" w:cs="Times New Roman"/>
          <w:b/>
          <w:sz w:val="24"/>
          <w:szCs w:val="24"/>
        </w:rPr>
        <w:t>Подела</w:t>
      </w:r>
      <w:r>
        <w:rPr>
          <w:rFonts w:ascii="Times New Roman" w:hAnsi="Times New Roman" w:cs="Times New Roman"/>
          <w:b/>
          <w:spacing w:val="-4"/>
          <w:sz w:val="24"/>
          <w:szCs w:val="24"/>
        </w:rPr>
        <w:t xml:space="preserve"> </w:t>
      </w:r>
      <w:r>
        <w:rPr>
          <w:rFonts w:ascii="Times New Roman" w:hAnsi="Times New Roman" w:cs="Times New Roman"/>
          <w:b/>
          <w:sz w:val="24"/>
          <w:szCs w:val="24"/>
        </w:rPr>
        <w:t>одељења</w:t>
      </w:r>
      <w:r>
        <w:rPr>
          <w:rFonts w:ascii="Times New Roman" w:hAnsi="Times New Roman" w:cs="Times New Roman"/>
          <w:b/>
          <w:spacing w:val="-4"/>
          <w:sz w:val="24"/>
          <w:szCs w:val="24"/>
        </w:rPr>
        <w:t xml:space="preserve"> </w:t>
      </w:r>
      <w:r>
        <w:rPr>
          <w:rFonts w:ascii="Times New Roman" w:hAnsi="Times New Roman" w:cs="Times New Roman"/>
          <w:b/>
          <w:sz w:val="24"/>
          <w:szCs w:val="24"/>
        </w:rPr>
        <w:t>у</w:t>
      </w:r>
      <w:r>
        <w:rPr>
          <w:rFonts w:ascii="Times New Roman" w:hAnsi="Times New Roman" w:cs="Times New Roman"/>
          <w:b/>
          <w:spacing w:val="-4"/>
          <w:sz w:val="24"/>
          <w:szCs w:val="24"/>
        </w:rPr>
        <w:t xml:space="preserve"> групе</w:t>
      </w:r>
    </w:p>
    <w:tbl>
      <w:tblPr>
        <w:tblStyle w:val="9"/>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0"/>
        <w:gridCol w:w="5551"/>
        <w:gridCol w:w="729"/>
        <w:gridCol w:w="1247"/>
        <w:gridCol w:w="1206"/>
        <w:gridCol w:w="1276"/>
      </w:tblGrid>
      <w:tr w14:paraId="01B21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restart"/>
          </w:tcPr>
          <w:p w14:paraId="44F4783B">
            <w:pPr>
              <w:pStyle w:val="56"/>
              <w:spacing w:before="123"/>
              <w:ind w:left="56"/>
              <w:rPr>
                <w:sz w:val="24"/>
                <w:szCs w:val="24"/>
              </w:rPr>
            </w:pPr>
            <w:r>
              <w:rPr>
                <w:spacing w:val="-2"/>
                <w:sz w:val="24"/>
                <w:szCs w:val="24"/>
              </w:rPr>
              <w:t>Разред</w:t>
            </w:r>
          </w:p>
        </w:tc>
        <w:tc>
          <w:tcPr>
            <w:tcW w:w="5551" w:type="dxa"/>
            <w:vMerge w:val="restart"/>
          </w:tcPr>
          <w:p w14:paraId="7BC49593">
            <w:pPr>
              <w:pStyle w:val="56"/>
              <w:spacing w:before="123"/>
              <w:ind w:left="56"/>
              <w:rPr>
                <w:sz w:val="24"/>
                <w:szCs w:val="24"/>
              </w:rPr>
            </w:pPr>
            <w:r>
              <w:rPr>
                <w:spacing w:val="-2"/>
                <w:sz w:val="24"/>
                <w:szCs w:val="24"/>
              </w:rPr>
              <w:t>предмет/модул</w:t>
            </w:r>
          </w:p>
        </w:tc>
        <w:tc>
          <w:tcPr>
            <w:tcW w:w="3182" w:type="dxa"/>
            <w:gridSpan w:val="3"/>
          </w:tcPr>
          <w:p w14:paraId="6E53C52B">
            <w:pPr>
              <w:pStyle w:val="56"/>
              <w:spacing w:before="18"/>
              <w:ind w:left="932"/>
              <w:rPr>
                <w:sz w:val="24"/>
                <w:szCs w:val="24"/>
              </w:rPr>
            </w:pPr>
            <w:r>
              <w:rPr>
                <w:sz w:val="24"/>
                <w:szCs w:val="24"/>
              </w:rPr>
              <w:t>годишњи</w:t>
            </w:r>
            <w:r>
              <w:rPr>
                <w:spacing w:val="-8"/>
                <w:sz w:val="24"/>
                <w:szCs w:val="24"/>
              </w:rPr>
              <w:t xml:space="preserve"> </w:t>
            </w:r>
            <w:r>
              <w:rPr>
                <w:sz w:val="24"/>
                <w:szCs w:val="24"/>
              </w:rPr>
              <w:t>фонд</w:t>
            </w:r>
            <w:r>
              <w:rPr>
                <w:spacing w:val="-6"/>
                <w:sz w:val="24"/>
                <w:szCs w:val="24"/>
              </w:rPr>
              <w:t xml:space="preserve"> </w:t>
            </w:r>
            <w:r>
              <w:rPr>
                <w:spacing w:val="-2"/>
                <w:sz w:val="24"/>
                <w:szCs w:val="24"/>
              </w:rPr>
              <w:t>часова</w:t>
            </w:r>
          </w:p>
        </w:tc>
        <w:tc>
          <w:tcPr>
            <w:tcW w:w="1276" w:type="dxa"/>
            <w:vMerge w:val="restart"/>
          </w:tcPr>
          <w:p w14:paraId="24884C15">
            <w:pPr>
              <w:pStyle w:val="56"/>
              <w:spacing w:before="43"/>
              <w:ind w:left="354" w:right="189" w:hanging="152"/>
              <w:rPr>
                <w:sz w:val="24"/>
                <w:szCs w:val="24"/>
              </w:rPr>
            </w:pPr>
            <w:r>
              <w:rPr>
                <w:sz w:val="24"/>
                <w:szCs w:val="24"/>
              </w:rPr>
              <w:t>број</w:t>
            </w:r>
            <w:r>
              <w:rPr>
                <w:spacing w:val="-9"/>
                <w:sz w:val="24"/>
                <w:szCs w:val="24"/>
              </w:rPr>
              <w:t xml:space="preserve"> </w:t>
            </w:r>
            <w:r>
              <w:rPr>
                <w:sz w:val="24"/>
                <w:szCs w:val="24"/>
              </w:rPr>
              <w:t>ученика</w:t>
            </w:r>
            <w:r>
              <w:rPr>
                <w:spacing w:val="-9"/>
                <w:sz w:val="24"/>
                <w:szCs w:val="24"/>
              </w:rPr>
              <w:t xml:space="preserve"> </w:t>
            </w:r>
            <w:r>
              <w:rPr>
                <w:sz w:val="24"/>
                <w:szCs w:val="24"/>
              </w:rPr>
              <w:t>у</w:t>
            </w:r>
            <w:r>
              <w:rPr>
                <w:spacing w:val="40"/>
                <w:sz w:val="24"/>
                <w:szCs w:val="24"/>
              </w:rPr>
              <w:t xml:space="preserve"> </w:t>
            </w:r>
            <w:r>
              <w:rPr>
                <w:sz w:val="24"/>
                <w:szCs w:val="24"/>
              </w:rPr>
              <w:t>групи</w:t>
            </w:r>
            <w:r>
              <w:rPr>
                <w:spacing w:val="-8"/>
                <w:sz w:val="24"/>
                <w:szCs w:val="24"/>
              </w:rPr>
              <w:t xml:space="preserve"> </w:t>
            </w:r>
            <w:r>
              <w:rPr>
                <w:sz w:val="24"/>
                <w:szCs w:val="24"/>
              </w:rPr>
              <w:t>-до</w:t>
            </w:r>
          </w:p>
        </w:tc>
      </w:tr>
      <w:tr w14:paraId="406BB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continue"/>
            <w:tcBorders>
              <w:top w:val="nil"/>
            </w:tcBorders>
          </w:tcPr>
          <w:p w14:paraId="71DBC4D9">
            <w:pPr>
              <w:rPr>
                <w:rFonts w:ascii="Times New Roman" w:hAnsi="Times New Roman" w:cs="Times New Roman"/>
                <w:sz w:val="24"/>
                <w:szCs w:val="24"/>
              </w:rPr>
            </w:pPr>
          </w:p>
        </w:tc>
        <w:tc>
          <w:tcPr>
            <w:tcW w:w="5551" w:type="dxa"/>
            <w:vMerge w:val="continue"/>
            <w:tcBorders>
              <w:top w:val="nil"/>
            </w:tcBorders>
          </w:tcPr>
          <w:p w14:paraId="688FD1AC">
            <w:pPr>
              <w:rPr>
                <w:rFonts w:ascii="Times New Roman" w:hAnsi="Times New Roman" w:cs="Times New Roman"/>
                <w:sz w:val="24"/>
                <w:szCs w:val="24"/>
              </w:rPr>
            </w:pPr>
          </w:p>
        </w:tc>
        <w:tc>
          <w:tcPr>
            <w:tcW w:w="729" w:type="dxa"/>
          </w:tcPr>
          <w:p w14:paraId="096E236F">
            <w:pPr>
              <w:pStyle w:val="56"/>
              <w:spacing w:before="18"/>
              <w:ind w:left="10" w:right="2"/>
              <w:jc w:val="center"/>
              <w:rPr>
                <w:sz w:val="24"/>
                <w:szCs w:val="24"/>
              </w:rPr>
            </w:pPr>
            <w:r>
              <w:rPr>
                <w:spacing w:val="-2"/>
                <w:sz w:val="24"/>
                <w:szCs w:val="24"/>
              </w:rPr>
              <w:t>вежбе</w:t>
            </w:r>
          </w:p>
        </w:tc>
        <w:tc>
          <w:tcPr>
            <w:tcW w:w="1247" w:type="dxa"/>
          </w:tcPr>
          <w:p w14:paraId="68CF5DE9">
            <w:pPr>
              <w:pStyle w:val="56"/>
              <w:spacing w:before="18"/>
              <w:ind w:left="72"/>
              <w:rPr>
                <w:sz w:val="24"/>
                <w:szCs w:val="24"/>
              </w:rPr>
            </w:pPr>
            <w:r>
              <w:rPr>
                <w:sz w:val="24"/>
                <w:szCs w:val="24"/>
              </w:rPr>
              <w:t>практична</w:t>
            </w:r>
            <w:r>
              <w:rPr>
                <w:spacing w:val="-2"/>
                <w:sz w:val="24"/>
                <w:szCs w:val="24"/>
              </w:rPr>
              <w:t xml:space="preserve"> настава</w:t>
            </w:r>
          </w:p>
        </w:tc>
        <w:tc>
          <w:tcPr>
            <w:tcW w:w="1206" w:type="dxa"/>
          </w:tcPr>
          <w:p w14:paraId="3D3B80ED">
            <w:pPr>
              <w:pStyle w:val="56"/>
              <w:spacing w:before="18"/>
              <w:ind w:left="10"/>
              <w:jc w:val="center"/>
              <w:rPr>
                <w:sz w:val="24"/>
                <w:szCs w:val="24"/>
              </w:rPr>
            </w:pPr>
            <w:r>
              <w:rPr>
                <w:sz w:val="24"/>
                <w:szCs w:val="24"/>
              </w:rPr>
              <w:t>настава</w:t>
            </w:r>
            <w:r>
              <w:rPr>
                <w:spacing w:val="-3"/>
                <w:sz w:val="24"/>
                <w:szCs w:val="24"/>
              </w:rPr>
              <w:t xml:space="preserve"> </w:t>
            </w:r>
            <w:r>
              <w:rPr>
                <w:sz w:val="24"/>
                <w:szCs w:val="24"/>
              </w:rPr>
              <w:t>у</w:t>
            </w:r>
            <w:r>
              <w:rPr>
                <w:spacing w:val="-1"/>
                <w:sz w:val="24"/>
                <w:szCs w:val="24"/>
              </w:rPr>
              <w:t xml:space="preserve"> </w:t>
            </w:r>
            <w:r>
              <w:rPr>
                <w:spacing w:val="-2"/>
                <w:sz w:val="24"/>
                <w:szCs w:val="24"/>
              </w:rPr>
              <w:t>блоку</w:t>
            </w:r>
          </w:p>
        </w:tc>
        <w:tc>
          <w:tcPr>
            <w:tcW w:w="1276" w:type="dxa"/>
            <w:vMerge w:val="continue"/>
            <w:tcBorders>
              <w:top w:val="nil"/>
            </w:tcBorders>
          </w:tcPr>
          <w:p w14:paraId="064C3AFD">
            <w:pPr>
              <w:rPr>
                <w:rFonts w:ascii="Times New Roman" w:hAnsi="Times New Roman" w:cs="Times New Roman"/>
                <w:sz w:val="24"/>
                <w:szCs w:val="24"/>
              </w:rPr>
            </w:pPr>
          </w:p>
        </w:tc>
      </w:tr>
      <w:tr w14:paraId="32DC5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restart"/>
          </w:tcPr>
          <w:p w14:paraId="070DBF3E">
            <w:pPr>
              <w:pStyle w:val="56"/>
              <w:spacing w:before="123"/>
              <w:ind w:left="12" w:right="2"/>
              <w:jc w:val="center"/>
              <w:rPr>
                <w:sz w:val="24"/>
                <w:szCs w:val="24"/>
              </w:rPr>
            </w:pPr>
            <w:r>
              <w:rPr>
                <w:spacing w:val="-10"/>
                <w:sz w:val="24"/>
                <w:szCs w:val="24"/>
              </w:rPr>
              <w:t>I</w:t>
            </w:r>
          </w:p>
        </w:tc>
        <w:tc>
          <w:tcPr>
            <w:tcW w:w="5551" w:type="dxa"/>
          </w:tcPr>
          <w:p w14:paraId="6F976B9B">
            <w:pPr>
              <w:pStyle w:val="56"/>
              <w:spacing w:before="18"/>
              <w:ind w:left="56"/>
              <w:rPr>
                <w:sz w:val="24"/>
                <w:szCs w:val="24"/>
              </w:rPr>
            </w:pPr>
            <w:r>
              <w:rPr>
                <w:spacing w:val="-2"/>
                <w:sz w:val="24"/>
                <w:szCs w:val="24"/>
              </w:rPr>
              <w:t>Рачуноводство</w:t>
            </w:r>
          </w:p>
        </w:tc>
        <w:tc>
          <w:tcPr>
            <w:tcW w:w="729" w:type="dxa"/>
          </w:tcPr>
          <w:p w14:paraId="2A43DD14">
            <w:pPr>
              <w:pStyle w:val="56"/>
              <w:spacing w:before="18"/>
              <w:ind w:left="10"/>
              <w:jc w:val="center"/>
              <w:rPr>
                <w:sz w:val="24"/>
                <w:szCs w:val="24"/>
              </w:rPr>
            </w:pPr>
            <w:r>
              <w:rPr>
                <w:spacing w:val="-5"/>
                <w:sz w:val="24"/>
                <w:szCs w:val="24"/>
              </w:rPr>
              <w:t>74</w:t>
            </w:r>
          </w:p>
        </w:tc>
        <w:tc>
          <w:tcPr>
            <w:tcW w:w="1247" w:type="dxa"/>
          </w:tcPr>
          <w:p w14:paraId="3EFDA8F7">
            <w:pPr>
              <w:pStyle w:val="56"/>
              <w:ind w:left="0"/>
              <w:rPr>
                <w:sz w:val="24"/>
                <w:szCs w:val="24"/>
              </w:rPr>
            </w:pPr>
          </w:p>
        </w:tc>
        <w:tc>
          <w:tcPr>
            <w:tcW w:w="1206" w:type="dxa"/>
          </w:tcPr>
          <w:p w14:paraId="5C3073BF">
            <w:pPr>
              <w:pStyle w:val="56"/>
              <w:ind w:left="0"/>
              <w:rPr>
                <w:sz w:val="24"/>
                <w:szCs w:val="24"/>
              </w:rPr>
            </w:pPr>
          </w:p>
        </w:tc>
        <w:tc>
          <w:tcPr>
            <w:tcW w:w="1276" w:type="dxa"/>
          </w:tcPr>
          <w:p w14:paraId="5610826D">
            <w:pPr>
              <w:pStyle w:val="56"/>
              <w:spacing w:before="18"/>
              <w:ind w:left="10"/>
              <w:jc w:val="center"/>
              <w:rPr>
                <w:sz w:val="24"/>
                <w:szCs w:val="24"/>
              </w:rPr>
            </w:pPr>
            <w:r>
              <w:rPr>
                <w:spacing w:val="-5"/>
                <w:sz w:val="24"/>
                <w:szCs w:val="24"/>
              </w:rPr>
              <w:t>15</w:t>
            </w:r>
          </w:p>
        </w:tc>
      </w:tr>
      <w:tr w14:paraId="5EFA9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continue"/>
            <w:tcBorders>
              <w:top w:val="nil"/>
            </w:tcBorders>
          </w:tcPr>
          <w:p w14:paraId="7F7918F5">
            <w:pPr>
              <w:rPr>
                <w:rFonts w:ascii="Times New Roman" w:hAnsi="Times New Roman" w:cs="Times New Roman"/>
                <w:sz w:val="24"/>
                <w:szCs w:val="24"/>
              </w:rPr>
            </w:pPr>
          </w:p>
        </w:tc>
        <w:tc>
          <w:tcPr>
            <w:tcW w:w="5551" w:type="dxa"/>
          </w:tcPr>
          <w:p w14:paraId="27AD2C87">
            <w:pPr>
              <w:pStyle w:val="56"/>
              <w:spacing w:before="18"/>
              <w:ind w:left="56"/>
              <w:rPr>
                <w:sz w:val="24"/>
                <w:szCs w:val="24"/>
              </w:rPr>
            </w:pPr>
            <w:r>
              <w:rPr>
                <w:sz w:val="24"/>
                <w:szCs w:val="24"/>
              </w:rPr>
              <w:t>Пословна</w:t>
            </w:r>
            <w:r>
              <w:rPr>
                <w:spacing w:val="-1"/>
                <w:sz w:val="24"/>
                <w:szCs w:val="24"/>
              </w:rPr>
              <w:t xml:space="preserve"> </w:t>
            </w:r>
            <w:r>
              <w:rPr>
                <w:sz w:val="24"/>
                <w:szCs w:val="24"/>
              </w:rPr>
              <w:t>кореспонденција</w:t>
            </w:r>
            <w:r>
              <w:rPr>
                <w:spacing w:val="-1"/>
                <w:sz w:val="24"/>
                <w:szCs w:val="24"/>
              </w:rPr>
              <w:t xml:space="preserve"> </w:t>
            </w:r>
            <w:r>
              <w:rPr>
                <w:sz w:val="24"/>
                <w:szCs w:val="24"/>
              </w:rPr>
              <w:t>и</w:t>
            </w:r>
            <w:r>
              <w:rPr>
                <w:spacing w:val="-1"/>
                <w:sz w:val="24"/>
                <w:szCs w:val="24"/>
              </w:rPr>
              <w:t xml:space="preserve"> </w:t>
            </w:r>
            <w:r>
              <w:rPr>
                <w:spacing w:val="-2"/>
                <w:sz w:val="24"/>
                <w:szCs w:val="24"/>
              </w:rPr>
              <w:t>комуникација</w:t>
            </w:r>
          </w:p>
        </w:tc>
        <w:tc>
          <w:tcPr>
            <w:tcW w:w="729" w:type="dxa"/>
          </w:tcPr>
          <w:p w14:paraId="02B40D18">
            <w:pPr>
              <w:pStyle w:val="56"/>
              <w:spacing w:before="18"/>
              <w:ind w:left="10"/>
              <w:jc w:val="center"/>
              <w:rPr>
                <w:sz w:val="24"/>
                <w:szCs w:val="24"/>
              </w:rPr>
            </w:pPr>
            <w:r>
              <w:rPr>
                <w:spacing w:val="-5"/>
                <w:sz w:val="24"/>
                <w:szCs w:val="24"/>
              </w:rPr>
              <w:t>74</w:t>
            </w:r>
          </w:p>
        </w:tc>
        <w:tc>
          <w:tcPr>
            <w:tcW w:w="1247" w:type="dxa"/>
          </w:tcPr>
          <w:p w14:paraId="3945738E">
            <w:pPr>
              <w:pStyle w:val="56"/>
              <w:ind w:left="0"/>
              <w:rPr>
                <w:sz w:val="24"/>
                <w:szCs w:val="24"/>
              </w:rPr>
            </w:pPr>
          </w:p>
        </w:tc>
        <w:tc>
          <w:tcPr>
            <w:tcW w:w="1206" w:type="dxa"/>
          </w:tcPr>
          <w:p w14:paraId="20F3ADCF">
            <w:pPr>
              <w:pStyle w:val="56"/>
              <w:ind w:left="0"/>
              <w:rPr>
                <w:sz w:val="24"/>
                <w:szCs w:val="24"/>
              </w:rPr>
            </w:pPr>
          </w:p>
        </w:tc>
        <w:tc>
          <w:tcPr>
            <w:tcW w:w="1276" w:type="dxa"/>
          </w:tcPr>
          <w:p w14:paraId="02A5F58A">
            <w:pPr>
              <w:pStyle w:val="56"/>
              <w:spacing w:before="18"/>
              <w:ind w:left="10"/>
              <w:jc w:val="center"/>
              <w:rPr>
                <w:sz w:val="24"/>
                <w:szCs w:val="24"/>
              </w:rPr>
            </w:pPr>
            <w:r>
              <w:rPr>
                <w:spacing w:val="-5"/>
                <w:sz w:val="24"/>
                <w:szCs w:val="24"/>
              </w:rPr>
              <w:t>15</w:t>
            </w:r>
          </w:p>
        </w:tc>
      </w:tr>
      <w:tr w14:paraId="794FE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restart"/>
          </w:tcPr>
          <w:p w14:paraId="4D6C923F">
            <w:pPr>
              <w:pStyle w:val="56"/>
              <w:ind w:left="0"/>
              <w:rPr>
                <w:b/>
                <w:sz w:val="24"/>
                <w:szCs w:val="24"/>
              </w:rPr>
            </w:pPr>
          </w:p>
          <w:p w14:paraId="39CF5AF1">
            <w:pPr>
              <w:pStyle w:val="56"/>
              <w:spacing w:before="11"/>
              <w:ind w:left="0"/>
              <w:rPr>
                <w:b/>
                <w:sz w:val="24"/>
                <w:szCs w:val="24"/>
              </w:rPr>
            </w:pPr>
          </w:p>
          <w:p w14:paraId="5FD37556">
            <w:pPr>
              <w:pStyle w:val="56"/>
              <w:ind w:left="12" w:right="2"/>
              <w:jc w:val="center"/>
              <w:rPr>
                <w:sz w:val="24"/>
                <w:szCs w:val="24"/>
              </w:rPr>
            </w:pPr>
            <w:r>
              <w:rPr>
                <w:spacing w:val="-5"/>
                <w:sz w:val="24"/>
                <w:szCs w:val="24"/>
              </w:rPr>
              <w:t>II</w:t>
            </w:r>
          </w:p>
        </w:tc>
        <w:tc>
          <w:tcPr>
            <w:tcW w:w="5551" w:type="dxa"/>
          </w:tcPr>
          <w:p w14:paraId="367926ED">
            <w:pPr>
              <w:pStyle w:val="56"/>
              <w:spacing w:before="18"/>
              <w:ind w:left="56"/>
              <w:rPr>
                <w:sz w:val="24"/>
                <w:szCs w:val="24"/>
              </w:rPr>
            </w:pPr>
            <w:r>
              <w:rPr>
                <w:spacing w:val="-2"/>
                <w:sz w:val="24"/>
                <w:szCs w:val="24"/>
              </w:rPr>
              <w:t>Рачуноводство</w:t>
            </w:r>
          </w:p>
        </w:tc>
        <w:tc>
          <w:tcPr>
            <w:tcW w:w="729" w:type="dxa"/>
          </w:tcPr>
          <w:p w14:paraId="7EB17EF6">
            <w:pPr>
              <w:pStyle w:val="56"/>
              <w:spacing w:before="18"/>
              <w:ind w:left="10"/>
              <w:jc w:val="center"/>
              <w:rPr>
                <w:sz w:val="24"/>
                <w:szCs w:val="24"/>
              </w:rPr>
            </w:pPr>
            <w:r>
              <w:rPr>
                <w:spacing w:val="-5"/>
                <w:sz w:val="24"/>
                <w:szCs w:val="24"/>
              </w:rPr>
              <w:t>72</w:t>
            </w:r>
          </w:p>
        </w:tc>
        <w:tc>
          <w:tcPr>
            <w:tcW w:w="1247" w:type="dxa"/>
          </w:tcPr>
          <w:p w14:paraId="2A53A8AF">
            <w:pPr>
              <w:pStyle w:val="56"/>
              <w:ind w:left="0"/>
              <w:rPr>
                <w:sz w:val="24"/>
                <w:szCs w:val="24"/>
              </w:rPr>
            </w:pPr>
          </w:p>
        </w:tc>
        <w:tc>
          <w:tcPr>
            <w:tcW w:w="1206" w:type="dxa"/>
          </w:tcPr>
          <w:p w14:paraId="0AC8CBE3">
            <w:pPr>
              <w:pStyle w:val="56"/>
              <w:ind w:left="0"/>
              <w:rPr>
                <w:sz w:val="24"/>
                <w:szCs w:val="24"/>
              </w:rPr>
            </w:pPr>
          </w:p>
        </w:tc>
        <w:tc>
          <w:tcPr>
            <w:tcW w:w="1276" w:type="dxa"/>
          </w:tcPr>
          <w:p w14:paraId="6AC0DA7E">
            <w:pPr>
              <w:pStyle w:val="56"/>
              <w:spacing w:before="18"/>
              <w:ind w:left="10"/>
              <w:jc w:val="center"/>
              <w:rPr>
                <w:sz w:val="24"/>
                <w:szCs w:val="24"/>
              </w:rPr>
            </w:pPr>
            <w:r>
              <w:rPr>
                <w:spacing w:val="-5"/>
                <w:sz w:val="24"/>
                <w:szCs w:val="24"/>
              </w:rPr>
              <w:t>15</w:t>
            </w:r>
          </w:p>
        </w:tc>
      </w:tr>
      <w:tr w14:paraId="1C06D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continue"/>
            <w:tcBorders>
              <w:top w:val="nil"/>
            </w:tcBorders>
          </w:tcPr>
          <w:p w14:paraId="0361B811">
            <w:pPr>
              <w:rPr>
                <w:rFonts w:ascii="Times New Roman" w:hAnsi="Times New Roman" w:cs="Times New Roman"/>
                <w:sz w:val="24"/>
                <w:szCs w:val="24"/>
              </w:rPr>
            </w:pPr>
          </w:p>
        </w:tc>
        <w:tc>
          <w:tcPr>
            <w:tcW w:w="5551" w:type="dxa"/>
          </w:tcPr>
          <w:p w14:paraId="32E3C157">
            <w:pPr>
              <w:pStyle w:val="56"/>
              <w:spacing w:before="18"/>
              <w:ind w:left="56"/>
              <w:rPr>
                <w:sz w:val="24"/>
                <w:szCs w:val="24"/>
              </w:rPr>
            </w:pPr>
            <w:r>
              <w:rPr>
                <w:sz w:val="24"/>
                <w:szCs w:val="24"/>
              </w:rPr>
              <w:t>Пословна</w:t>
            </w:r>
            <w:r>
              <w:rPr>
                <w:spacing w:val="-1"/>
                <w:sz w:val="24"/>
                <w:szCs w:val="24"/>
              </w:rPr>
              <w:t xml:space="preserve"> </w:t>
            </w:r>
            <w:r>
              <w:rPr>
                <w:sz w:val="24"/>
                <w:szCs w:val="24"/>
              </w:rPr>
              <w:t>кореспонденција</w:t>
            </w:r>
            <w:r>
              <w:rPr>
                <w:spacing w:val="-1"/>
                <w:sz w:val="24"/>
                <w:szCs w:val="24"/>
              </w:rPr>
              <w:t xml:space="preserve"> </w:t>
            </w:r>
            <w:r>
              <w:rPr>
                <w:sz w:val="24"/>
                <w:szCs w:val="24"/>
              </w:rPr>
              <w:t>и</w:t>
            </w:r>
            <w:r>
              <w:rPr>
                <w:spacing w:val="-1"/>
                <w:sz w:val="24"/>
                <w:szCs w:val="24"/>
              </w:rPr>
              <w:t xml:space="preserve"> </w:t>
            </w:r>
            <w:r>
              <w:rPr>
                <w:spacing w:val="-2"/>
                <w:sz w:val="24"/>
                <w:szCs w:val="24"/>
              </w:rPr>
              <w:t>комуникација</w:t>
            </w:r>
          </w:p>
        </w:tc>
        <w:tc>
          <w:tcPr>
            <w:tcW w:w="729" w:type="dxa"/>
          </w:tcPr>
          <w:p w14:paraId="00E49C30">
            <w:pPr>
              <w:pStyle w:val="56"/>
              <w:spacing w:before="18"/>
              <w:ind w:left="10"/>
              <w:jc w:val="center"/>
              <w:rPr>
                <w:sz w:val="24"/>
                <w:szCs w:val="24"/>
              </w:rPr>
            </w:pPr>
            <w:r>
              <w:rPr>
                <w:spacing w:val="-5"/>
                <w:sz w:val="24"/>
                <w:szCs w:val="24"/>
              </w:rPr>
              <w:t>72</w:t>
            </w:r>
          </w:p>
        </w:tc>
        <w:tc>
          <w:tcPr>
            <w:tcW w:w="1247" w:type="dxa"/>
          </w:tcPr>
          <w:p w14:paraId="1652D203">
            <w:pPr>
              <w:pStyle w:val="56"/>
              <w:ind w:left="0"/>
              <w:rPr>
                <w:sz w:val="24"/>
                <w:szCs w:val="24"/>
              </w:rPr>
            </w:pPr>
          </w:p>
        </w:tc>
        <w:tc>
          <w:tcPr>
            <w:tcW w:w="1206" w:type="dxa"/>
          </w:tcPr>
          <w:p w14:paraId="04923DAB">
            <w:pPr>
              <w:pStyle w:val="56"/>
              <w:ind w:left="0"/>
              <w:rPr>
                <w:sz w:val="24"/>
                <w:szCs w:val="24"/>
              </w:rPr>
            </w:pPr>
          </w:p>
        </w:tc>
        <w:tc>
          <w:tcPr>
            <w:tcW w:w="1276" w:type="dxa"/>
          </w:tcPr>
          <w:p w14:paraId="0C5D9B20">
            <w:pPr>
              <w:pStyle w:val="56"/>
              <w:spacing w:before="18"/>
              <w:ind w:left="10"/>
              <w:jc w:val="center"/>
              <w:rPr>
                <w:sz w:val="24"/>
                <w:szCs w:val="24"/>
              </w:rPr>
            </w:pPr>
            <w:r>
              <w:rPr>
                <w:spacing w:val="-5"/>
                <w:sz w:val="24"/>
                <w:szCs w:val="24"/>
              </w:rPr>
              <w:t>15</w:t>
            </w:r>
          </w:p>
        </w:tc>
      </w:tr>
      <w:tr w14:paraId="6BD7F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continue"/>
            <w:tcBorders>
              <w:top w:val="nil"/>
            </w:tcBorders>
          </w:tcPr>
          <w:p w14:paraId="166A66B9">
            <w:pPr>
              <w:rPr>
                <w:rFonts w:ascii="Times New Roman" w:hAnsi="Times New Roman" w:cs="Times New Roman"/>
                <w:sz w:val="24"/>
                <w:szCs w:val="24"/>
              </w:rPr>
            </w:pPr>
          </w:p>
        </w:tc>
        <w:tc>
          <w:tcPr>
            <w:tcW w:w="5551" w:type="dxa"/>
          </w:tcPr>
          <w:p w14:paraId="09454742">
            <w:pPr>
              <w:pStyle w:val="56"/>
              <w:spacing w:before="17"/>
              <w:ind w:left="56"/>
              <w:rPr>
                <w:sz w:val="24"/>
                <w:szCs w:val="24"/>
              </w:rPr>
            </w:pPr>
            <w:r>
              <w:rPr>
                <w:sz w:val="24"/>
                <w:szCs w:val="24"/>
              </w:rPr>
              <w:t>Пословна</w:t>
            </w:r>
            <w:r>
              <w:rPr>
                <w:spacing w:val="3"/>
                <w:sz w:val="24"/>
                <w:szCs w:val="24"/>
              </w:rPr>
              <w:t xml:space="preserve"> </w:t>
            </w:r>
            <w:r>
              <w:rPr>
                <w:spacing w:val="-2"/>
                <w:sz w:val="24"/>
                <w:szCs w:val="24"/>
              </w:rPr>
              <w:t>информатика</w:t>
            </w:r>
          </w:p>
        </w:tc>
        <w:tc>
          <w:tcPr>
            <w:tcW w:w="729" w:type="dxa"/>
          </w:tcPr>
          <w:p w14:paraId="68B63BA0">
            <w:pPr>
              <w:pStyle w:val="56"/>
              <w:spacing w:before="17"/>
              <w:ind w:left="10"/>
              <w:jc w:val="center"/>
              <w:rPr>
                <w:sz w:val="24"/>
                <w:szCs w:val="24"/>
              </w:rPr>
            </w:pPr>
            <w:r>
              <w:rPr>
                <w:spacing w:val="-5"/>
                <w:sz w:val="24"/>
                <w:szCs w:val="24"/>
              </w:rPr>
              <w:t>72</w:t>
            </w:r>
          </w:p>
        </w:tc>
        <w:tc>
          <w:tcPr>
            <w:tcW w:w="1247" w:type="dxa"/>
          </w:tcPr>
          <w:p w14:paraId="293CE3B8">
            <w:pPr>
              <w:pStyle w:val="56"/>
              <w:ind w:left="0"/>
              <w:rPr>
                <w:sz w:val="24"/>
                <w:szCs w:val="24"/>
              </w:rPr>
            </w:pPr>
          </w:p>
        </w:tc>
        <w:tc>
          <w:tcPr>
            <w:tcW w:w="1206" w:type="dxa"/>
          </w:tcPr>
          <w:p w14:paraId="4B011E45">
            <w:pPr>
              <w:pStyle w:val="56"/>
              <w:ind w:left="0"/>
              <w:rPr>
                <w:sz w:val="24"/>
                <w:szCs w:val="24"/>
              </w:rPr>
            </w:pPr>
          </w:p>
        </w:tc>
        <w:tc>
          <w:tcPr>
            <w:tcW w:w="1276" w:type="dxa"/>
          </w:tcPr>
          <w:p w14:paraId="78328955">
            <w:pPr>
              <w:pStyle w:val="56"/>
              <w:spacing w:before="17"/>
              <w:ind w:left="10"/>
              <w:jc w:val="center"/>
              <w:rPr>
                <w:sz w:val="24"/>
                <w:szCs w:val="24"/>
              </w:rPr>
            </w:pPr>
            <w:r>
              <w:rPr>
                <w:spacing w:val="-5"/>
                <w:sz w:val="24"/>
                <w:szCs w:val="24"/>
              </w:rPr>
              <w:t>15</w:t>
            </w:r>
          </w:p>
        </w:tc>
      </w:tr>
      <w:tr w14:paraId="34C57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0" w:hRule="atLeast"/>
        </w:trPr>
        <w:tc>
          <w:tcPr>
            <w:tcW w:w="510" w:type="dxa"/>
            <w:vMerge w:val="continue"/>
            <w:tcBorders>
              <w:top w:val="nil"/>
            </w:tcBorders>
          </w:tcPr>
          <w:p w14:paraId="20AD4345">
            <w:pPr>
              <w:rPr>
                <w:rFonts w:ascii="Times New Roman" w:hAnsi="Times New Roman" w:cs="Times New Roman"/>
                <w:sz w:val="24"/>
                <w:szCs w:val="24"/>
              </w:rPr>
            </w:pPr>
          </w:p>
        </w:tc>
        <w:tc>
          <w:tcPr>
            <w:tcW w:w="5551" w:type="dxa"/>
          </w:tcPr>
          <w:p w14:paraId="264384D8">
            <w:pPr>
              <w:pStyle w:val="56"/>
              <w:spacing w:before="17"/>
              <w:ind w:left="56"/>
              <w:rPr>
                <w:sz w:val="24"/>
                <w:szCs w:val="24"/>
              </w:rPr>
            </w:pPr>
            <w:r>
              <w:rPr>
                <w:spacing w:val="-2"/>
                <w:sz w:val="24"/>
                <w:szCs w:val="24"/>
              </w:rPr>
              <w:t>Економско</w:t>
            </w:r>
            <w:r>
              <w:rPr>
                <w:spacing w:val="-3"/>
                <w:sz w:val="24"/>
                <w:szCs w:val="24"/>
              </w:rPr>
              <w:t xml:space="preserve"> </w:t>
            </w:r>
            <w:r>
              <w:rPr>
                <w:spacing w:val="-2"/>
                <w:sz w:val="24"/>
                <w:szCs w:val="24"/>
              </w:rPr>
              <w:t>пословање</w:t>
            </w:r>
          </w:p>
        </w:tc>
        <w:tc>
          <w:tcPr>
            <w:tcW w:w="729" w:type="dxa"/>
          </w:tcPr>
          <w:p w14:paraId="053B6E46">
            <w:pPr>
              <w:pStyle w:val="56"/>
              <w:spacing w:before="17"/>
              <w:ind w:left="10"/>
              <w:jc w:val="center"/>
              <w:rPr>
                <w:sz w:val="24"/>
                <w:szCs w:val="24"/>
              </w:rPr>
            </w:pPr>
            <w:r>
              <w:rPr>
                <w:spacing w:val="-5"/>
                <w:sz w:val="24"/>
                <w:szCs w:val="24"/>
              </w:rPr>
              <w:t>72</w:t>
            </w:r>
          </w:p>
        </w:tc>
        <w:tc>
          <w:tcPr>
            <w:tcW w:w="1247" w:type="dxa"/>
          </w:tcPr>
          <w:p w14:paraId="3F51AB94">
            <w:pPr>
              <w:pStyle w:val="56"/>
              <w:ind w:left="0"/>
              <w:rPr>
                <w:sz w:val="24"/>
                <w:szCs w:val="24"/>
              </w:rPr>
            </w:pPr>
          </w:p>
        </w:tc>
        <w:tc>
          <w:tcPr>
            <w:tcW w:w="1206" w:type="dxa"/>
          </w:tcPr>
          <w:p w14:paraId="43AA8845">
            <w:pPr>
              <w:pStyle w:val="56"/>
              <w:spacing w:before="17"/>
              <w:ind w:left="10"/>
              <w:jc w:val="center"/>
              <w:rPr>
                <w:sz w:val="24"/>
                <w:szCs w:val="24"/>
              </w:rPr>
            </w:pPr>
            <w:r>
              <w:rPr>
                <w:spacing w:val="-5"/>
                <w:sz w:val="24"/>
                <w:szCs w:val="24"/>
              </w:rPr>
              <w:t>30</w:t>
            </w:r>
          </w:p>
        </w:tc>
        <w:tc>
          <w:tcPr>
            <w:tcW w:w="1276" w:type="dxa"/>
          </w:tcPr>
          <w:p w14:paraId="7C99ECF8">
            <w:pPr>
              <w:pStyle w:val="56"/>
              <w:spacing w:before="17"/>
              <w:ind w:left="10"/>
              <w:jc w:val="center"/>
              <w:rPr>
                <w:sz w:val="24"/>
                <w:szCs w:val="24"/>
              </w:rPr>
            </w:pPr>
            <w:r>
              <w:rPr>
                <w:spacing w:val="-5"/>
                <w:sz w:val="24"/>
                <w:szCs w:val="24"/>
              </w:rPr>
              <w:t>15</w:t>
            </w:r>
          </w:p>
        </w:tc>
      </w:tr>
      <w:tr w14:paraId="13047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restart"/>
          </w:tcPr>
          <w:p w14:paraId="44AE128E">
            <w:pPr>
              <w:pStyle w:val="56"/>
              <w:spacing w:before="67"/>
              <w:ind w:left="0"/>
              <w:rPr>
                <w:b/>
                <w:sz w:val="24"/>
                <w:szCs w:val="24"/>
              </w:rPr>
            </w:pPr>
          </w:p>
          <w:p w14:paraId="68B7CD35">
            <w:pPr>
              <w:pStyle w:val="56"/>
              <w:ind w:left="12" w:right="2"/>
              <w:jc w:val="center"/>
              <w:rPr>
                <w:sz w:val="24"/>
                <w:szCs w:val="24"/>
              </w:rPr>
            </w:pPr>
            <w:r>
              <w:rPr>
                <w:spacing w:val="-5"/>
                <w:sz w:val="24"/>
                <w:szCs w:val="24"/>
              </w:rPr>
              <w:t>III</w:t>
            </w:r>
          </w:p>
        </w:tc>
        <w:tc>
          <w:tcPr>
            <w:tcW w:w="5551" w:type="dxa"/>
          </w:tcPr>
          <w:p w14:paraId="4C424D1E">
            <w:pPr>
              <w:pStyle w:val="56"/>
              <w:spacing w:before="18"/>
              <w:ind w:left="56"/>
              <w:rPr>
                <w:sz w:val="24"/>
                <w:szCs w:val="24"/>
              </w:rPr>
            </w:pPr>
            <w:r>
              <w:rPr>
                <w:spacing w:val="-2"/>
                <w:sz w:val="24"/>
                <w:szCs w:val="24"/>
              </w:rPr>
              <w:t>Рачуноводство</w:t>
            </w:r>
          </w:p>
        </w:tc>
        <w:tc>
          <w:tcPr>
            <w:tcW w:w="729" w:type="dxa"/>
          </w:tcPr>
          <w:p w14:paraId="4F53F939">
            <w:pPr>
              <w:pStyle w:val="56"/>
              <w:spacing w:before="18"/>
              <w:ind w:left="10"/>
              <w:jc w:val="center"/>
              <w:rPr>
                <w:sz w:val="24"/>
                <w:szCs w:val="24"/>
              </w:rPr>
            </w:pPr>
            <w:r>
              <w:rPr>
                <w:spacing w:val="-5"/>
                <w:sz w:val="24"/>
                <w:szCs w:val="24"/>
              </w:rPr>
              <w:t>70</w:t>
            </w:r>
          </w:p>
        </w:tc>
        <w:tc>
          <w:tcPr>
            <w:tcW w:w="1247" w:type="dxa"/>
          </w:tcPr>
          <w:p w14:paraId="21A7EAB6">
            <w:pPr>
              <w:pStyle w:val="56"/>
              <w:ind w:left="0"/>
              <w:rPr>
                <w:sz w:val="24"/>
                <w:szCs w:val="24"/>
              </w:rPr>
            </w:pPr>
          </w:p>
        </w:tc>
        <w:tc>
          <w:tcPr>
            <w:tcW w:w="1206" w:type="dxa"/>
          </w:tcPr>
          <w:p w14:paraId="1EE2EBD2">
            <w:pPr>
              <w:pStyle w:val="56"/>
              <w:ind w:left="0"/>
              <w:rPr>
                <w:sz w:val="24"/>
                <w:szCs w:val="24"/>
              </w:rPr>
            </w:pPr>
          </w:p>
        </w:tc>
        <w:tc>
          <w:tcPr>
            <w:tcW w:w="1276" w:type="dxa"/>
          </w:tcPr>
          <w:p w14:paraId="30DAB837">
            <w:pPr>
              <w:pStyle w:val="56"/>
              <w:spacing w:before="18"/>
              <w:ind w:left="10"/>
              <w:jc w:val="center"/>
              <w:rPr>
                <w:sz w:val="24"/>
                <w:szCs w:val="24"/>
              </w:rPr>
            </w:pPr>
            <w:r>
              <w:rPr>
                <w:spacing w:val="-5"/>
                <w:sz w:val="24"/>
                <w:szCs w:val="24"/>
              </w:rPr>
              <w:t>15</w:t>
            </w:r>
          </w:p>
        </w:tc>
      </w:tr>
      <w:tr w14:paraId="5CF96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continue"/>
            <w:tcBorders>
              <w:top w:val="nil"/>
            </w:tcBorders>
          </w:tcPr>
          <w:p w14:paraId="78C7E428">
            <w:pPr>
              <w:rPr>
                <w:rFonts w:ascii="Times New Roman" w:hAnsi="Times New Roman" w:cs="Times New Roman"/>
                <w:sz w:val="24"/>
                <w:szCs w:val="24"/>
              </w:rPr>
            </w:pPr>
          </w:p>
        </w:tc>
        <w:tc>
          <w:tcPr>
            <w:tcW w:w="5551" w:type="dxa"/>
          </w:tcPr>
          <w:p w14:paraId="006B6CDB">
            <w:pPr>
              <w:pStyle w:val="56"/>
              <w:spacing w:before="18"/>
              <w:ind w:left="56"/>
              <w:rPr>
                <w:sz w:val="24"/>
                <w:szCs w:val="24"/>
              </w:rPr>
            </w:pPr>
            <w:r>
              <w:rPr>
                <w:spacing w:val="-2"/>
                <w:sz w:val="24"/>
                <w:szCs w:val="24"/>
              </w:rPr>
              <w:t>Електронско</w:t>
            </w:r>
            <w:r>
              <w:rPr>
                <w:spacing w:val="11"/>
                <w:sz w:val="24"/>
                <w:szCs w:val="24"/>
              </w:rPr>
              <w:t xml:space="preserve"> </w:t>
            </w:r>
            <w:r>
              <w:rPr>
                <w:spacing w:val="-2"/>
                <w:sz w:val="24"/>
                <w:szCs w:val="24"/>
              </w:rPr>
              <w:t>пословање</w:t>
            </w:r>
          </w:p>
        </w:tc>
        <w:tc>
          <w:tcPr>
            <w:tcW w:w="729" w:type="dxa"/>
          </w:tcPr>
          <w:p w14:paraId="4FE49DC8">
            <w:pPr>
              <w:pStyle w:val="56"/>
              <w:spacing w:before="18"/>
              <w:ind w:left="10"/>
              <w:jc w:val="center"/>
              <w:rPr>
                <w:sz w:val="24"/>
                <w:szCs w:val="24"/>
              </w:rPr>
            </w:pPr>
            <w:r>
              <w:rPr>
                <w:spacing w:val="-5"/>
                <w:sz w:val="24"/>
                <w:szCs w:val="24"/>
              </w:rPr>
              <w:t>70</w:t>
            </w:r>
          </w:p>
        </w:tc>
        <w:tc>
          <w:tcPr>
            <w:tcW w:w="1247" w:type="dxa"/>
          </w:tcPr>
          <w:p w14:paraId="1203C273">
            <w:pPr>
              <w:pStyle w:val="56"/>
              <w:ind w:left="0"/>
              <w:rPr>
                <w:sz w:val="24"/>
                <w:szCs w:val="24"/>
              </w:rPr>
            </w:pPr>
          </w:p>
        </w:tc>
        <w:tc>
          <w:tcPr>
            <w:tcW w:w="1206" w:type="dxa"/>
          </w:tcPr>
          <w:p w14:paraId="0F63CB5E">
            <w:pPr>
              <w:pStyle w:val="56"/>
              <w:ind w:left="0"/>
              <w:rPr>
                <w:sz w:val="24"/>
                <w:szCs w:val="24"/>
              </w:rPr>
            </w:pPr>
          </w:p>
        </w:tc>
        <w:tc>
          <w:tcPr>
            <w:tcW w:w="1276" w:type="dxa"/>
          </w:tcPr>
          <w:p w14:paraId="48A9FBAE">
            <w:pPr>
              <w:pStyle w:val="56"/>
              <w:spacing w:before="18"/>
              <w:ind w:left="10"/>
              <w:jc w:val="center"/>
              <w:rPr>
                <w:sz w:val="24"/>
                <w:szCs w:val="24"/>
              </w:rPr>
            </w:pPr>
            <w:r>
              <w:rPr>
                <w:spacing w:val="-5"/>
                <w:sz w:val="24"/>
                <w:szCs w:val="24"/>
              </w:rPr>
              <w:t>15</w:t>
            </w:r>
          </w:p>
        </w:tc>
      </w:tr>
      <w:tr w14:paraId="07ACE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continue"/>
            <w:tcBorders>
              <w:top w:val="nil"/>
            </w:tcBorders>
          </w:tcPr>
          <w:p w14:paraId="2E0995ED">
            <w:pPr>
              <w:rPr>
                <w:rFonts w:ascii="Times New Roman" w:hAnsi="Times New Roman" w:cs="Times New Roman"/>
                <w:sz w:val="24"/>
                <w:szCs w:val="24"/>
              </w:rPr>
            </w:pPr>
          </w:p>
        </w:tc>
        <w:tc>
          <w:tcPr>
            <w:tcW w:w="5551" w:type="dxa"/>
          </w:tcPr>
          <w:p w14:paraId="52DF3D60">
            <w:pPr>
              <w:pStyle w:val="56"/>
              <w:spacing w:before="17"/>
              <w:ind w:left="56"/>
              <w:rPr>
                <w:sz w:val="24"/>
                <w:szCs w:val="24"/>
              </w:rPr>
            </w:pPr>
            <w:r>
              <w:rPr>
                <w:spacing w:val="-2"/>
                <w:sz w:val="24"/>
                <w:szCs w:val="24"/>
              </w:rPr>
              <w:t>Економско</w:t>
            </w:r>
            <w:r>
              <w:rPr>
                <w:spacing w:val="-3"/>
                <w:sz w:val="24"/>
                <w:szCs w:val="24"/>
              </w:rPr>
              <w:t xml:space="preserve"> </w:t>
            </w:r>
            <w:r>
              <w:rPr>
                <w:spacing w:val="-2"/>
                <w:sz w:val="24"/>
                <w:szCs w:val="24"/>
              </w:rPr>
              <w:t>пословање</w:t>
            </w:r>
          </w:p>
        </w:tc>
        <w:tc>
          <w:tcPr>
            <w:tcW w:w="729" w:type="dxa"/>
          </w:tcPr>
          <w:p w14:paraId="3F3A0104">
            <w:pPr>
              <w:pStyle w:val="56"/>
              <w:spacing w:before="17"/>
              <w:ind w:left="10"/>
              <w:jc w:val="center"/>
              <w:rPr>
                <w:sz w:val="24"/>
                <w:szCs w:val="24"/>
              </w:rPr>
            </w:pPr>
            <w:r>
              <w:rPr>
                <w:spacing w:val="-5"/>
                <w:sz w:val="24"/>
                <w:szCs w:val="24"/>
              </w:rPr>
              <w:t>105</w:t>
            </w:r>
          </w:p>
        </w:tc>
        <w:tc>
          <w:tcPr>
            <w:tcW w:w="1247" w:type="dxa"/>
          </w:tcPr>
          <w:p w14:paraId="784EA0DB">
            <w:pPr>
              <w:pStyle w:val="56"/>
              <w:ind w:left="0"/>
              <w:rPr>
                <w:sz w:val="24"/>
                <w:szCs w:val="24"/>
              </w:rPr>
            </w:pPr>
          </w:p>
        </w:tc>
        <w:tc>
          <w:tcPr>
            <w:tcW w:w="1206" w:type="dxa"/>
          </w:tcPr>
          <w:p w14:paraId="5128A68A">
            <w:pPr>
              <w:pStyle w:val="56"/>
              <w:spacing w:before="17"/>
              <w:ind w:left="10"/>
              <w:jc w:val="center"/>
              <w:rPr>
                <w:sz w:val="24"/>
                <w:szCs w:val="24"/>
              </w:rPr>
            </w:pPr>
            <w:r>
              <w:rPr>
                <w:spacing w:val="-5"/>
                <w:sz w:val="24"/>
                <w:szCs w:val="24"/>
              </w:rPr>
              <w:t>60</w:t>
            </w:r>
          </w:p>
        </w:tc>
        <w:tc>
          <w:tcPr>
            <w:tcW w:w="1276" w:type="dxa"/>
          </w:tcPr>
          <w:p w14:paraId="74E2C5FA">
            <w:pPr>
              <w:pStyle w:val="56"/>
              <w:spacing w:before="17"/>
              <w:ind w:left="10"/>
              <w:jc w:val="center"/>
              <w:rPr>
                <w:sz w:val="24"/>
                <w:szCs w:val="24"/>
              </w:rPr>
            </w:pPr>
            <w:r>
              <w:rPr>
                <w:spacing w:val="-5"/>
                <w:sz w:val="24"/>
                <w:szCs w:val="24"/>
              </w:rPr>
              <w:t>15</w:t>
            </w:r>
          </w:p>
        </w:tc>
      </w:tr>
      <w:tr w14:paraId="4EA3C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restart"/>
          </w:tcPr>
          <w:p w14:paraId="017564FA">
            <w:pPr>
              <w:pStyle w:val="56"/>
              <w:ind w:left="0"/>
              <w:rPr>
                <w:b/>
                <w:sz w:val="24"/>
                <w:szCs w:val="24"/>
              </w:rPr>
            </w:pPr>
          </w:p>
          <w:p w14:paraId="4C61AD3F">
            <w:pPr>
              <w:pStyle w:val="56"/>
              <w:spacing w:before="116"/>
              <w:ind w:left="0"/>
              <w:rPr>
                <w:b/>
                <w:sz w:val="24"/>
                <w:szCs w:val="24"/>
              </w:rPr>
            </w:pPr>
          </w:p>
          <w:p w14:paraId="52203B9F">
            <w:pPr>
              <w:pStyle w:val="56"/>
              <w:ind w:left="12"/>
              <w:jc w:val="center"/>
              <w:rPr>
                <w:sz w:val="24"/>
                <w:szCs w:val="24"/>
              </w:rPr>
            </w:pPr>
            <w:r>
              <w:rPr>
                <w:spacing w:val="-5"/>
                <w:sz w:val="24"/>
                <w:szCs w:val="24"/>
              </w:rPr>
              <w:t>IV</w:t>
            </w:r>
          </w:p>
        </w:tc>
        <w:tc>
          <w:tcPr>
            <w:tcW w:w="5551" w:type="dxa"/>
          </w:tcPr>
          <w:p w14:paraId="0FCC8B7C">
            <w:pPr>
              <w:pStyle w:val="56"/>
              <w:spacing w:before="17"/>
              <w:ind w:left="56"/>
              <w:rPr>
                <w:sz w:val="24"/>
                <w:szCs w:val="24"/>
              </w:rPr>
            </w:pPr>
            <w:r>
              <w:rPr>
                <w:spacing w:val="-2"/>
                <w:sz w:val="24"/>
                <w:szCs w:val="24"/>
              </w:rPr>
              <w:t>Рачуноводство</w:t>
            </w:r>
          </w:p>
        </w:tc>
        <w:tc>
          <w:tcPr>
            <w:tcW w:w="729" w:type="dxa"/>
          </w:tcPr>
          <w:p w14:paraId="7082C368">
            <w:pPr>
              <w:pStyle w:val="56"/>
              <w:spacing w:before="17"/>
              <w:ind w:left="10"/>
              <w:jc w:val="center"/>
              <w:rPr>
                <w:sz w:val="24"/>
                <w:szCs w:val="24"/>
              </w:rPr>
            </w:pPr>
            <w:r>
              <w:rPr>
                <w:spacing w:val="-5"/>
                <w:sz w:val="24"/>
                <w:szCs w:val="24"/>
              </w:rPr>
              <w:t>62</w:t>
            </w:r>
          </w:p>
        </w:tc>
        <w:tc>
          <w:tcPr>
            <w:tcW w:w="1247" w:type="dxa"/>
          </w:tcPr>
          <w:p w14:paraId="377A067C">
            <w:pPr>
              <w:pStyle w:val="56"/>
              <w:ind w:left="0"/>
              <w:rPr>
                <w:sz w:val="24"/>
                <w:szCs w:val="24"/>
              </w:rPr>
            </w:pPr>
          </w:p>
        </w:tc>
        <w:tc>
          <w:tcPr>
            <w:tcW w:w="1206" w:type="dxa"/>
          </w:tcPr>
          <w:p w14:paraId="646EAB6C">
            <w:pPr>
              <w:pStyle w:val="56"/>
              <w:ind w:left="0"/>
              <w:rPr>
                <w:sz w:val="24"/>
                <w:szCs w:val="24"/>
              </w:rPr>
            </w:pPr>
          </w:p>
        </w:tc>
        <w:tc>
          <w:tcPr>
            <w:tcW w:w="1276" w:type="dxa"/>
          </w:tcPr>
          <w:p w14:paraId="3F68FFF0">
            <w:pPr>
              <w:pStyle w:val="56"/>
              <w:spacing w:before="17"/>
              <w:ind w:left="10"/>
              <w:jc w:val="center"/>
              <w:rPr>
                <w:sz w:val="24"/>
                <w:szCs w:val="24"/>
              </w:rPr>
            </w:pPr>
            <w:r>
              <w:rPr>
                <w:spacing w:val="-5"/>
                <w:sz w:val="24"/>
                <w:szCs w:val="24"/>
              </w:rPr>
              <w:t>15</w:t>
            </w:r>
          </w:p>
        </w:tc>
      </w:tr>
      <w:tr w14:paraId="36C84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continue"/>
            <w:tcBorders>
              <w:top w:val="nil"/>
            </w:tcBorders>
          </w:tcPr>
          <w:p w14:paraId="563FBF2F">
            <w:pPr>
              <w:rPr>
                <w:rFonts w:ascii="Times New Roman" w:hAnsi="Times New Roman" w:cs="Times New Roman"/>
                <w:sz w:val="24"/>
                <w:szCs w:val="24"/>
              </w:rPr>
            </w:pPr>
          </w:p>
        </w:tc>
        <w:tc>
          <w:tcPr>
            <w:tcW w:w="5551" w:type="dxa"/>
          </w:tcPr>
          <w:p w14:paraId="2733EF5B">
            <w:pPr>
              <w:pStyle w:val="56"/>
              <w:spacing w:before="17"/>
              <w:ind w:left="56"/>
              <w:rPr>
                <w:sz w:val="24"/>
                <w:szCs w:val="24"/>
              </w:rPr>
            </w:pPr>
            <w:r>
              <w:rPr>
                <w:spacing w:val="-2"/>
                <w:sz w:val="24"/>
                <w:szCs w:val="24"/>
              </w:rPr>
              <w:t>Економско</w:t>
            </w:r>
            <w:r>
              <w:rPr>
                <w:spacing w:val="-3"/>
                <w:sz w:val="24"/>
                <w:szCs w:val="24"/>
              </w:rPr>
              <w:t xml:space="preserve"> </w:t>
            </w:r>
            <w:r>
              <w:rPr>
                <w:spacing w:val="-2"/>
                <w:sz w:val="24"/>
                <w:szCs w:val="24"/>
              </w:rPr>
              <w:t>пословање</w:t>
            </w:r>
          </w:p>
        </w:tc>
        <w:tc>
          <w:tcPr>
            <w:tcW w:w="729" w:type="dxa"/>
          </w:tcPr>
          <w:p w14:paraId="354B800F">
            <w:pPr>
              <w:pStyle w:val="56"/>
              <w:spacing w:before="17"/>
              <w:ind w:left="10"/>
              <w:jc w:val="center"/>
              <w:rPr>
                <w:sz w:val="24"/>
                <w:szCs w:val="24"/>
              </w:rPr>
            </w:pPr>
            <w:r>
              <w:rPr>
                <w:spacing w:val="-5"/>
                <w:sz w:val="24"/>
                <w:szCs w:val="24"/>
              </w:rPr>
              <w:t>93</w:t>
            </w:r>
          </w:p>
        </w:tc>
        <w:tc>
          <w:tcPr>
            <w:tcW w:w="1247" w:type="dxa"/>
          </w:tcPr>
          <w:p w14:paraId="4B4D1946">
            <w:pPr>
              <w:pStyle w:val="56"/>
              <w:ind w:left="0"/>
              <w:rPr>
                <w:sz w:val="24"/>
                <w:szCs w:val="24"/>
              </w:rPr>
            </w:pPr>
          </w:p>
        </w:tc>
        <w:tc>
          <w:tcPr>
            <w:tcW w:w="1206" w:type="dxa"/>
          </w:tcPr>
          <w:p w14:paraId="27DF43FE">
            <w:pPr>
              <w:pStyle w:val="56"/>
              <w:spacing w:before="17"/>
              <w:ind w:left="10"/>
              <w:jc w:val="center"/>
              <w:rPr>
                <w:sz w:val="24"/>
                <w:szCs w:val="24"/>
              </w:rPr>
            </w:pPr>
            <w:r>
              <w:rPr>
                <w:spacing w:val="-5"/>
                <w:sz w:val="24"/>
                <w:szCs w:val="24"/>
              </w:rPr>
              <w:t>60</w:t>
            </w:r>
          </w:p>
        </w:tc>
        <w:tc>
          <w:tcPr>
            <w:tcW w:w="1276" w:type="dxa"/>
          </w:tcPr>
          <w:p w14:paraId="53C5E31D">
            <w:pPr>
              <w:pStyle w:val="56"/>
              <w:spacing w:before="17"/>
              <w:ind w:left="10"/>
              <w:jc w:val="center"/>
              <w:rPr>
                <w:sz w:val="24"/>
                <w:szCs w:val="24"/>
              </w:rPr>
            </w:pPr>
            <w:r>
              <w:rPr>
                <w:spacing w:val="-5"/>
                <w:sz w:val="24"/>
                <w:szCs w:val="24"/>
              </w:rPr>
              <w:t>15</w:t>
            </w:r>
          </w:p>
        </w:tc>
      </w:tr>
      <w:tr w14:paraId="2CF7E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continue"/>
            <w:tcBorders>
              <w:top w:val="nil"/>
            </w:tcBorders>
          </w:tcPr>
          <w:p w14:paraId="711E531F">
            <w:pPr>
              <w:rPr>
                <w:rFonts w:ascii="Times New Roman" w:hAnsi="Times New Roman" w:cs="Times New Roman"/>
                <w:sz w:val="24"/>
                <w:szCs w:val="24"/>
              </w:rPr>
            </w:pPr>
          </w:p>
        </w:tc>
        <w:tc>
          <w:tcPr>
            <w:tcW w:w="5551" w:type="dxa"/>
          </w:tcPr>
          <w:p w14:paraId="459E4BF4">
            <w:pPr>
              <w:pStyle w:val="56"/>
              <w:spacing w:before="17"/>
              <w:ind w:left="56"/>
              <w:rPr>
                <w:sz w:val="24"/>
                <w:szCs w:val="24"/>
              </w:rPr>
            </w:pPr>
            <w:r>
              <w:rPr>
                <w:sz w:val="24"/>
                <w:szCs w:val="24"/>
              </w:rPr>
              <w:t>Банкарство</w:t>
            </w:r>
            <w:r>
              <w:rPr>
                <w:spacing w:val="-5"/>
                <w:sz w:val="24"/>
                <w:szCs w:val="24"/>
              </w:rPr>
              <w:t xml:space="preserve"> </w:t>
            </w:r>
            <w:r>
              <w:rPr>
                <w:sz w:val="24"/>
                <w:szCs w:val="24"/>
              </w:rPr>
              <w:t>и</w:t>
            </w:r>
            <w:r>
              <w:rPr>
                <w:spacing w:val="-4"/>
                <w:sz w:val="24"/>
                <w:szCs w:val="24"/>
              </w:rPr>
              <w:t xml:space="preserve"> </w:t>
            </w:r>
            <w:r>
              <w:rPr>
                <w:spacing w:val="-2"/>
                <w:sz w:val="24"/>
                <w:szCs w:val="24"/>
              </w:rPr>
              <w:t>осигурање</w:t>
            </w:r>
          </w:p>
        </w:tc>
        <w:tc>
          <w:tcPr>
            <w:tcW w:w="729" w:type="dxa"/>
          </w:tcPr>
          <w:p w14:paraId="462D9C17">
            <w:pPr>
              <w:pStyle w:val="56"/>
              <w:spacing w:before="17"/>
              <w:ind w:left="10"/>
              <w:jc w:val="center"/>
              <w:rPr>
                <w:sz w:val="24"/>
                <w:szCs w:val="24"/>
              </w:rPr>
            </w:pPr>
            <w:r>
              <w:rPr>
                <w:spacing w:val="-5"/>
                <w:sz w:val="24"/>
                <w:szCs w:val="24"/>
              </w:rPr>
              <w:t>62</w:t>
            </w:r>
          </w:p>
        </w:tc>
        <w:tc>
          <w:tcPr>
            <w:tcW w:w="1247" w:type="dxa"/>
          </w:tcPr>
          <w:p w14:paraId="6E76B208">
            <w:pPr>
              <w:pStyle w:val="56"/>
              <w:ind w:left="0"/>
              <w:rPr>
                <w:sz w:val="24"/>
                <w:szCs w:val="24"/>
              </w:rPr>
            </w:pPr>
          </w:p>
        </w:tc>
        <w:tc>
          <w:tcPr>
            <w:tcW w:w="1206" w:type="dxa"/>
          </w:tcPr>
          <w:p w14:paraId="4056E355">
            <w:pPr>
              <w:pStyle w:val="56"/>
              <w:spacing w:before="17"/>
              <w:ind w:left="10"/>
              <w:jc w:val="center"/>
              <w:rPr>
                <w:sz w:val="24"/>
                <w:szCs w:val="24"/>
              </w:rPr>
            </w:pPr>
            <w:r>
              <w:rPr>
                <w:spacing w:val="-5"/>
                <w:sz w:val="24"/>
                <w:szCs w:val="24"/>
              </w:rPr>
              <w:t>30</w:t>
            </w:r>
          </w:p>
        </w:tc>
        <w:tc>
          <w:tcPr>
            <w:tcW w:w="1276" w:type="dxa"/>
          </w:tcPr>
          <w:p w14:paraId="409828DE">
            <w:pPr>
              <w:pStyle w:val="56"/>
              <w:spacing w:before="17"/>
              <w:ind w:left="10"/>
              <w:jc w:val="center"/>
              <w:rPr>
                <w:sz w:val="24"/>
                <w:szCs w:val="24"/>
              </w:rPr>
            </w:pPr>
            <w:r>
              <w:rPr>
                <w:spacing w:val="-5"/>
                <w:sz w:val="24"/>
                <w:szCs w:val="24"/>
              </w:rPr>
              <w:t>15</w:t>
            </w:r>
          </w:p>
        </w:tc>
      </w:tr>
      <w:tr w14:paraId="70893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10" w:type="dxa"/>
            <w:vMerge w:val="continue"/>
            <w:tcBorders>
              <w:top w:val="nil"/>
            </w:tcBorders>
          </w:tcPr>
          <w:p w14:paraId="25497343">
            <w:pPr>
              <w:rPr>
                <w:rFonts w:ascii="Times New Roman" w:hAnsi="Times New Roman" w:cs="Times New Roman"/>
                <w:sz w:val="24"/>
                <w:szCs w:val="24"/>
              </w:rPr>
            </w:pPr>
          </w:p>
        </w:tc>
        <w:tc>
          <w:tcPr>
            <w:tcW w:w="5551" w:type="dxa"/>
          </w:tcPr>
          <w:p w14:paraId="2A78621D">
            <w:pPr>
              <w:pStyle w:val="56"/>
              <w:spacing w:before="17"/>
              <w:ind w:left="56"/>
              <w:rPr>
                <w:sz w:val="24"/>
                <w:szCs w:val="24"/>
              </w:rPr>
            </w:pPr>
            <w:r>
              <w:rPr>
                <w:spacing w:val="-2"/>
                <w:sz w:val="24"/>
                <w:szCs w:val="24"/>
              </w:rPr>
              <w:t>Статистика</w:t>
            </w:r>
          </w:p>
        </w:tc>
        <w:tc>
          <w:tcPr>
            <w:tcW w:w="729" w:type="dxa"/>
          </w:tcPr>
          <w:p w14:paraId="7530B430">
            <w:pPr>
              <w:pStyle w:val="56"/>
              <w:spacing w:before="17"/>
              <w:ind w:left="10"/>
              <w:jc w:val="center"/>
              <w:rPr>
                <w:sz w:val="24"/>
                <w:szCs w:val="24"/>
              </w:rPr>
            </w:pPr>
            <w:r>
              <w:rPr>
                <w:spacing w:val="-5"/>
                <w:sz w:val="24"/>
                <w:szCs w:val="24"/>
              </w:rPr>
              <w:t>62</w:t>
            </w:r>
          </w:p>
        </w:tc>
        <w:tc>
          <w:tcPr>
            <w:tcW w:w="1247" w:type="dxa"/>
          </w:tcPr>
          <w:p w14:paraId="1AD9C224">
            <w:pPr>
              <w:pStyle w:val="56"/>
              <w:ind w:left="0"/>
              <w:rPr>
                <w:sz w:val="24"/>
                <w:szCs w:val="24"/>
              </w:rPr>
            </w:pPr>
          </w:p>
        </w:tc>
        <w:tc>
          <w:tcPr>
            <w:tcW w:w="1206" w:type="dxa"/>
          </w:tcPr>
          <w:p w14:paraId="3629E688">
            <w:pPr>
              <w:pStyle w:val="56"/>
              <w:ind w:left="0"/>
              <w:rPr>
                <w:sz w:val="24"/>
                <w:szCs w:val="24"/>
              </w:rPr>
            </w:pPr>
          </w:p>
        </w:tc>
        <w:tc>
          <w:tcPr>
            <w:tcW w:w="1276" w:type="dxa"/>
          </w:tcPr>
          <w:p w14:paraId="115B25B5">
            <w:pPr>
              <w:pStyle w:val="56"/>
              <w:spacing w:before="17"/>
              <w:ind w:left="10"/>
              <w:jc w:val="center"/>
              <w:rPr>
                <w:sz w:val="24"/>
                <w:szCs w:val="24"/>
              </w:rPr>
            </w:pPr>
            <w:r>
              <w:rPr>
                <w:spacing w:val="-5"/>
                <w:sz w:val="24"/>
                <w:szCs w:val="24"/>
              </w:rPr>
              <w:t>15</w:t>
            </w:r>
          </w:p>
        </w:tc>
      </w:tr>
      <w:tr w14:paraId="40DA8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0" w:hRule="atLeast"/>
        </w:trPr>
        <w:tc>
          <w:tcPr>
            <w:tcW w:w="510" w:type="dxa"/>
            <w:vMerge w:val="continue"/>
            <w:tcBorders>
              <w:top w:val="nil"/>
            </w:tcBorders>
          </w:tcPr>
          <w:p w14:paraId="6203159A">
            <w:pPr>
              <w:rPr>
                <w:rFonts w:ascii="Times New Roman" w:hAnsi="Times New Roman" w:cs="Times New Roman"/>
                <w:sz w:val="24"/>
                <w:szCs w:val="24"/>
              </w:rPr>
            </w:pPr>
          </w:p>
        </w:tc>
        <w:tc>
          <w:tcPr>
            <w:tcW w:w="5551" w:type="dxa"/>
          </w:tcPr>
          <w:p w14:paraId="6908EF86">
            <w:pPr>
              <w:pStyle w:val="56"/>
              <w:spacing w:before="17"/>
              <w:ind w:left="56"/>
              <w:rPr>
                <w:sz w:val="24"/>
                <w:szCs w:val="24"/>
              </w:rPr>
            </w:pPr>
            <w:r>
              <w:rPr>
                <w:spacing w:val="-2"/>
                <w:sz w:val="24"/>
                <w:szCs w:val="24"/>
              </w:rPr>
              <w:t>Предузетништво</w:t>
            </w:r>
          </w:p>
        </w:tc>
        <w:tc>
          <w:tcPr>
            <w:tcW w:w="729" w:type="dxa"/>
          </w:tcPr>
          <w:p w14:paraId="4578EF1A">
            <w:pPr>
              <w:pStyle w:val="56"/>
              <w:spacing w:before="17"/>
              <w:ind w:left="10"/>
              <w:jc w:val="center"/>
              <w:rPr>
                <w:sz w:val="24"/>
                <w:szCs w:val="24"/>
              </w:rPr>
            </w:pPr>
            <w:r>
              <w:rPr>
                <w:spacing w:val="-5"/>
                <w:sz w:val="24"/>
                <w:szCs w:val="24"/>
              </w:rPr>
              <w:t>62</w:t>
            </w:r>
          </w:p>
        </w:tc>
        <w:tc>
          <w:tcPr>
            <w:tcW w:w="1247" w:type="dxa"/>
          </w:tcPr>
          <w:p w14:paraId="41A74360">
            <w:pPr>
              <w:pStyle w:val="56"/>
              <w:ind w:left="0"/>
              <w:rPr>
                <w:sz w:val="24"/>
                <w:szCs w:val="24"/>
              </w:rPr>
            </w:pPr>
          </w:p>
        </w:tc>
        <w:tc>
          <w:tcPr>
            <w:tcW w:w="1206" w:type="dxa"/>
          </w:tcPr>
          <w:p w14:paraId="437A09C7">
            <w:pPr>
              <w:pStyle w:val="56"/>
              <w:ind w:left="0"/>
              <w:rPr>
                <w:sz w:val="24"/>
                <w:szCs w:val="24"/>
              </w:rPr>
            </w:pPr>
          </w:p>
        </w:tc>
        <w:tc>
          <w:tcPr>
            <w:tcW w:w="1276" w:type="dxa"/>
          </w:tcPr>
          <w:p w14:paraId="1C1EE0EF">
            <w:pPr>
              <w:pStyle w:val="56"/>
              <w:spacing w:before="17"/>
              <w:ind w:left="10"/>
              <w:jc w:val="center"/>
              <w:rPr>
                <w:sz w:val="24"/>
                <w:szCs w:val="24"/>
              </w:rPr>
            </w:pPr>
            <w:r>
              <w:rPr>
                <w:spacing w:val="-5"/>
                <w:sz w:val="24"/>
                <w:szCs w:val="24"/>
              </w:rPr>
              <w:t>15</w:t>
            </w:r>
          </w:p>
        </w:tc>
      </w:tr>
    </w:tbl>
    <w:p w14:paraId="42100C79">
      <w:pPr>
        <w:rPr>
          <w:sz w:val="20"/>
        </w:rPr>
      </w:pPr>
    </w:p>
    <w:p w14:paraId="6BE11330">
      <w:pPr>
        <w:rPr>
          <w:sz w:val="20"/>
        </w:rPr>
      </w:pPr>
    </w:p>
    <w:p w14:paraId="5322A803">
      <w:pPr>
        <w:rPr>
          <w:sz w:val="20"/>
        </w:rPr>
      </w:pPr>
    </w:p>
    <w:p w14:paraId="3A0DFD82">
      <w:pPr>
        <w:rPr>
          <w:sz w:val="20"/>
        </w:rPr>
      </w:pPr>
    </w:p>
    <w:p w14:paraId="2C575DFB">
      <w:pPr>
        <w:rPr>
          <w:sz w:val="20"/>
        </w:rPr>
      </w:pPr>
    </w:p>
    <w:p w14:paraId="0ED2514E">
      <w:pPr>
        <w:rPr>
          <w:sz w:val="20"/>
        </w:rPr>
      </w:pPr>
    </w:p>
    <w:p w14:paraId="1FAB8FB3">
      <w:pPr>
        <w:rPr>
          <w:sz w:val="20"/>
        </w:rPr>
      </w:pPr>
    </w:p>
    <w:p w14:paraId="55B946F3">
      <w:pPr>
        <w:rPr>
          <w:sz w:val="20"/>
        </w:rPr>
      </w:pPr>
    </w:p>
    <w:p w14:paraId="6D0E726A">
      <w:pPr>
        <w:rPr>
          <w:sz w:val="20"/>
        </w:rPr>
      </w:pPr>
    </w:p>
    <w:p w14:paraId="2E9EC825">
      <w:pPr>
        <w:rPr>
          <w:sz w:val="20"/>
        </w:rPr>
      </w:pPr>
    </w:p>
    <w:p w14:paraId="729799E6">
      <w:pPr>
        <w:pStyle w:val="52"/>
        <w:widowControl/>
        <w:spacing w:before="53" w:line="274" w:lineRule="exact"/>
        <w:ind w:firstLine="360"/>
        <w:jc w:val="both"/>
        <w:rPr>
          <w:rStyle w:val="53"/>
          <w:b w:val="0"/>
          <w:sz w:val="24"/>
          <w:szCs w:val="24"/>
          <w:lang w:val="sr-Cyrl-CS" w:eastAsia="sr-Cyrl-CS"/>
        </w:rPr>
      </w:pPr>
      <w:r>
        <w:rPr>
          <w:rStyle w:val="49"/>
          <w:sz w:val="24"/>
          <w:szCs w:val="24"/>
          <w:lang w:val="sr-Cyrl-CS" w:eastAsia="sr-Cyrl-CS"/>
        </w:rPr>
        <w:t xml:space="preserve">Подручје рада: </w:t>
      </w:r>
      <w:r>
        <w:rPr>
          <w:rStyle w:val="53"/>
          <w:b w:val="0"/>
          <w:sz w:val="24"/>
          <w:szCs w:val="24"/>
          <w:lang w:val="sr-Cyrl-CS" w:eastAsia="sr-Cyrl-CS"/>
        </w:rPr>
        <w:t>Економија, право и администрација</w:t>
      </w:r>
    </w:p>
    <w:p w14:paraId="18A4F984">
      <w:pPr>
        <w:pStyle w:val="51"/>
        <w:widowControl/>
        <w:tabs>
          <w:tab w:val="left" w:pos="284"/>
        </w:tabs>
        <w:ind w:left="360" w:right="33"/>
        <w:jc w:val="left"/>
        <w:rPr>
          <w:rStyle w:val="53"/>
          <w:b w:val="0"/>
          <w:sz w:val="24"/>
          <w:szCs w:val="24"/>
          <w:lang w:val="sr-Cyrl-RS" w:eastAsia="sr-Cyrl-CS"/>
        </w:rPr>
      </w:pPr>
      <w:r>
        <w:rPr>
          <w:rStyle w:val="49"/>
          <w:sz w:val="24"/>
          <w:szCs w:val="24"/>
          <w:lang w:val="sr-Cyrl-CS" w:eastAsia="sr-Cyrl-CS"/>
        </w:rPr>
        <w:t xml:space="preserve">Образовни профил: </w:t>
      </w:r>
      <w:r>
        <w:rPr>
          <w:rStyle w:val="53"/>
          <w:b w:val="0"/>
          <w:sz w:val="24"/>
          <w:szCs w:val="24"/>
          <w:lang w:val="sr-Cyrl-CS" w:eastAsia="sr-Cyrl-CS"/>
        </w:rPr>
        <w:t>Финансијс</w:t>
      </w:r>
      <w:r>
        <w:rPr>
          <w:rStyle w:val="53"/>
          <w:b w:val="0"/>
          <w:sz w:val="24"/>
          <w:szCs w:val="24"/>
          <w:lang w:val="sr-Cyrl-RS" w:eastAsia="sr-Cyrl-CS"/>
        </w:rPr>
        <w:t xml:space="preserve">ко - рачуноводствени техничар </w:t>
      </w:r>
    </w:p>
    <w:p w14:paraId="3F6794E7">
      <w:pPr>
        <w:pStyle w:val="51"/>
        <w:widowControl/>
        <w:tabs>
          <w:tab w:val="left" w:pos="284"/>
        </w:tabs>
        <w:ind w:left="360" w:right="33"/>
        <w:jc w:val="left"/>
        <w:rPr>
          <w:rStyle w:val="58"/>
          <w:rFonts w:ascii="Times New Roman" w:hAnsi="Times New Roman" w:cs="Times New Roman"/>
          <w:bCs/>
          <w:sz w:val="24"/>
          <w:szCs w:val="24"/>
          <w:lang w:val="sr-Latn-RS" w:eastAsia="sr-Cyrl-CS"/>
        </w:rPr>
      </w:pPr>
      <w:r>
        <w:rPr>
          <w:rStyle w:val="53"/>
          <w:b w:val="0"/>
          <w:sz w:val="24"/>
          <w:szCs w:val="24"/>
          <w:lang w:val="sr-Cyrl-RS" w:eastAsia="sr-Cyrl-CS"/>
        </w:rPr>
        <w:t>Просветни Гласник РС бр. 2/2022</w:t>
      </w:r>
    </w:p>
    <w:p w14:paraId="36EE5588">
      <w:pPr>
        <w:tabs>
          <w:tab w:val="left" w:pos="1377"/>
          <w:tab w:val="left" w:pos="11307"/>
        </w:tabs>
        <w:jc w:val="both"/>
        <w:rPr>
          <w:rFonts w:ascii="Times New Roman" w:hAnsi="Times New Roman" w:cs="Times New Roman"/>
          <w:sz w:val="20"/>
          <w:lang w:val="sr-Cyrl-RS"/>
        </w:rPr>
      </w:pPr>
      <w:r>
        <w:rPr>
          <w:lang w:val="sr-Latn-RS" w:eastAsia="sr-Latn-R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7664450" cy="45561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671749" cy="4560148"/>
                    </a:xfrm>
                    <a:prstGeom prst="rect">
                      <a:avLst/>
                    </a:prstGeom>
                  </pic:spPr>
                </pic:pic>
              </a:graphicData>
            </a:graphic>
          </wp:anchor>
        </w:drawing>
      </w:r>
      <w:r>
        <w:rPr>
          <w:rStyle w:val="58"/>
          <w:rFonts w:ascii="Times New Roman" w:hAnsi="Times New Roman" w:cs="Times New Roman" w:eastAsiaTheme="minorEastAsia"/>
          <w:lang w:val="sr-Cyrl-RS" w:eastAsia="sr-Cyrl-CS"/>
        </w:rPr>
        <w:t>Примењује се од школске 2022/2023 године</w:t>
      </w:r>
    </w:p>
    <w:p w14:paraId="290DFC74">
      <w:pPr>
        <w:tabs>
          <w:tab w:val="left" w:pos="11307"/>
        </w:tabs>
        <w:rPr>
          <w:sz w:val="20"/>
        </w:rPr>
      </w:pPr>
    </w:p>
    <w:p w14:paraId="1122A404">
      <w:pPr>
        <w:rPr>
          <w:sz w:val="20"/>
        </w:rPr>
      </w:pPr>
    </w:p>
    <w:p w14:paraId="0F9BD0D3">
      <w:pPr>
        <w:rPr>
          <w:sz w:val="20"/>
        </w:rPr>
      </w:pPr>
    </w:p>
    <w:p w14:paraId="78DBCF05">
      <w:pPr>
        <w:rPr>
          <w:sz w:val="20"/>
        </w:rPr>
      </w:pPr>
    </w:p>
    <w:p w14:paraId="57E40DE1">
      <w:pPr>
        <w:rPr>
          <w:sz w:val="20"/>
        </w:rPr>
      </w:pPr>
    </w:p>
    <w:p w14:paraId="2893ADEA">
      <w:pPr>
        <w:rPr>
          <w:sz w:val="20"/>
        </w:rPr>
      </w:pPr>
    </w:p>
    <w:p w14:paraId="16D99CA0">
      <w:pPr>
        <w:rPr>
          <w:sz w:val="20"/>
        </w:rPr>
      </w:pPr>
    </w:p>
    <w:p w14:paraId="2CAB373E">
      <w:pPr>
        <w:rPr>
          <w:sz w:val="20"/>
        </w:rPr>
      </w:pPr>
    </w:p>
    <w:p w14:paraId="3A75A461">
      <w:pPr>
        <w:rPr>
          <w:sz w:val="20"/>
        </w:rPr>
      </w:pPr>
    </w:p>
    <w:p w14:paraId="32A498DA">
      <w:pPr>
        <w:rPr>
          <w:sz w:val="20"/>
        </w:rPr>
      </w:pPr>
    </w:p>
    <w:p w14:paraId="42927705">
      <w:pPr>
        <w:tabs>
          <w:tab w:val="left" w:pos="11307"/>
        </w:tabs>
        <w:rPr>
          <w:sz w:val="20"/>
        </w:rPr>
      </w:pPr>
    </w:p>
    <w:p w14:paraId="4849337B">
      <w:pPr>
        <w:tabs>
          <w:tab w:val="left" w:pos="11307"/>
        </w:tabs>
        <w:rPr>
          <w:sz w:val="20"/>
        </w:rPr>
      </w:pPr>
      <w:r>
        <w:rPr>
          <w:sz w:val="20"/>
        </w:rPr>
        <w:br w:type="textWrapping" w:clear="all"/>
      </w:r>
    </w:p>
    <w:p w14:paraId="61324015">
      <w:pPr>
        <w:tabs>
          <w:tab w:val="left" w:pos="11307"/>
        </w:tabs>
        <w:rPr>
          <w:sz w:val="20"/>
        </w:rPr>
      </w:pPr>
      <w:r>
        <w:rPr>
          <w:lang w:val="sr-Latn-RS" w:eastAsia="sr-Latn-RS"/>
        </w:rPr>
        <w:drawing>
          <wp:inline distT="0" distB="0" distL="0" distR="0">
            <wp:extent cx="7336790" cy="17252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8"/>
                    <a:stretch>
                      <a:fillRect/>
                    </a:stretch>
                  </pic:blipFill>
                  <pic:spPr>
                    <a:xfrm>
                      <a:off x="0" y="0"/>
                      <a:ext cx="7364207" cy="1731833"/>
                    </a:xfrm>
                    <a:prstGeom prst="rect">
                      <a:avLst/>
                    </a:prstGeom>
                  </pic:spPr>
                </pic:pic>
              </a:graphicData>
            </a:graphic>
          </wp:inline>
        </w:drawing>
      </w:r>
    </w:p>
    <w:p w14:paraId="5805DEB7">
      <w:pPr>
        <w:tabs>
          <w:tab w:val="left" w:pos="11307"/>
        </w:tabs>
        <w:rPr>
          <w:sz w:val="20"/>
        </w:rPr>
      </w:pPr>
    </w:p>
    <w:p w14:paraId="4EBD3A25">
      <w:pPr>
        <w:tabs>
          <w:tab w:val="left" w:pos="11307"/>
        </w:tabs>
        <w:rPr>
          <w:sz w:val="20"/>
        </w:rPr>
      </w:pPr>
    </w:p>
    <w:p w14:paraId="08D4E5E9">
      <w:pPr>
        <w:tabs>
          <w:tab w:val="left" w:pos="11307"/>
        </w:tabs>
        <w:rPr>
          <w:sz w:val="20"/>
        </w:rPr>
      </w:pPr>
    </w:p>
    <w:p w14:paraId="341F9B57">
      <w:pPr>
        <w:tabs>
          <w:tab w:val="left" w:pos="11307"/>
        </w:tabs>
        <w:rPr>
          <w:sz w:val="20"/>
        </w:rPr>
      </w:pPr>
    </w:p>
    <w:p w14:paraId="243AFF11">
      <w:pPr>
        <w:tabs>
          <w:tab w:val="left" w:pos="11307"/>
        </w:tabs>
        <w:rPr>
          <w:sz w:val="20"/>
        </w:rPr>
      </w:pPr>
      <w:r>
        <w:rPr>
          <w:lang w:val="sr-Latn-RS" w:eastAsia="sr-Latn-RS"/>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8863330" cy="42500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863330" cy="4250055"/>
                    </a:xfrm>
                    <a:prstGeom prst="rect">
                      <a:avLst/>
                    </a:prstGeom>
                  </pic:spPr>
                </pic:pic>
              </a:graphicData>
            </a:graphic>
          </wp:anchor>
        </w:drawing>
      </w:r>
      <w:r>
        <w:rPr>
          <w:sz w:val="20"/>
        </w:rPr>
        <w:br w:type="textWrapping" w:clear="all"/>
      </w:r>
    </w:p>
    <w:p w14:paraId="1B44BA2E">
      <w:pPr>
        <w:tabs>
          <w:tab w:val="left" w:pos="11307"/>
        </w:tabs>
        <w:rPr>
          <w:sz w:val="20"/>
        </w:rPr>
      </w:pPr>
    </w:p>
    <w:p w14:paraId="7830821D">
      <w:pPr>
        <w:tabs>
          <w:tab w:val="left" w:pos="11307"/>
        </w:tabs>
        <w:rPr>
          <w:sz w:val="20"/>
        </w:rPr>
      </w:pPr>
    </w:p>
    <w:p w14:paraId="289418F2">
      <w:pPr>
        <w:tabs>
          <w:tab w:val="left" w:pos="11307"/>
        </w:tabs>
        <w:rPr>
          <w:sz w:val="20"/>
          <w:lang w:val="sr-Cyrl-RS"/>
        </w:rPr>
      </w:pPr>
      <w:r>
        <w:rPr>
          <w:lang w:val="sr-Latn-RS" w:eastAsia="sr-Latn-RS"/>
        </w:rPr>
        <w:drawing>
          <wp:inline distT="0" distB="0" distL="0" distR="0">
            <wp:extent cx="6440170" cy="4100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tretch>
                      <a:fillRect/>
                    </a:stretch>
                  </pic:blipFill>
                  <pic:spPr>
                    <a:xfrm>
                      <a:off x="0" y="0"/>
                      <a:ext cx="6444441" cy="4103313"/>
                    </a:xfrm>
                    <a:prstGeom prst="rect">
                      <a:avLst/>
                    </a:prstGeom>
                  </pic:spPr>
                </pic:pic>
              </a:graphicData>
            </a:graphic>
          </wp:inline>
        </w:drawing>
      </w:r>
      <w:r>
        <w:rPr>
          <w:lang w:val="sr-Latn-RS" w:eastAsia="sr-Latn-RS"/>
        </w:rPr>
        <w:drawing>
          <wp:inline distT="0" distB="0" distL="0" distR="0">
            <wp:extent cx="6440170" cy="41008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6444441" cy="4103313"/>
                    </a:xfrm>
                    <a:prstGeom prst="rect">
                      <a:avLst/>
                    </a:prstGeom>
                  </pic:spPr>
                </pic:pic>
              </a:graphicData>
            </a:graphic>
          </wp:inline>
        </w:drawing>
      </w:r>
    </w:p>
    <w:p w14:paraId="4FE62890">
      <w:pPr>
        <w:tabs>
          <w:tab w:val="left" w:pos="11307"/>
        </w:tabs>
        <w:rPr>
          <w:sz w:val="20"/>
          <w:lang w:val="sr-Cyrl-RS"/>
        </w:rPr>
      </w:pPr>
    </w:p>
    <w:p w14:paraId="3B07A6A5">
      <w:pPr>
        <w:tabs>
          <w:tab w:val="left" w:pos="11307"/>
        </w:tabs>
        <w:rPr>
          <w:sz w:val="20"/>
          <w:lang w:val="sr-Cyrl-RS"/>
        </w:rPr>
      </w:pPr>
    </w:p>
    <w:p w14:paraId="27B58127">
      <w:pPr>
        <w:tabs>
          <w:tab w:val="left" w:pos="11307"/>
        </w:tabs>
        <w:rPr>
          <w:sz w:val="20"/>
          <w:lang w:val="sr-Cyrl-RS"/>
        </w:rPr>
      </w:pPr>
    </w:p>
    <w:p w14:paraId="37727638">
      <w:pPr>
        <w:pStyle w:val="52"/>
        <w:widowControl/>
        <w:spacing w:before="53" w:line="274" w:lineRule="exact"/>
        <w:ind w:firstLine="360"/>
        <w:jc w:val="both"/>
        <w:rPr>
          <w:rStyle w:val="53"/>
          <w:sz w:val="24"/>
          <w:szCs w:val="24"/>
          <w:lang w:val="sr-Cyrl-CS" w:eastAsia="sr-Cyrl-CS"/>
        </w:rPr>
      </w:pPr>
      <w:r>
        <w:rPr>
          <w:rStyle w:val="49"/>
          <w:sz w:val="24"/>
          <w:szCs w:val="24"/>
          <w:lang w:val="sr-Cyrl-CS" w:eastAsia="sr-Cyrl-CS"/>
        </w:rPr>
        <w:t xml:space="preserve">Подручје рада: </w:t>
      </w:r>
      <w:r>
        <w:rPr>
          <w:rStyle w:val="53"/>
          <w:sz w:val="24"/>
          <w:szCs w:val="24"/>
          <w:lang w:val="sr-Cyrl-CS" w:eastAsia="sr-Cyrl-CS"/>
        </w:rPr>
        <w:t>Економија, право и администрација</w:t>
      </w:r>
    </w:p>
    <w:p w14:paraId="735D981B">
      <w:pPr>
        <w:pStyle w:val="51"/>
        <w:widowControl/>
        <w:tabs>
          <w:tab w:val="left" w:pos="284"/>
        </w:tabs>
        <w:ind w:left="360" w:right="-109"/>
        <w:jc w:val="left"/>
        <w:rPr>
          <w:rStyle w:val="49"/>
          <w:sz w:val="24"/>
          <w:szCs w:val="24"/>
          <w:lang w:val="sr-Cyrl-CS" w:eastAsia="sr-Cyrl-CS"/>
        </w:rPr>
      </w:pPr>
      <w:r>
        <w:rPr>
          <w:rStyle w:val="49"/>
          <w:sz w:val="24"/>
          <w:szCs w:val="24"/>
          <w:lang w:val="sr-Cyrl-CS" w:eastAsia="sr-Cyrl-CS"/>
        </w:rPr>
        <w:t>Област:Економија,право и администрација</w:t>
      </w:r>
    </w:p>
    <w:p w14:paraId="1C267091">
      <w:pPr>
        <w:pStyle w:val="51"/>
        <w:widowControl/>
        <w:tabs>
          <w:tab w:val="left" w:pos="284"/>
        </w:tabs>
        <w:ind w:left="360" w:right="33"/>
        <w:jc w:val="left"/>
        <w:rPr>
          <w:rStyle w:val="53"/>
          <w:sz w:val="24"/>
          <w:szCs w:val="24"/>
          <w:lang w:val="sr-Latn-RS" w:eastAsia="sr-Cyrl-CS"/>
        </w:rPr>
      </w:pPr>
      <w:r>
        <w:rPr>
          <w:rStyle w:val="49"/>
          <w:sz w:val="24"/>
          <w:szCs w:val="24"/>
          <w:lang w:val="sr-Cyrl-CS" w:eastAsia="sr-Cyrl-CS"/>
        </w:rPr>
        <w:t xml:space="preserve">Образовни профил: </w:t>
      </w:r>
      <w:r>
        <w:rPr>
          <w:rStyle w:val="53"/>
          <w:sz w:val="24"/>
          <w:szCs w:val="24"/>
          <w:lang w:val="sr-Cyrl-CS" w:eastAsia="sr-Cyrl-CS"/>
        </w:rPr>
        <w:t xml:space="preserve">Комерцијалиста </w:t>
      </w:r>
    </w:p>
    <w:p w14:paraId="59FC1C4A">
      <w:pPr>
        <w:pStyle w:val="51"/>
        <w:widowControl/>
        <w:tabs>
          <w:tab w:val="left" w:pos="284"/>
        </w:tabs>
        <w:ind w:left="360" w:right="33"/>
        <w:jc w:val="left"/>
        <w:rPr>
          <w:b/>
          <w:bCs/>
          <w:lang w:val="sr-Cyrl-CS" w:eastAsia="sr-Cyrl-CS"/>
        </w:rPr>
      </w:pPr>
      <w:r>
        <w:rPr>
          <w:rStyle w:val="53"/>
          <w:sz w:val="24"/>
          <w:szCs w:val="24"/>
          <w:lang w:val="sr-Cyrl-CS" w:eastAsia="sr-Cyrl-CS"/>
        </w:rPr>
        <w:t>Просветни Гласник бр. 15/2015</w:t>
      </w:r>
    </w:p>
    <w:p w14:paraId="6717446D">
      <w:pPr>
        <w:rPr>
          <w:sz w:val="20"/>
          <w:lang w:val="sr-Cyrl-RS"/>
        </w:rPr>
      </w:pPr>
    </w:p>
    <w:p w14:paraId="51889A05">
      <w:pPr>
        <w:tabs>
          <w:tab w:val="left" w:pos="3544"/>
        </w:tabs>
        <w:rPr>
          <w:sz w:val="20"/>
          <w:lang w:val="sr-Cyrl-RS"/>
        </w:rPr>
      </w:pPr>
      <w:r>
        <w:rPr>
          <w:sz w:val="20"/>
          <w:lang w:val="sr-Cyrl-RS"/>
        </w:rPr>
        <w:tab/>
      </w:r>
      <w:r>
        <w:rPr>
          <w:lang w:val="sr-Latn-RS" w:eastAsia="sr-Latn-RS"/>
        </w:rPr>
        <w:drawing>
          <wp:inline distT="0" distB="0" distL="0" distR="0">
            <wp:extent cx="7492365" cy="406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1"/>
                    <a:stretch>
                      <a:fillRect/>
                    </a:stretch>
                  </pic:blipFill>
                  <pic:spPr>
                    <a:xfrm>
                      <a:off x="0" y="0"/>
                      <a:ext cx="7501153" cy="4068773"/>
                    </a:xfrm>
                    <a:prstGeom prst="rect">
                      <a:avLst/>
                    </a:prstGeom>
                  </pic:spPr>
                </pic:pic>
              </a:graphicData>
            </a:graphic>
          </wp:inline>
        </w:drawing>
      </w:r>
    </w:p>
    <w:p w14:paraId="153F9B33">
      <w:pPr>
        <w:tabs>
          <w:tab w:val="left" w:pos="3544"/>
        </w:tabs>
        <w:rPr>
          <w:sz w:val="20"/>
          <w:lang w:val="sr-Cyrl-RS"/>
        </w:rPr>
      </w:pPr>
      <w:r>
        <w:rPr>
          <w:lang w:val="sr-Latn-RS" w:eastAsia="sr-Latn-RS"/>
        </w:rPr>
        <w:drawing>
          <wp:inline distT="0" distB="0" distL="0" distR="0">
            <wp:extent cx="5972810" cy="3504565"/>
            <wp:effectExtent l="0" t="0" r="889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972810" cy="3504565"/>
                    </a:xfrm>
                    <a:prstGeom prst="rect">
                      <a:avLst/>
                    </a:prstGeom>
                  </pic:spPr>
                </pic:pic>
              </a:graphicData>
            </a:graphic>
          </wp:inline>
        </w:drawing>
      </w:r>
    </w:p>
    <w:p w14:paraId="496ACF45">
      <w:pPr>
        <w:tabs>
          <w:tab w:val="left" w:pos="3544"/>
        </w:tabs>
        <w:rPr>
          <w:sz w:val="20"/>
          <w:lang w:val="sr-Cyrl-RS"/>
        </w:rPr>
      </w:pPr>
    </w:p>
    <w:p w14:paraId="144F390E">
      <w:pPr>
        <w:tabs>
          <w:tab w:val="left" w:pos="3544"/>
        </w:tabs>
        <w:rPr>
          <w:sz w:val="20"/>
          <w:lang w:val="sr-Cyrl-RS"/>
        </w:rPr>
      </w:pPr>
    </w:p>
    <w:p w14:paraId="3BC6B2CC">
      <w:pPr>
        <w:tabs>
          <w:tab w:val="left" w:pos="3544"/>
        </w:tabs>
        <w:rPr>
          <w:sz w:val="20"/>
          <w:lang w:val="sr-Cyrl-RS"/>
        </w:rPr>
      </w:pPr>
    </w:p>
    <w:p w14:paraId="229940B1">
      <w:pPr>
        <w:tabs>
          <w:tab w:val="left" w:pos="3544"/>
        </w:tabs>
        <w:rPr>
          <w:sz w:val="20"/>
          <w:lang w:val="sr-Cyrl-RS"/>
        </w:rPr>
      </w:pPr>
    </w:p>
    <w:p w14:paraId="2E2E9D11">
      <w:pPr>
        <w:tabs>
          <w:tab w:val="left" w:pos="3544"/>
        </w:tabs>
        <w:rPr>
          <w:lang w:val="sr-Cyrl-RS" w:eastAsia="sr-Latn-RS"/>
        </w:rPr>
      </w:pPr>
      <w:r>
        <w:rPr>
          <w:lang w:val="sr-Latn-RS" w:eastAsia="sr-Latn-RS"/>
        </w:rPr>
        <w:drawing>
          <wp:inline distT="0" distB="0" distL="0" distR="0">
            <wp:extent cx="5972810" cy="3806825"/>
            <wp:effectExtent l="0" t="0" r="889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972810" cy="3806825"/>
                    </a:xfrm>
                    <a:prstGeom prst="rect">
                      <a:avLst/>
                    </a:prstGeom>
                  </pic:spPr>
                </pic:pic>
              </a:graphicData>
            </a:graphic>
          </wp:inline>
        </w:drawing>
      </w:r>
      <w:r>
        <w:rPr>
          <w:lang w:val="sr-Latn-RS" w:eastAsia="sr-Latn-RS"/>
        </w:rPr>
        <w:drawing>
          <wp:inline distT="0" distB="0" distL="0" distR="0">
            <wp:extent cx="5972810" cy="131699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4"/>
                    <a:stretch>
                      <a:fillRect/>
                    </a:stretch>
                  </pic:blipFill>
                  <pic:spPr>
                    <a:xfrm>
                      <a:off x="0" y="0"/>
                      <a:ext cx="5972810" cy="1316990"/>
                    </a:xfrm>
                    <a:prstGeom prst="rect">
                      <a:avLst/>
                    </a:prstGeom>
                  </pic:spPr>
                </pic:pic>
              </a:graphicData>
            </a:graphic>
          </wp:inline>
        </w:drawing>
      </w:r>
      <w:r>
        <w:rPr>
          <w:lang w:val="sr-Latn-RS" w:eastAsia="sr-Latn-RS"/>
        </w:rPr>
        <w:t xml:space="preserve">  </w:t>
      </w:r>
    </w:p>
    <w:p w14:paraId="3345AE42">
      <w:pPr>
        <w:tabs>
          <w:tab w:val="left" w:pos="3544"/>
        </w:tabs>
        <w:rPr>
          <w:sz w:val="20"/>
          <w:lang w:val="sr-Cyrl-RS"/>
        </w:rPr>
      </w:pPr>
      <w:r>
        <w:rPr>
          <w:lang w:val="sr-Latn-RS" w:eastAsia="sr-Latn-RS"/>
        </w:rPr>
        <w:drawing>
          <wp:inline distT="0" distB="0" distL="0" distR="0">
            <wp:extent cx="6591300" cy="31521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5"/>
                    <a:stretch>
                      <a:fillRect/>
                    </a:stretch>
                  </pic:blipFill>
                  <pic:spPr>
                    <a:xfrm>
                      <a:off x="0" y="0"/>
                      <a:ext cx="6595584" cy="3154045"/>
                    </a:xfrm>
                    <a:prstGeom prst="rect">
                      <a:avLst/>
                    </a:prstGeom>
                  </pic:spPr>
                </pic:pic>
              </a:graphicData>
            </a:graphic>
          </wp:inline>
        </w:drawing>
      </w:r>
      <w:r>
        <w:rPr>
          <w:lang w:val="sr-Latn-RS" w:eastAsia="sr-Latn-RS"/>
        </w:rPr>
        <w:drawing>
          <wp:inline distT="0" distB="0" distL="0" distR="0">
            <wp:extent cx="4953635" cy="17913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6"/>
                    <a:stretch>
                      <a:fillRect/>
                    </a:stretch>
                  </pic:blipFill>
                  <pic:spPr>
                    <a:xfrm>
                      <a:off x="0" y="0"/>
                      <a:ext cx="4954808" cy="1792075"/>
                    </a:xfrm>
                    <a:prstGeom prst="rect">
                      <a:avLst/>
                    </a:prstGeom>
                  </pic:spPr>
                </pic:pic>
              </a:graphicData>
            </a:graphic>
          </wp:inline>
        </w:drawing>
      </w:r>
      <w:r>
        <w:rPr>
          <w:sz w:val="20"/>
          <w:lang w:val="sr-Cyrl-RS"/>
        </w:rPr>
        <w:tab/>
      </w:r>
    </w:p>
    <w:p w14:paraId="6B21967C">
      <w:pPr>
        <w:pStyle w:val="52"/>
        <w:widowControl/>
        <w:spacing w:before="53" w:line="274" w:lineRule="exact"/>
        <w:jc w:val="both"/>
        <w:rPr>
          <w:rFonts w:asciiTheme="minorHAnsi" w:hAnsiTheme="minorHAnsi" w:eastAsiaTheme="minorHAnsi" w:cstheme="minorBidi"/>
          <w:sz w:val="20"/>
          <w:szCs w:val="22"/>
          <w:lang w:val="sr-Cyrl-RS"/>
        </w:rPr>
      </w:pPr>
    </w:p>
    <w:p w14:paraId="2C84DBD6">
      <w:pPr>
        <w:pStyle w:val="52"/>
        <w:widowControl/>
        <w:spacing w:before="53" w:line="274" w:lineRule="exact"/>
        <w:jc w:val="both"/>
        <w:rPr>
          <w:rStyle w:val="53"/>
          <w:sz w:val="24"/>
          <w:szCs w:val="24"/>
          <w:lang w:val="sr-Cyrl-CS" w:eastAsia="sr-Cyrl-CS"/>
        </w:rPr>
      </w:pPr>
      <w:r>
        <w:rPr>
          <w:rStyle w:val="49"/>
          <w:sz w:val="24"/>
          <w:szCs w:val="24"/>
          <w:lang w:val="sr-Cyrl-CS" w:eastAsia="sr-Cyrl-CS"/>
        </w:rPr>
        <w:t xml:space="preserve">Подручје рада: </w:t>
      </w:r>
      <w:r>
        <w:rPr>
          <w:rStyle w:val="53"/>
          <w:sz w:val="24"/>
          <w:szCs w:val="24"/>
          <w:lang w:val="sr-Cyrl-CS" w:eastAsia="sr-Cyrl-CS"/>
        </w:rPr>
        <w:t>Економија, право и администрација</w:t>
      </w:r>
    </w:p>
    <w:p w14:paraId="16E9FC76">
      <w:pPr>
        <w:pStyle w:val="51"/>
        <w:widowControl/>
        <w:tabs>
          <w:tab w:val="left" w:pos="284"/>
        </w:tabs>
        <w:ind w:right="33"/>
        <w:jc w:val="left"/>
        <w:rPr>
          <w:rStyle w:val="53"/>
          <w:sz w:val="24"/>
          <w:szCs w:val="24"/>
          <w:lang w:val="sr-Cyrl-CS" w:eastAsia="sr-Cyrl-CS"/>
        </w:rPr>
      </w:pPr>
      <w:r>
        <w:rPr>
          <w:rStyle w:val="49"/>
          <w:sz w:val="24"/>
          <w:szCs w:val="24"/>
          <w:lang w:val="sr-Cyrl-CS" w:eastAsia="sr-Cyrl-CS"/>
        </w:rPr>
        <w:t xml:space="preserve">Образовни профил: </w:t>
      </w:r>
      <w:r>
        <w:rPr>
          <w:rStyle w:val="53"/>
          <w:sz w:val="24"/>
          <w:szCs w:val="24"/>
          <w:lang w:val="sr-Cyrl-CS" w:eastAsia="sr-Cyrl-CS"/>
        </w:rPr>
        <w:t xml:space="preserve">Пословни администратор </w:t>
      </w:r>
    </w:p>
    <w:p w14:paraId="644D1F15">
      <w:pPr>
        <w:pStyle w:val="51"/>
        <w:widowControl/>
        <w:tabs>
          <w:tab w:val="left" w:pos="284"/>
        </w:tabs>
        <w:ind w:right="33"/>
        <w:jc w:val="left"/>
        <w:rPr>
          <w:b/>
          <w:bCs/>
          <w:lang w:val="sr-Cyrl-CS" w:eastAsia="sr-Cyrl-CS"/>
        </w:rPr>
      </w:pPr>
      <w:r>
        <w:rPr>
          <w:rStyle w:val="53"/>
          <w:sz w:val="24"/>
          <w:szCs w:val="24"/>
          <w:lang w:val="sr-Cyrl-CS" w:eastAsia="sr-Cyrl-CS"/>
        </w:rPr>
        <w:t>Просветни Гласник бр. 10/2012 – укинут образовни профил, ученици завршавају 4. Разред у школској 2025/2026. години</w:t>
      </w:r>
    </w:p>
    <w:p w14:paraId="33A136A5">
      <w:pPr>
        <w:pStyle w:val="52"/>
        <w:widowControl/>
        <w:spacing w:before="53" w:line="274" w:lineRule="exact"/>
        <w:ind w:firstLine="360"/>
        <w:jc w:val="both"/>
        <w:rPr>
          <w:rStyle w:val="49"/>
          <w:sz w:val="24"/>
          <w:szCs w:val="24"/>
          <w:lang w:val="sr-Cyrl-CS" w:eastAsia="sr-Cyrl-CS"/>
        </w:rPr>
      </w:pPr>
    </w:p>
    <w:tbl>
      <w:tblPr>
        <w:tblStyle w:val="9"/>
        <w:tblW w:w="5015" w:type="pct"/>
        <w:tblCellSpacing w:w="0" w:type="dxa"/>
        <w:tblInd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283"/>
        <w:gridCol w:w="3922"/>
        <w:gridCol w:w="263"/>
        <w:gridCol w:w="194"/>
        <w:gridCol w:w="308"/>
        <w:gridCol w:w="327"/>
        <w:gridCol w:w="327"/>
        <w:gridCol w:w="278"/>
        <w:gridCol w:w="176"/>
        <w:gridCol w:w="312"/>
        <w:gridCol w:w="214"/>
        <w:gridCol w:w="289"/>
        <w:gridCol w:w="327"/>
        <w:gridCol w:w="327"/>
        <w:gridCol w:w="278"/>
        <w:gridCol w:w="176"/>
        <w:gridCol w:w="278"/>
        <w:gridCol w:w="278"/>
        <w:gridCol w:w="287"/>
        <w:gridCol w:w="327"/>
        <w:gridCol w:w="327"/>
        <w:gridCol w:w="278"/>
        <w:gridCol w:w="238"/>
        <w:gridCol w:w="281"/>
        <w:gridCol w:w="258"/>
        <w:gridCol w:w="343"/>
        <w:gridCol w:w="388"/>
        <w:gridCol w:w="388"/>
        <w:gridCol w:w="343"/>
        <w:gridCol w:w="281"/>
        <w:gridCol w:w="416"/>
        <w:gridCol w:w="416"/>
        <w:gridCol w:w="278"/>
        <w:gridCol w:w="238"/>
        <w:gridCol w:w="416"/>
      </w:tblGrid>
      <w:tr w14:paraId="1403EBD2">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gridSpan w:val="2"/>
            <w:vMerge w:val="restart"/>
            <w:tcBorders>
              <w:top w:val="outset" w:color="auto" w:sz="6" w:space="0"/>
              <w:left w:val="outset" w:color="auto" w:sz="6" w:space="0"/>
              <w:bottom w:val="outset" w:color="auto" w:sz="6" w:space="0"/>
              <w:right w:val="outset" w:color="auto" w:sz="6" w:space="0"/>
            </w:tcBorders>
            <w:vAlign w:val="bottom"/>
          </w:tcPr>
          <w:p w14:paraId="6246F6AE">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gridSpan w:val="7"/>
            <w:tcBorders>
              <w:top w:val="outset" w:color="auto" w:sz="6" w:space="0"/>
              <w:left w:val="outset" w:color="auto" w:sz="6" w:space="0"/>
              <w:bottom w:val="outset" w:color="auto" w:sz="6" w:space="0"/>
              <w:right w:val="outset" w:color="auto" w:sz="6" w:space="0"/>
            </w:tcBorders>
            <w:vAlign w:val="bottom"/>
          </w:tcPr>
          <w:p w14:paraId="5EE34D44">
            <w:pPr>
              <w:spacing w:before="100" w:beforeAutospacing="1" w:after="100" w:afterAutospacing="1" w:line="240" w:lineRule="auto"/>
              <w:jc w:val="center"/>
              <w:rPr>
                <w:rFonts w:ascii="Arial" w:hAnsi="Arial" w:eastAsia="Times New Roman" w:cs="Arial"/>
                <w:b/>
                <w:bCs/>
                <w:sz w:val="16"/>
                <w:lang w:val="sr-Cyrl-RS" w:eastAsia="sr-Latn-RS"/>
              </w:rPr>
            </w:pPr>
            <w:r>
              <w:rPr>
                <w:rFonts w:ascii="Arial" w:hAnsi="Arial" w:eastAsia="Times New Roman" w:cs="Arial"/>
                <w:b/>
                <w:bCs/>
                <w:sz w:val="16"/>
                <w:lang w:val="sr-Latn-RS" w:eastAsia="sr-Latn-RS"/>
              </w:rPr>
              <w:t xml:space="preserve">I </w:t>
            </w:r>
            <w:r>
              <w:rPr>
                <w:rFonts w:ascii="Arial" w:hAnsi="Arial" w:eastAsia="Times New Roman" w:cs="Arial"/>
                <w:b/>
                <w:bCs/>
                <w:sz w:val="16"/>
                <w:lang w:val="sr-Cyrl-RS" w:eastAsia="sr-Latn-RS"/>
              </w:rPr>
              <w:t>РАЗРЕД</w:t>
            </w:r>
          </w:p>
        </w:tc>
        <w:tc>
          <w:tcPr>
            <w:tcW w:w="0" w:type="auto"/>
            <w:gridSpan w:val="7"/>
            <w:tcBorders>
              <w:top w:val="outset" w:color="auto" w:sz="6" w:space="0"/>
              <w:left w:val="outset" w:color="auto" w:sz="6" w:space="0"/>
              <w:bottom w:val="outset" w:color="auto" w:sz="6" w:space="0"/>
              <w:right w:val="outset" w:color="auto" w:sz="6" w:space="0"/>
            </w:tcBorders>
            <w:vAlign w:val="bottom"/>
          </w:tcPr>
          <w:p w14:paraId="72A98F0D">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II </w:t>
            </w:r>
            <w:r>
              <w:rPr>
                <w:rFonts w:ascii="Arial" w:hAnsi="Arial" w:eastAsia="Times New Roman" w:cs="Arial"/>
                <w:b/>
                <w:bCs/>
                <w:sz w:val="16"/>
                <w:lang w:val="sr-Cyrl-RS" w:eastAsia="sr-Latn-RS"/>
              </w:rPr>
              <w:t>РАЗРЕД</w:t>
            </w:r>
            <w:r>
              <w:rPr>
                <w:rFonts w:ascii="Arial" w:hAnsi="Arial" w:eastAsia="Times New Roman" w:cs="Arial"/>
                <w:b/>
                <w:bCs/>
                <w:sz w:val="16"/>
                <w:lang w:val="sr-Latn-RS" w:eastAsia="sr-Latn-RS"/>
              </w:rPr>
              <w:t xml:space="preserve"> </w:t>
            </w:r>
          </w:p>
        </w:tc>
        <w:tc>
          <w:tcPr>
            <w:tcW w:w="0" w:type="auto"/>
            <w:gridSpan w:val="7"/>
            <w:tcBorders>
              <w:top w:val="outset" w:color="auto" w:sz="6" w:space="0"/>
              <w:left w:val="outset" w:color="auto" w:sz="6" w:space="0"/>
              <w:bottom w:val="outset" w:color="auto" w:sz="6" w:space="0"/>
              <w:right w:val="outset" w:color="auto" w:sz="6" w:space="0"/>
            </w:tcBorders>
            <w:vAlign w:val="bottom"/>
          </w:tcPr>
          <w:p w14:paraId="20A3FD28">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III </w:t>
            </w:r>
            <w:r>
              <w:rPr>
                <w:rFonts w:ascii="Arial" w:hAnsi="Arial" w:eastAsia="Times New Roman" w:cs="Arial"/>
                <w:b/>
                <w:bCs/>
                <w:sz w:val="16"/>
                <w:lang w:val="sr-Cyrl-RS" w:eastAsia="sr-Latn-RS"/>
              </w:rPr>
              <w:t>РАЗРЕД</w:t>
            </w:r>
            <w:r>
              <w:rPr>
                <w:rFonts w:ascii="Arial" w:hAnsi="Arial" w:eastAsia="Times New Roman" w:cs="Arial"/>
                <w:b/>
                <w:bCs/>
                <w:sz w:val="16"/>
                <w:lang w:val="sr-Latn-RS" w:eastAsia="sr-Latn-RS"/>
              </w:rPr>
              <w:t xml:space="preserve"> </w:t>
            </w:r>
          </w:p>
        </w:tc>
        <w:tc>
          <w:tcPr>
            <w:tcW w:w="812" w:type="pct"/>
            <w:gridSpan w:val="7"/>
            <w:tcBorders>
              <w:top w:val="outset" w:color="auto" w:sz="6" w:space="0"/>
              <w:left w:val="outset" w:color="auto" w:sz="6" w:space="0"/>
              <w:bottom w:val="outset" w:color="auto" w:sz="6" w:space="0"/>
              <w:right w:val="outset" w:color="auto" w:sz="6" w:space="0"/>
            </w:tcBorders>
            <w:vAlign w:val="bottom"/>
          </w:tcPr>
          <w:p w14:paraId="59314B8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IV </w:t>
            </w:r>
            <w:r>
              <w:rPr>
                <w:rFonts w:ascii="Arial" w:hAnsi="Arial" w:eastAsia="Times New Roman" w:cs="Arial"/>
                <w:b/>
                <w:bCs/>
                <w:sz w:val="16"/>
                <w:lang w:val="sr-Cyrl-RS" w:eastAsia="sr-Latn-RS"/>
              </w:rPr>
              <w:t>РАЗРЕД</w:t>
            </w:r>
            <w:r>
              <w:rPr>
                <w:rFonts w:ascii="Arial" w:hAnsi="Arial" w:eastAsia="Times New Roman" w:cs="Arial"/>
                <w:b/>
                <w:bCs/>
                <w:sz w:val="16"/>
                <w:lang w:val="sr-Latn-RS" w:eastAsia="sr-Latn-RS"/>
              </w:rPr>
              <w:t xml:space="preserve"> </w:t>
            </w:r>
          </w:p>
        </w:tc>
        <w:tc>
          <w:tcPr>
            <w:tcW w:w="0" w:type="auto"/>
            <w:gridSpan w:val="5"/>
            <w:tcBorders>
              <w:top w:val="outset" w:color="auto" w:sz="6" w:space="0"/>
              <w:left w:val="outset" w:color="auto" w:sz="6" w:space="0"/>
              <w:bottom w:val="outset" w:color="auto" w:sz="6" w:space="0"/>
              <w:right w:val="outset" w:color="auto" w:sz="6" w:space="0"/>
            </w:tcBorders>
            <w:vAlign w:val="bottom"/>
          </w:tcPr>
          <w:p w14:paraId="26A0400D">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УКУПНО</w:t>
            </w:r>
            <w:r>
              <w:rPr>
                <w:rFonts w:ascii="Arial" w:hAnsi="Arial" w:eastAsia="Times New Roman" w:cs="Arial"/>
                <w:b/>
                <w:bCs/>
                <w:sz w:val="16"/>
                <w:lang w:val="sr-Latn-RS" w:eastAsia="sr-Latn-RS"/>
              </w:rPr>
              <w:t xml:space="preserve"> </w:t>
            </w:r>
          </w:p>
        </w:tc>
      </w:tr>
      <w:tr w14:paraId="36A3650A">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14:paraId="505E2B3F">
            <w:pPr>
              <w:spacing w:after="0" w:line="240" w:lineRule="auto"/>
              <w:rPr>
                <w:rFonts w:ascii="Arial" w:hAnsi="Arial" w:eastAsia="Times New Roman" w:cs="Arial"/>
                <w:sz w:val="16"/>
                <w:lang w:val="sr-Latn-RS" w:eastAsia="sr-Latn-RS"/>
              </w:rPr>
            </w:pPr>
          </w:p>
        </w:tc>
        <w:tc>
          <w:tcPr>
            <w:tcW w:w="0" w:type="auto"/>
            <w:gridSpan w:val="3"/>
            <w:tcBorders>
              <w:top w:val="outset" w:color="auto" w:sz="6" w:space="0"/>
              <w:left w:val="outset" w:color="auto" w:sz="6" w:space="0"/>
              <w:bottom w:val="outset" w:color="auto" w:sz="6" w:space="0"/>
              <w:right w:val="outset" w:color="auto" w:sz="6" w:space="0"/>
            </w:tcBorders>
            <w:vAlign w:val="bottom"/>
          </w:tcPr>
          <w:p w14:paraId="650E3DA8">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недељно</w:t>
            </w:r>
            <w:r>
              <w:rPr>
                <w:rFonts w:ascii="Arial" w:hAnsi="Arial" w:eastAsia="Times New Roman" w:cs="Arial"/>
                <w:b/>
                <w:bCs/>
                <w:sz w:val="16"/>
                <w:lang w:val="sr-Latn-RS" w:eastAsia="sr-Latn-RS"/>
              </w:rPr>
              <w:t xml:space="preserve"> </w:t>
            </w:r>
          </w:p>
        </w:tc>
        <w:tc>
          <w:tcPr>
            <w:tcW w:w="0" w:type="auto"/>
            <w:gridSpan w:val="4"/>
            <w:tcBorders>
              <w:top w:val="outset" w:color="auto" w:sz="6" w:space="0"/>
              <w:left w:val="outset" w:color="auto" w:sz="6" w:space="0"/>
              <w:bottom w:val="outset" w:color="auto" w:sz="6" w:space="0"/>
              <w:right w:val="outset" w:color="auto" w:sz="6" w:space="0"/>
            </w:tcBorders>
            <w:vAlign w:val="bottom"/>
          </w:tcPr>
          <w:p w14:paraId="15C5C63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годишње</w:t>
            </w:r>
            <w:r>
              <w:rPr>
                <w:rFonts w:ascii="Arial" w:hAnsi="Arial" w:eastAsia="Times New Roman" w:cs="Arial"/>
                <w:b/>
                <w:bCs/>
                <w:sz w:val="16"/>
                <w:lang w:val="sr-Latn-RS" w:eastAsia="sr-Latn-RS"/>
              </w:rPr>
              <w:t xml:space="preserve"> </w:t>
            </w:r>
          </w:p>
        </w:tc>
        <w:tc>
          <w:tcPr>
            <w:tcW w:w="0" w:type="auto"/>
            <w:gridSpan w:val="3"/>
            <w:tcBorders>
              <w:top w:val="outset" w:color="auto" w:sz="6" w:space="0"/>
              <w:left w:val="outset" w:color="auto" w:sz="6" w:space="0"/>
              <w:bottom w:val="outset" w:color="auto" w:sz="6" w:space="0"/>
              <w:right w:val="outset" w:color="auto" w:sz="6" w:space="0"/>
            </w:tcBorders>
            <w:vAlign w:val="bottom"/>
          </w:tcPr>
          <w:p w14:paraId="50B67ACA">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недељно</w:t>
            </w:r>
          </w:p>
        </w:tc>
        <w:tc>
          <w:tcPr>
            <w:tcW w:w="0" w:type="auto"/>
            <w:gridSpan w:val="4"/>
            <w:tcBorders>
              <w:top w:val="outset" w:color="auto" w:sz="6" w:space="0"/>
              <w:left w:val="outset" w:color="auto" w:sz="6" w:space="0"/>
              <w:bottom w:val="outset" w:color="auto" w:sz="6" w:space="0"/>
              <w:right w:val="outset" w:color="auto" w:sz="6" w:space="0"/>
            </w:tcBorders>
            <w:vAlign w:val="bottom"/>
          </w:tcPr>
          <w:p w14:paraId="1AC013C1">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годишње</w:t>
            </w:r>
          </w:p>
        </w:tc>
        <w:tc>
          <w:tcPr>
            <w:tcW w:w="0" w:type="auto"/>
            <w:gridSpan w:val="3"/>
            <w:tcBorders>
              <w:top w:val="outset" w:color="auto" w:sz="6" w:space="0"/>
              <w:left w:val="outset" w:color="auto" w:sz="6" w:space="0"/>
              <w:bottom w:val="outset" w:color="auto" w:sz="6" w:space="0"/>
              <w:right w:val="outset" w:color="auto" w:sz="6" w:space="0"/>
            </w:tcBorders>
            <w:vAlign w:val="bottom"/>
          </w:tcPr>
          <w:p w14:paraId="177B0B29">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недељно</w:t>
            </w:r>
          </w:p>
        </w:tc>
        <w:tc>
          <w:tcPr>
            <w:tcW w:w="0" w:type="auto"/>
            <w:gridSpan w:val="4"/>
            <w:tcBorders>
              <w:top w:val="outset" w:color="auto" w:sz="6" w:space="0"/>
              <w:left w:val="outset" w:color="auto" w:sz="6" w:space="0"/>
              <w:bottom w:val="outset" w:color="auto" w:sz="6" w:space="0"/>
              <w:right w:val="outset" w:color="auto" w:sz="6" w:space="0"/>
            </w:tcBorders>
            <w:vAlign w:val="bottom"/>
          </w:tcPr>
          <w:p w14:paraId="112EC360">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годишње</w:t>
            </w:r>
          </w:p>
        </w:tc>
        <w:tc>
          <w:tcPr>
            <w:tcW w:w="341" w:type="pct"/>
            <w:gridSpan w:val="3"/>
            <w:tcBorders>
              <w:top w:val="outset" w:color="auto" w:sz="6" w:space="0"/>
              <w:left w:val="outset" w:color="auto" w:sz="6" w:space="0"/>
              <w:bottom w:val="outset" w:color="auto" w:sz="6" w:space="0"/>
              <w:right w:val="outset" w:color="auto" w:sz="6" w:space="0"/>
            </w:tcBorders>
            <w:vAlign w:val="bottom"/>
          </w:tcPr>
          <w:p w14:paraId="01D3CB23">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недељно</w:t>
            </w:r>
          </w:p>
        </w:tc>
        <w:tc>
          <w:tcPr>
            <w:tcW w:w="0" w:type="auto"/>
            <w:gridSpan w:val="4"/>
            <w:tcBorders>
              <w:top w:val="outset" w:color="auto" w:sz="6" w:space="0"/>
              <w:left w:val="outset" w:color="auto" w:sz="6" w:space="0"/>
              <w:bottom w:val="outset" w:color="auto" w:sz="6" w:space="0"/>
              <w:right w:val="outset" w:color="auto" w:sz="6" w:space="0"/>
            </w:tcBorders>
            <w:vAlign w:val="bottom"/>
          </w:tcPr>
          <w:p w14:paraId="47899B1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годишње</w:t>
            </w:r>
          </w:p>
        </w:tc>
        <w:tc>
          <w:tcPr>
            <w:tcW w:w="0" w:type="auto"/>
            <w:gridSpan w:val="5"/>
            <w:tcBorders>
              <w:top w:val="outset" w:color="auto" w:sz="6" w:space="0"/>
              <w:left w:val="outset" w:color="auto" w:sz="6" w:space="0"/>
              <w:bottom w:val="outset" w:color="auto" w:sz="6" w:space="0"/>
              <w:right w:val="outset" w:color="auto" w:sz="6" w:space="0"/>
            </w:tcBorders>
            <w:vAlign w:val="bottom"/>
          </w:tcPr>
          <w:p w14:paraId="116C8D61">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ГОДИШЊЕ</w:t>
            </w:r>
            <w:r>
              <w:rPr>
                <w:rFonts w:ascii="Arial" w:hAnsi="Arial" w:eastAsia="Times New Roman" w:cs="Arial"/>
                <w:b/>
                <w:bCs/>
                <w:sz w:val="16"/>
                <w:lang w:val="sr-Latn-RS" w:eastAsia="sr-Latn-RS"/>
              </w:rPr>
              <w:t xml:space="preserve"> </w:t>
            </w:r>
          </w:p>
        </w:tc>
      </w:tr>
      <w:tr w14:paraId="4405E455">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14:paraId="4F5EDD40">
            <w:pPr>
              <w:spacing w:after="0" w:line="240" w:lineRule="auto"/>
              <w:rPr>
                <w:rFonts w:ascii="Arial" w:hAnsi="Arial" w:eastAsia="Times New Roman" w:cs="Arial"/>
                <w:sz w:val="16"/>
                <w:lang w:val="sr-Latn-RS" w:eastAsia="sr-Latn-RS"/>
              </w:rPr>
            </w:pPr>
          </w:p>
        </w:tc>
        <w:tc>
          <w:tcPr>
            <w:tcW w:w="0" w:type="auto"/>
            <w:tcBorders>
              <w:top w:val="outset" w:color="auto" w:sz="6" w:space="0"/>
              <w:left w:val="outset" w:color="auto" w:sz="6" w:space="0"/>
              <w:bottom w:val="outset" w:color="auto" w:sz="6" w:space="0"/>
              <w:right w:val="outset" w:color="auto" w:sz="6" w:space="0"/>
            </w:tcBorders>
            <w:vAlign w:val="center"/>
          </w:tcPr>
          <w:p w14:paraId="56C50727">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T </w:t>
            </w:r>
          </w:p>
        </w:tc>
        <w:tc>
          <w:tcPr>
            <w:tcW w:w="0" w:type="auto"/>
            <w:tcBorders>
              <w:top w:val="outset" w:color="auto" w:sz="6" w:space="0"/>
              <w:left w:val="outset" w:color="auto" w:sz="6" w:space="0"/>
              <w:bottom w:val="outset" w:color="auto" w:sz="6" w:space="0"/>
              <w:right w:val="outset" w:color="auto" w:sz="6" w:space="0"/>
            </w:tcBorders>
            <w:vAlign w:val="center"/>
          </w:tcPr>
          <w:p w14:paraId="3F043C4A">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В</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38226D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ПН</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83D4AF5">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T </w:t>
            </w:r>
          </w:p>
        </w:tc>
        <w:tc>
          <w:tcPr>
            <w:tcW w:w="0" w:type="auto"/>
            <w:tcBorders>
              <w:top w:val="outset" w:color="auto" w:sz="6" w:space="0"/>
              <w:left w:val="outset" w:color="auto" w:sz="6" w:space="0"/>
              <w:bottom w:val="outset" w:color="auto" w:sz="6" w:space="0"/>
              <w:right w:val="outset" w:color="auto" w:sz="6" w:space="0"/>
            </w:tcBorders>
            <w:vAlign w:val="center"/>
          </w:tcPr>
          <w:p w14:paraId="775D929A">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В</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08F9DF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ПН</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28A2F9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B </w:t>
            </w:r>
          </w:p>
        </w:tc>
        <w:tc>
          <w:tcPr>
            <w:tcW w:w="0" w:type="auto"/>
            <w:tcBorders>
              <w:top w:val="outset" w:color="auto" w:sz="6" w:space="0"/>
              <w:left w:val="outset" w:color="auto" w:sz="6" w:space="0"/>
              <w:bottom w:val="outset" w:color="auto" w:sz="6" w:space="0"/>
              <w:right w:val="outset" w:color="auto" w:sz="6" w:space="0"/>
            </w:tcBorders>
            <w:vAlign w:val="center"/>
          </w:tcPr>
          <w:p w14:paraId="003037C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T </w:t>
            </w:r>
          </w:p>
        </w:tc>
        <w:tc>
          <w:tcPr>
            <w:tcW w:w="0" w:type="auto"/>
            <w:tcBorders>
              <w:top w:val="outset" w:color="auto" w:sz="6" w:space="0"/>
              <w:left w:val="outset" w:color="auto" w:sz="6" w:space="0"/>
              <w:bottom w:val="outset" w:color="auto" w:sz="6" w:space="0"/>
              <w:right w:val="outset" w:color="auto" w:sz="6" w:space="0"/>
            </w:tcBorders>
            <w:vAlign w:val="center"/>
          </w:tcPr>
          <w:p w14:paraId="1FBFC825">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В</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6C731C1">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ПН</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1076D1D">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T </w:t>
            </w:r>
          </w:p>
        </w:tc>
        <w:tc>
          <w:tcPr>
            <w:tcW w:w="0" w:type="auto"/>
            <w:tcBorders>
              <w:top w:val="outset" w:color="auto" w:sz="6" w:space="0"/>
              <w:left w:val="outset" w:color="auto" w:sz="6" w:space="0"/>
              <w:bottom w:val="outset" w:color="auto" w:sz="6" w:space="0"/>
              <w:right w:val="outset" w:color="auto" w:sz="6" w:space="0"/>
            </w:tcBorders>
            <w:vAlign w:val="center"/>
          </w:tcPr>
          <w:p w14:paraId="6E60835B">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В</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BD356B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ПН</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EC2F089">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B </w:t>
            </w:r>
          </w:p>
        </w:tc>
        <w:tc>
          <w:tcPr>
            <w:tcW w:w="0" w:type="auto"/>
            <w:tcBorders>
              <w:top w:val="outset" w:color="auto" w:sz="6" w:space="0"/>
              <w:left w:val="outset" w:color="auto" w:sz="6" w:space="0"/>
              <w:bottom w:val="outset" w:color="auto" w:sz="6" w:space="0"/>
              <w:right w:val="outset" w:color="auto" w:sz="6" w:space="0"/>
            </w:tcBorders>
            <w:vAlign w:val="center"/>
          </w:tcPr>
          <w:p w14:paraId="1070F98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T </w:t>
            </w:r>
          </w:p>
        </w:tc>
        <w:tc>
          <w:tcPr>
            <w:tcW w:w="0" w:type="auto"/>
            <w:tcBorders>
              <w:top w:val="outset" w:color="auto" w:sz="6" w:space="0"/>
              <w:left w:val="outset" w:color="auto" w:sz="6" w:space="0"/>
              <w:bottom w:val="outset" w:color="auto" w:sz="6" w:space="0"/>
              <w:right w:val="outset" w:color="auto" w:sz="6" w:space="0"/>
            </w:tcBorders>
            <w:vAlign w:val="center"/>
          </w:tcPr>
          <w:p w14:paraId="620FC397">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В</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DA2FE8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ПН</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9566396">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T </w:t>
            </w:r>
          </w:p>
        </w:tc>
        <w:tc>
          <w:tcPr>
            <w:tcW w:w="0" w:type="auto"/>
            <w:tcBorders>
              <w:top w:val="outset" w:color="auto" w:sz="6" w:space="0"/>
              <w:left w:val="outset" w:color="auto" w:sz="6" w:space="0"/>
              <w:bottom w:val="outset" w:color="auto" w:sz="6" w:space="0"/>
              <w:right w:val="outset" w:color="auto" w:sz="6" w:space="0"/>
            </w:tcBorders>
            <w:vAlign w:val="center"/>
          </w:tcPr>
          <w:p w14:paraId="6F1EE1AE">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В</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1477C33">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ПН</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41017E9">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Б</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FBAF110">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T </w:t>
            </w:r>
          </w:p>
        </w:tc>
        <w:tc>
          <w:tcPr>
            <w:tcW w:w="92" w:type="pct"/>
            <w:tcBorders>
              <w:top w:val="outset" w:color="auto" w:sz="6" w:space="0"/>
              <w:left w:val="outset" w:color="auto" w:sz="6" w:space="0"/>
              <w:bottom w:val="outset" w:color="auto" w:sz="6" w:space="0"/>
              <w:right w:val="outset" w:color="auto" w:sz="6" w:space="0"/>
            </w:tcBorders>
            <w:vAlign w:val="center"/>
          </w:tcPr>
          <w:p w14:paraId="54584A19">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В</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3CB2412">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ПН</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3181B5B">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T </w:t>
            </w:r>
          </w:p>
        </w:tc>
        <w:tc>
          <w:tcPr>
            <w:tcW w:w="0" w:type="auto"/>
            <w:tcBorders>
              <w:top w:val="outset" w:color="auto" w:sz="6" w:space="0"/>
              <w:left w:val="outset" w:color="auto" w:sz="6" w:space="0"/>
              <w:bottom w:val="outset" w:color="auto" w:sz="6" w:space="0"/>
              <w:right w:val="outset" w:color="auto" w:sz="6" w:space="0"/>
            </w:tcBorders>
            <w:vAlign w:val="center"/>
          </w:tcPr>
          <w:p w14:paraId="325B855A">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В</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0C108D7">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ПН</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B50F1F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Б</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EF86BBB">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T </w:t>
            </w:r>
          </w:p>
        </w:tc>
        <w:tc>
          <w:tcPr>
            <w:tcW w:w="0" w:type="auto"/>
            <w:tcBorders>
              <w:top w:val="outset" w:color="auto" w:sz="6" w:space="0"/>
              <w:left w:val="outset" w:color="auto" w:sz="6" w:space="0"/>
              <w:bottom w:val="outset" w:color="auto" w:sz="6" w:space="0"/>
              <w:right w:val="outset" w:color="auto" w:sz="6" w:space="0"/>
            </w:tcBorders>
            <w:vAlign w:val="center"/>
          </w:tcPr>
          <w:p w14:paraId="0B3385C9">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В</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FC04CB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ПН</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68D7830">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Cyrl-RS" w:eastAsia="sr-Latn-RS"/>
              </w:rPr>
              <w:t>Б</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BD070F6">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Σ </w:t>
            </w:r>
          </w:p>
        </w:tc>
      </w:tr>
      <w:tr w14:paraId="2DC3E52D">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gridSpan w:val="2"/>
            <w:tcBorders>
              <w:top w:val="outset" w:color="auto" w:sz="6" w:space="0"/>
              <w:left w:val="outset" w:color="auto" w:sz="6" w:space="0"/>
              <w:bottom w:val="outset" w:color="auto" w:sz="6" w:space="0"/>
              <w:right w:val="outset" w:color="auto" w:sz="6" w:space="0"/>
            </w:tcBorders>
            <w:shd w:val="clear" w:color="auto" w:fill="CCCCCC"/>
            <w:vAlign w:val="center"/>
          </w:tcPr>
          <w:p w14:paraId="19AC2FCC">
            <w:pPr>
              <w:spacing w:before="100" w:beforeAutospacing="1" w:after="100" w:afterAutospacing="1" w:line="240" w:lineRule="auto"/>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A1: </w:t>
            </w:r>
            <w:r>
              <w:rPr>
                <w:rFonts w:ascii="Arial" w:hAnsi="Arial" w:eastAsia="Times New Roman" w:cs="Arial"/>
                <w:b/>
                <w:bCs/>
                <w:sz w:val="16"/>
                <w:lang w:val="sr-Cyrl-RS" w:eastAsia="sr-Latn-RS"/>
              </w:rPr>
              <w:t>ОБАВЕЗНИ ОПШТЕОБРАЗОВНИ ПРЕДМЕТИ</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5AE2913">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15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68D80656">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C4269CD">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50430A52">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555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FB472F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99BE58D">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7191C3EB">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7A3739B0">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12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A9DCF38">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F1055EE">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733A0DF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481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6F233A1">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9EFA035">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5767D47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59A1F906">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9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3BF2AE7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C41839B">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2757007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324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4CE902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75D565B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F7847D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5A53DF8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13 </w:t>
            </w:r>
          </w:p>
        </w:tc>
        <w:tc>
          <w:tcPr>
            <w:tcW w:w="92" w:type="pct"/>
            <w:tcBorders>
              <w:top w:val="outset" w:color="auto" w:sz="6" w:space="0"/>
              <w:left w:val="outset" w:color="auto" w:sz="6" w:space="0"/>
              <w:bottom w:val="outset" w:color="auto" w:sz="6" w:space="0"/>
              <w:right w:val="outset" w:color="auto" w:sz="6" w:space="0"/>
            </w:tcBorders>
            <w:shd w:val="clear" w:color="auto" w:fill="CCCCCC"/>
            <w:vAlign w:val="center"/>
          </w:tcPr>
          <w:p w14:paraId="1F4CCE11">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2875705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3CE7F6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416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2F554F68">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B1FCF16">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1AF1945">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1DC867E7">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1739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37452CD">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88B8E70">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9608346">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61AFA19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1813 </w:t>
            </w:r>
          </w:p>
        </w:tc>
      </w:tr>
      <w:tr w14:paraId="555908B8">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6970E3B3">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3C9A7A50">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Српски језик и књижевност</w:t>
            </w:r>
          </w:p>
        </w:tc>
        <w:tc>
          <w:tcPr>
            <w:tcW w:w="0" w:type="auto"/>
            <w:tcBorders>
              <w:top w:val="outset" w:color="auto" w:sz="6" w:space="0"/>
              <w:left w:val="outset" w:color="auto" w:sz="6" w:space="0"/>
              <w:bottom w:val="outset" w:color="auto" w:sz="6" w:space="0"/>
              <w:right w:val="outset" w:color="auto" w:sz="6" w:space="0"/>
            </w:tcBorders>
            <w:vAlign w:val="center"/>
          </w:tcPr>
          <w:p w14:paraId="3703F90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 </w:t>
            </w:r>
          </w:p>
        </w:tc>
        <w:tc>
          <w:tcPr>
            <w:tcW w:w="0" w:type="auto"/>
            <w:tcBorders>
              <w:top w:val="outset" w:color="auto" w:sz="6" w:space="0"/>
              <w:left w:val="outset" w:color="auto" w:sz="6" w:space="0"/>
              <w:bottom w:val="outset" w:color="auto" w:sz="6" w:space="0"/>
              <w:right w:val="outset" w:color="auto" w:sz="6" w:space="0"/>
            </w:tcBorders>
            <w:vAlign w:val="center"/>
          </w:tcPr>
          <w:p w14:paraId="0180B0C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E3DF26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3C4258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111 </w:t>
            </w:r>
          </w:p>
        </w:tc>
        <w:tc>
          <w:tcPr>
            <w:tcW w:w="0" w:type="auto"/>
            <w:tcBorders>
              <w:top w:val="outset" w:color="auto" w:sz="6" w:space="0"/>
              <w:left w:val="outset" w:color="auto" w:sz="6" w:space="0"/>
              <w:bottom w:val="outset" w:color="auto" w:sz="6" w:space="0"/>
              <w:right w:val="outset" w:color="auto" w:sz="6" w:space="0"/>
            </w:tcBorders>
            <w:vAlign w:val="center"/>
          </w:tcPr>
          <w:p w14:paraId="1129202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8C6647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D7ABD3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2A9F46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 </w:t>
            </w:r>
          </w:p>
        </w:tc>
        <w:tc>
          <w:tcPr>
            <w:tcW w:w="0" w:type="auto"/>
            <w:tcBorders>
              <w:top w:val="outset" w:color="auto" w:sz="6" w:space="0"/>
              <w:left w:val="outset" w:color="auto" w:sz="6" w:space="0"/>
              <w:bottom w:val="outset" w:color="auto" w:sz="6" w:space="0"/>
              <w:right w:val="outset" w:color="auto" w:sz="6" w:space="0"/>
            </w:tcBorders>
            <w:vAlign w:val="center"/>
          </w:tcPr>
          <w:p w14:paraId="31F7D3C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5B4E44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65B7C4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111 </w:t>
            </w:r>
          </w:p>
        </w:tc>
        <w:tc>
          <w:tcPr>
            <w:tcW w:w="0" w:type="auto"/>
            <w:tcBorders>
              <w:top w:val="outset" w:color="auto" w:sz="6" w:space="0"/>
              <w:left w:val="outset" w:color="auto" w:sz="6" w:space="0"/>
              <w:bottom w:val="outset" w:color="auto" w:sz="6" w:space="0"/>
              <w:right w:val="outset" w:color="auto" w:sz="6" w:space="0"/>
            </w:tcBorders>
            <w:vAlign w:val="center"/>
          </w:tcPr>
          <w:p w14:paraId="290CC64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A96065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BF04BB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744219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 </w:t>
            </w:r>
          </w:p>
        </w:tc>
        <w:tc>
          <w:tcPr>
            <w:tcW w:w="0" w:type="auto"/>
            <w:tcBorders>
              <w:top w:val="outset" w:color="auto" w:sz="6" w:space="0"/>
              <w:left w:val="outset" w:color="auto" w:sz="6" w:space="0"/>
              <w:bottom w:val="outset" w:color="auto" w:sz="6" w:space="0"/>
              <w:right w:val="outset" w:color="auto" w:sz="6" w:space="0"/>
            </w:tcBorders>
            <w:vAlign w:val="center"/>
          </w:tcPr>
          <w:p w14:paraId="35E2240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DDD22D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B47252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108 </w:t>
            </w:r>
          </w:p>
        </w:tc>
        <w:tc>
          <w:tcPr>
            <w:tcW w:w="0" w:type="auto"/>
            <w:tcBorders>
              <w:top w:val="outset" w:color="auto" w:sz="6" w:space="0"/>
              <w:left w:val="outset" w:color="auto" w:sz="6" w:space="0"/>
              <w:bottom w:val="outset" w:color="auto" w:sz="6" w:space="0"/>
              <w:right w:val="outset" w:color="auto" w:sz="6" w:space="0"/>
            </w:tcBorders>
            <w:vAlign w:val="center"/>
          </w:tcPr>
          <w:p w14:paraId="412F788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D1D4F4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DD43B2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2CE700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 </w:t>
            </w:r>
          </w:p>
        </w:tc>
        <w:tc>
          <w:tcPr>
            <w:tcW w:w="92" w:type="pct"/>
            <w:tcBorders>
              <w:top w:val="outset" w:color="auto" w:sz="6" w:space="0"/>
              <w:left w:val="outset" w:color="auto" w:sz="6" w:space="0"/>
              <w:bottom w:val="outset" w:color="auto" w:sz="6" w:space="0"/>
              <w:right w:val="outset" w:color="auto" w:sz="6" w:space="0"/>
            </w:tcBorders>
            <w:vAlign w:val="center"/>
          </w:tcPr>
          <w:p w14:paraId="65B1A0A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231681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75100F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96 </w:t>
            </w:r>
          </w:p>
        </w:tc>
        <w:tc>
          <w:tcPr>
            <w:tcW w:w="0" w:type="auto"/>
            <w:tcBorders>
              <w:top w:val="outset" w:color="auto" w:sz="6" w:space="0"/>
              <w:left w:val="outset" w:color="auto" w:sz="6" w:space="0"/>
              <w:bottom w:val="outset" w:color="auto" w:sz="6" w:space="0"/>
              <w:right w:val="outset" w:color="auto" w:sz="6" w:space="0"/>
            </w:tcBorders>
            <w:vAlign w:val="center"/>
          </w:tcPr>
          <w:p w14:paraId="4516F95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BEF15E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6EF388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6CF445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426 </w:t>
            </w:r>
          </w:p>
        </w:tc>
        <w:tc>
          <w:tcPr>
            <w:tcW w:w="0" w:type="auto"/>
            <w:tcBorders>
              <w:top w:val="outset" w:color="auto" w:sz="6" w:space="0"/>
              <w:left w:val="outset" w:color="auto" w:sz="6" w:space="0"/>
              <w:bottom w:val="outset" w:color="auto" w:sz="6" w:space="0"/>
              <w:right w:val="outset" w:color="auto" w:sz="6" w:space="0"/>
            </w:tcBorders>
            <w:vAlign w:val="center"/>
          </w:tcPr>
          <w:p w14:paraId="676A8C4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B87C3E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C6B0EB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F79187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426 </w:t>
            </w:r>
          </w:p>
        </w:tc>
      </w:tr>
      <w:tr w14:paraId="76FA38C6">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160E9DB6">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1.1 </w:t>
            </w:r>
          </w:p>
        </w:tc>
        <w:tc>
          <w:tcPr>
            <w:tcW w:w="0" w:type="auto"/>
            <w:tcBorders>
              <w:top w:val="outset" w:color="auto" w:sz="6" w:space="0"/>
              <w:left w:val="outset" w:color="auto" w:sz="6" w:space="0"/>
              <w:bottom w:val="outset" w:color="auto" w:sz="6" w:space="0"/>
              <w:right w:val="outset" w:color="auto" w:sz="6" w:space="0"/>
            </w:tcBorders>
            <w:vAlign w:val="center"/>
          </w:tcPr>
          <w:p w14:paraId="02EE0181">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__________ </w:t>
            </w:r>
            <w:r>
              <w:rPr>
                <w:rFonts w:ascii="Arial" w:hAnsi="Arial" w:eastAsia="Times New Roman" w:cs="Arial"/>
                <w:sz w:val="16"/>
                <w:lang w:val="sr-Cyrl-RS" w:eastAsia="sr-Latn-RS"/>
              </w:rPr>
              <w:t>језик и књижевност</w:t>
            </w: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0D107B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 </w:t>
            </w:r>
          </w:p>
        </w:tc>
        <w:tc>
          <w:tcPr>
            <w:tcW w:w="0" w:type="auto"/>
            <w:tcBorders>
              <w:top w:val="outset" w:color="auto" w:sz="6" w:space="0"/>
              <w:left w:val="outset" w:color="auto" w:sz="6" w:space="0"/>
              <w:bottom w:val="outset" w:color="auto" w:sz="6" w:space="0"/>
              <w:right w:val="outset" w:color="auto" w:sz="6" w:space="0"/>
            </w:tcBorders>
            <w:vAlign w:val="center"/>
          </w:tcPr>
          <w:p w14:paraId="16FEB88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6D8BD7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7EFADF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111 </w:t>
            </w:r>
          </w:p>
        </w:tc>
        <w:tc>
          <w:tcPr>
            <w:tcW w:w="0" w:type="auto"/>
            <w:tcBorders>
              <w:top w:val="outset" w:color="auto" w:sz="6" w:space="0"/>
              <w:left w:val="outset" w:color="auto" w:sz="6" w:space="0"/>
              <w:bottom w:val="outset" w:color="auto" w:sz="6" w:space="0"/>
              <w:right w:val="outset" w:color="auto" w:sz="6" w:space="0"/>
            </w:tcBorders>
            <w:vAlign w:val="center"/>
          </w:tcPr>
          <w:p w14:paraId="20A07EF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5B8AE2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BCA8FA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997675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 </w:t>
            </w:r>
          </w:p>
        </w:tc>
        <w:tc>
          <w:tcPr>
            <w:tcW w:w="0" w:type="auto"/>
            <w:tcBorders>
              <w:top w:val="outset" w:color="auto" w:sz="6" w:space="0"/>
              <w:left w:val="outset" w:color="auto" w:sz="6" w:space="0"/>
              <w:bottom w:val="outset" w:color="auto" w:sz="6" w:space="0"/>
              <w:right w:val="outset" w:color="auto" w:sz="6" w:space="0"/>
            </w:tcBorders>
            <w:vAlign w:val="center"/>
          </w:tcPr>
          <w:p w14:paraId="234CC9C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076920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E593B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111 </w:t>
            </w:r>
          </w:p>
        </w:tc>
        <w:tc>
          <w:tcPr>
            <w:tcW w:w="0" w:type="auto"/>
            <w:tcBorders>
              <w:top w:val="outset" w:color="auto" w:sz="6" w:space="0"/>
              <w:left w:val="outset" w:color="auto" w:sz="6" w:space="0"/>
              <w:bottom w:val="outset" w:color="auto" w:sz="6" w:space="0"/>
              <w:right w:val="outset" w:color="auto" w:sz="6" w:space="0"/>
            </w:tcBorders>
            <w:vAlign w:val="center"/>
          </w:tcPr>
          <w:p w14:paraId="4F26C01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2E8369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54A34F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37E898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 </w:t>
            </w:r>
          </w:p>
        </w:tc>
        <w:tc>
          <w:tcPr>
            <w:tcW w:w="0" w:type="auto"/>
            <w:tcBorders>
              <w:top w:val="outset" w:color="auto" w:sz="6" w:space="0"/>
              <w:left w:val="outset" w:color="auto" w:sz="6" w:space="0"/>
              <w:bottom w:val="outset" w:color="auto" w:sz="6" w:space="0"/>
              <w:right w:val="outset" w:color="auto" w:sz="6" w:space="0"/>
            </w:tcBorders>
            <w:vAlign w:val="center"/>
          </w:tcPr>
          <w:p w14:paraId="0F086F8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013488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AA5989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108 </w:t>
            </w:r>
          </w:p>
        </w:tc>
        <w:tc>
          <w:tcPr>
            <w:tcW w:w="0" w:type="auto"/>
            <w:tcBorders>
              <w:top w:val="outset" w:color="auto" w:sz="6" w:space="0"/>
              <w:left w:val="outset" w:color="auto" w:sz="6" w:space="0"/>
              <w:bottom w:val="outset" w:color="auto" w:sz="6" w:space="0"/>
              <w:right w:val="outset" w:color="auto" w:sz="6" w:space="0"/>
            </w:tcBorders>
            <w:vAlign w:val="center"/>
          </w:tcPr>
          <w:p w14:paraId="5F60E0C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1A5551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1E81C7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CED437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 </w:t>
            </w:r>
          </w:p>
        </w:tc>
        <w:tc>
          <w:tcPr>
            <w:tcW w:w="92" w:type="pct"/>
            <w:tcBorders>
              <w:top w:val="outset" w:color="auto" w:sz="6" w:space="0"/>
              <w:left w:val="outset" w:color="auto" w:sz="6" w:space="0"/>
              <w:bottom w:val="outset" w:color="auto" w:sz="6" w:space="0"/>
              <w:right w:val="outset" w:color="auto" w:sz="6" w:space="0"/>
            </w:tcBorders>
            <w:vAlign w:val="center"/>
          </w:tcPr>
          <w:p w14:paraId="686DE1A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E0E5A0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041385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96 </w:t>
            </w:r>
          </w:p>
        </w:tc>
        <w:tc>
          <w:tcPr>
            <w:tcW w:w="0" w:type="auto"/>
            <w:tcBorders>
              <w:top w:val="outset" w:color="auto" w:sz="6" w:space="0"/>
              <w:left w:val="outset" w:color="auto" w:sz="6" w:space="0"/>
              <w:bottom w:val="outset" w:color="auto" w:sz="6" w:space="0"/>
              <w:right w:val="outset" w:color="auto" w:sz="6" w:space="0"/>
            </w:tcBorders>
            <w:vAlign w:val="center"/>
          </w:tcPr>
          <w:p w14:paraId="4FACE7B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80521F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C62690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6D6692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C66C19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1D6620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4A8F28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9725DD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426 </w:t>
            </w:r>
          </w:p>
        </w:tc>
      </w:tr>
      <w:tr w14:paraId="525603BB">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338D1505">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251CBBE5">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Cyrl-RS" w:eastAsia="sr-Latn-RS"/>
              </w:rPr>
              <w:t>Српски као нематерњи језик</w:t>
            </w: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2C38BD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0307EB3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B4EEA1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15A204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03C04CE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406876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18D27C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88009C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6B39601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BC6F56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C78FA9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3D74921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F3331F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50C895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768BC9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3B63D8D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8BEBE4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6D753C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69ECE90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6F10C1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1A87A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FD6566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92" w:type="pct"/>
            <w:tcBorders>
              <w:top w:val="outset" w:color="auto" w:sz="6" w:space="0"/>
              <w:left w:val="outset" w:color="auto" w:sz="6" w:space="0"/>
              <w:bottom w:val="outset" w:color="auto" w:sz="6" w:space="0"/>
              <w:right w:val="outset" w:color="auto" w:sz="6" w:space="0"/>
            </w:tcBorders>
            <w:vAlign w:val="center"/>
          </w:tcPr>
          <w:p w14:paraId="492BB06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ED4405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40EE5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5DDF14C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50570E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4D3983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2AE8EE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AB8526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CE9747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65B04E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E48800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r>
      <w:tr w14:paraId="61AEAB96">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13BDDDDA">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3 </w:t>
            </w:r>
          </w:p>
        </w:tc>
        <w:tc>
          <w:tcPr>
            <w:tcW w:w="0" w:type="auto"/>
            <w:tcBorders>
              <w:top w:val="outset" w:color="auto" w:sz="6" w:space="0"/>
              <w:left w:val="outset" w:color="auto" w:sz="6" w:space="0"/>
              <w:bottom w:val="outset" w:color="auto" w:sz="6" w:space="0"/>
              <w:right w:val="outset" w:color="auto" w:sz="6" w:space="0"/>
            </w:tcBorders>
            <w:vAlign w:val="center"/>
          </w:tcPr>
          <w:p w14:paraId="5DC77A27">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Страни језик</w:t>
            </w:r>
          </w:p>
        </w:tc>
        <w:tc>
          <w:tcPr>
            <w:tcW w:w="0" w:type="auto"/>
            <w:tcBorders>
              <w:top w:val="outset" w:color="auto" w:sz="6" w:space="0"/>
              <w:left w:val="outset" w:color="auto" w:sz="6" w:space="0"/>
              <w:bottom w:val="outset" w:color="auto" w:sz="6" w:space="0"/>
              <w:right w:val="outset" w:color="auto" w:sz="6" w:space="0"/>
            </w:tcBorders>
            <w:vAlign w:val="center"/>
          </w:tcPr>
          <w:p w14:paraId="39C3A60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157A1EB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AF76A9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366362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7CFB627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BA4BE8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053C3E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2ED1CE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607B9FE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196F55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6D49E3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288AA42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B28A84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A8167D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3733A8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107D88D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B24419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90ECCD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1966AEB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C9C193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44AA03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838A3D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92" w:type="pct"/>
            <w:tcBorders>
              <w:top w:val="outset" w:color="auto" w:sz="6" w:space="0"/>
              <w:left w:val="outset" w:color="auto" w:sz="6" w:space="0"/>
              <w:bottom w:val="outset" w:color="auto" w:sz="6" w:space="0"/>
              <w:right w:val="outset" w:color="auto" w:sz="6" w:space="0"/>
            </w:tcBorders>
            <w:vAlign w:val="center"/>
          </w:tcPr>
          <w:p w14:paraId="3FDCBFC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262776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848FDB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5AC6B05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801B04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CB0E01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E25478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c>
          <w:tcPr>
            <w:tcW w:w="0" w:type="auto"/>
            <w:tcBorders>
              <w:top w:val="outset" w:color="auto" w:sz="6" w:space="0"/>
              <w:left w:val="outset" w:color="auto" w:sz="6" w:space="0"/>
              <w:bottom w:val="outset" w:color="auto" w:sz="6" w:space="0"/>
              <w:right w:val="outset" w:color="auto" w:sz="6" w:space="0"/>
            </w:tcBorders>
            <w:vAlign w:val="center"/>
          </w:tcPr>
          <w:p w14:paraId="6657A1C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2A6425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96A099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A0EA03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r>
      <w:tr w14:paraId="135774C8">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0F63BDF1">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4 </w:t>
            </w:r>
          </w:p>
        </w:tc>
        <w:tc>
          <w:tcPr>
            <w:tcW w:w="0" w:type="auto"/>
            <w:tcBorders>
              <w:top w:val="outset" w:color="auto" w:sz="6" w:space="0"/>
              <w:left w:val="outset" w:color="auto" w:sz="6" w:space="0"/>
              <w:bottom w:val="outset" w:color="auto" w:sz="6" w:space="0"/>
              <w:right w:val="outset" w:color="auto" w:sz="6" w:space="0"/>
            </w:tcBorders>
            <w:vAlign w:val="center"/>
          </w:tcPr>
          <w:p w14:paraId="1597FD1D">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Физичко васпитање</w:t>
            </w:r>
          </w:p>
        </w:tc>
        <w:tc>
          <w:tcPr>
            <w:tcW w:w="0" w:type="auto"/>
            <w:tcBorders>
              <w:top w:val="outset" w:color="auto" w:sz="6" w:space="0"/>
              <w:left w:val="outset" w:color="auto" w:sz="6" w:space="0"/>
              <w:bottom w:val="outset" w:color="auto" w:sz="6" w:space="0"/>
              <w:right w:val="outset" w:color="auto" w:sz="6" w:space="0"/>
            </w:tcBorders>
            <w:vAlign w:val="center"/>
          </w:tcPr>
          <w:p w14:paraId="0BC00BB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1B93FE4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44245C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339398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0AAEA88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4C343D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768C9A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DE72D2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2E82656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E483E3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CBB872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7E3539A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3FF768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DDBDEA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9D74F0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6F03401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92E157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C24FFE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58AF476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6D1F28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5EA735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3C6566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92" w:type="pct"/>
            <w:tcBorders>
              <w:top w:val="outset" w:color="auto" w:sz="6" w:space="0"/>
              <w:left w:val="outset" w:color="auto" w:sz="6" w:space="0"/>
              <w:bottom w:val="outset" w:color="auto" w:sz="6" w:space="0"/>
              <w:right w:val="outset" w:color="auto" w:sz="6" w:space="0"/>
            </w:tcBorders>
            <w:vAlign w:val="center"/>
          </w:tcPr>
          <w:p w14:paraId="7D0B731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A87323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71942E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1A762AB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C3DBC7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04C1A8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F4F6F5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c>
          <w:tcPr>
            <w:tcW w:w="0" w:type="auto"/>
            <w:tcBorders>
              <w:top w:val="outset" w:color="auto" w:sz="6" w:space="0"/>
              <w:left w:val="outset" w:color="auto" w:sz="6" w:space="0"/>
              <w:bottom w:val="outset" w:color="auto" w:sz="6" w:space="0"/>
              <w:right w:val="outset" w:color="auto" w:sz="6" w:space="0"/>
            </w:tcBorders>
            <w:vAlign w:val="center"/>
          </w:tcPr>
          <w:p w14:paraId="0992F8A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DCED6F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DAB998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DF02E4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r>
      <w:tr w14:paraId="24A69D38">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143181A4">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5 </w:t>
            </w:r>
          </w:p>
        </w:tc>
        <w:tc>
          <w:tcPr>
            <w:tcW w:w="0" w:type="auto"/>
            <w:tcBorders>
              <w:top w:val="outset" w:color="auto" w:sz="6" w:space="0"/>
              <w:left w:val="outset" w:color="auto" w:sz="6" w:space="0"/>
              <w:bottom w:val="outset" w:color="auto" w:sz="6" w:space="0"/>
              <w:right w:val="outset" w:color="auto" w:sz="6" w:space="0"/>
            </w:tcBorders>
            <w:vAlign w:val="center"/>
          </w:tcPr>
          <w:p w14:paraId="7F6A5063">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Cyrl-RS" w:eastAsia="sr-Latn-RS"/>
              </w:rPr>
              <w:t>Математика</w:t>
            </w: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8A2DEC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733D408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C3886E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AFF566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3AB48E3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C01695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0C5338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A95699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7D2CAFC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916889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09F007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0625CBE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17CFD9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2094EE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FE763A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3EC2321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A7CE29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E877CA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1B85896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37CE17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56F680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9EFCB2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92" w:type="pct"/>
            <w:tcBorders>
              <w:top w:val="outset" w:color="auto" w:sz="6" w:space="0"/>
              <w:left w:val="outset" w:color="auto" w:sz="6" w:space="0"/>
              <w:bottom w:val="outset" w:color="auto" w:sz="6" w:space="0"/>
              <w:right w:val="outset" w:color="auto" w:sz="6" w:space="0"/>
            </w:tcBorders>
            <w:vAlign w:val="center"/>
          </w:tcPr>
          <w:p w14:paraId="75D7B29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2FFAD7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0C3120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3E2F354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DFACA5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8F5440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22CF87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c>
          <w:tcPr>
            <w:tcW w:w="0" w:type="auto"/>
            <w:tcBorders>
              <w:top w:val="outset" w:color="auto" w:sz="6" w:space="0"/>
              <w:left w:val="outset" w:color="auto" w:sz="6" w:space="0"/>
              <w:bottom w:val="outset" w:color="auto" w:sz="6" w:space="0"/>
              <w:right w:val="outset" w:color="auto" w:sz="6" w:space="0"/>
            </w:tcBorders>
            <w:vAlign w:val="center"/>
          </w:tcPr>
          <w:p w14:paraId="43029E8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BB3968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0BD9AE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94ACAA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r>
      <w:tr w14:paraId="134B17C8">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1D5740EB">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6 </w:t>
            </w:r>
          </w:p>
        </w:tc>
        <w:tc>
          <w:tcPr>
            <w:tcW w:w="0" w:type="auto"/>
            <w:tcBorders>
              <w:top w:val="outset" w:color="auto" w:sz="6" w:space="0"/>
              <w:left w:val="outset" w:color="auto" w:sz="6" w:space="0"/>
              <w:bottom w:val="outset" w:color="auto" w:sz="6" w:space="0"/>
              <w:right w:val="outset" w:color="auto" w:sz="6" w:space="0"/>
            </w:tcBorders>
            <w:vAlign w:val="center"/>
          </w:tcPr>
          <w:p w14:paraId="3DF0DFB0">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Рачунарство и информатика</w:t>
            </w:r>
          </w:p>
        </w:tc>
        <w:tc>
          <w:tcPr>
            <w:tcW w:w="0" w:type="auto"/>
            <w:tcBorders>
              <w:top w:val="outset" w:color="auto" w:sz="6" w:space="0"/>
              <w:left w:val="outset" w:color="auto" w:sz="6" w:space="0"/>
              <w:bottom w:val="outset" w:color="auto" w:sz="6" w:space="0"/>
              <w:right w:val="outset" w:color="auto" w:sz="6" w:space="0"/>
            </w:tcBorders>
            <w:vAlign w:val="center"/>
          </w:tcPr>
          <w:p w14:paraId="2622281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B0015F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621D82E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6DBE61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0A208A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0B282B6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4AA1A2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D11D1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9AAAF1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3A095A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29D988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F44CBB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095724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7B4F91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550D48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29153B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A2723C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B028FF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FC55D5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6660C0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E12F7D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0D4BBD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57B1BC2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D728CD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DA3B3E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97DABE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A351EE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597B65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8FA7B5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E80558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239D90E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EC4357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787BA5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74 </w:t>
            </w:r>
          </w:p>
        </w:tc>
      </w:tr>
      <w:tr w14:paraId="28C0C5AF">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3CF8925A">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7 </w:t>
            </w:r>
          </w:p>
        </w:tc>
        <w:tc>
          <w:tcPr>
            <w:tcW w:w="0" w:type="auto"/>
            <w:tcBorders>
              <w:top w:val="outset" w:color="auto" w:sz="6" w:space="0"/>
              <w:left w:val="outset" w:color="auto" w:sz="6" w:space="0"/>
              <w:bottom w:val="outset" w:color="auto" w:sz="6" w:space="0"/>
              <w:right w:val="outset" w:color="auto" w:sz="6" w:space="0"/>
            </w:tcBorders>
            <w:vAlign w:val="center"/>
          </w:tcPr>
          <w:p w14:paraId="5B6965B5">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Cyrl-RS" w:eastAsia="sr-Latn-RS"/>
              </w:rPr>
              <w:t>Историја</w:t>
            </w: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5076BA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20F52C9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74111C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D3BADA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3269A13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EA703F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6DBC06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DA53AE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27A2B9B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B74809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318CB7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17B38B5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26153F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54BA64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8EA994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A11A5B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8043FF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E299ED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E31DEF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8DFC16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B6637F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335EF4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0F1589D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9BF556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C17237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684360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574D13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28EEB8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B2CD75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148 </w:t>
            </w:r>
          </w:p>
        </w:tc>
        <w:tc>
          <w:tcPr>
            <w:tcW w:w="0" w:type="auto"/>
            <w:tcBorders>
              <w:top w:val="outset" w:color="auto" w:sz="6" w:space="0"/>
              <w:left w:val="outset" w:color="auto" w:sz="6" w:space="0"/>
              <w:bottom w:val="outset" w:color="auto" w:sz="6" w:space="0"/>
              <w:right w:val="outset" w:color="auto" w:sz="6" w:space="0"/>
            </w:tcBorders>
            <w:vAlign w:val="center"/>
          </w:tcPr>
          <w:p w14:paraId="0DA6E92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6B95B6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8A5875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2ED282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148 </w:t>
            </w:r>
          </w:p>
        </w:tc>
      </w:tr>
      <w:tr w14:paraId="13901507">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2A92527D">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8 </w:t>
            </w:r>
          </w:p>
        </w:tc>
        <w:tc>
          <w:tcPr>
            <w:tcW w:w="0" w:type="auto"/>
            <w:tcBorders>
              <w:top w:val="outset" w:color="auto" w:sz="6" w:space="0"/>
              <w:left w:val="outset" w:color="auto" w:sz="6" w:space="0"/>
              <w:bottom w:val="outset" w:color="auto" w:sz="6" w:space="0"/>
              <w:right w:val="outset" w:color="auto" w:sz="6" w:space="0"/>
            </w:tcBorders>
            <w:vAlign w:val="center"/>
          </w:tcPr>
          <w:p w14:paraId="01694AE8">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Cyrl-RS" w:eastAsia="sr-Latn-RS"/>
              </w:rPr>
              <w:t>Географија</w:t>
            </w: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D3ECBB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6D5B8E2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F4D3DA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CE707A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6773D7E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271582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AF3A62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6C0B13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FA90ED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B84FAD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AFC00B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F16D1B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F6E02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6CE029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A0AD9A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0B1CA4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DFDA1D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B2682D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7839D1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F9C557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5C15A7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1C77F8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2EAC139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DEC25C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D1EF37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5070B4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480A2B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A7BDD2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41037B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4F8855D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AE6A67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6556FB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9A5FE0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74 </w:t>
            </w:r>
          </w:p>
        </w:tc>
      </w:tr>
      <w:tr w14:paraId="0E2FC46D">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122E21A9">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9 </w:t>
            </w:r>
          </w:p>
        </w:tc>
        <w:tc>
          <w:tcPr>
            <w:tcW w:w="0" w:type="auto"/>
            <w:tcBorders>
              <w:top w:val="outset" w:color="auto" w:sz="6" w:space="0"/>
              <w:left w:val="outset" w:color="auto" w:sz="6" w:space="0"/>
              <w:bottom w:val="outset" w:color="auto" w:sz="6" w:space="0"/>
              <w:right w:val="outset" w:color="auto" w:sz="6" w:space="0"/>
            </w:tcBorders>
            <w:vAlign w:val="center"/>
          </w:tcPr>
          <w:p w14:paraId="0082959B">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Cyrl-RS" w:eastAsia="sr-Latn-RS"/>
              </w:rPr>
              <w:t>Биологија</w:t>
            </w: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6C64C2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7572F21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BD408C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4C857C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7121510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AF6EA5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47CC10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9B30C6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011640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AE4E3B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3A9826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4E7EC6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FCDA4D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37C4CE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1082CB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FD028A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33B163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741BBF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CB27BD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032F69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7DD0F3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7C3EE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50E4DD6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C2C705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686F7B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42277E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78C4A8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51CDE1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ED3E48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49B3177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FA8C19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D845E0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E3197D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74 </w:t>
            </w:r>
          </w:p>
        </w:tc>
      </w:tr>
      <w:tr w14:paraId="6CBFBB60">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2FD9E3E5">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10 </w:t>
            </w:r>
          </w:p>
        </w:tc>
        <w:tc>
          <w:tcPr>
            <w:tcW w:w="0" w:type="auto"/>
            <w:tcBorders>
              <w:top w:val="outset" w:color="auto" w:sz="6" w:space="0"/>
              <w:left w:val="outset" w:color="auto" w:sz="6" w:space="0"/>
              <w:bottom w:val="outset" w:color="auto" w:sz="6" w:space="0"/>
              <w:right w:val="outset" w:color="auto" w:sz="6" w:space="0"/>
            </w:tcBorders>
            <w:vAlign w:val="center"/>
          </w:tcPr>
          <w:p w14:paraId="0D158962">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Ликовна култура</w:t>
            </w:r>
          </w:p>
        </w:tc>
        <w:tc>
          <w:tcPr>
            <w:tcW w:w="0" w:type="auto"/>
            <w:tcBorders>
              <w:top w:val="outset" w:color="auto" w:sz="6" w:space="0"/>
              <w:left w:val="outset" w:color="auto" w:sz="6" w:space="0"/>
              <w:bottom w:val="outset" w:color="auto" w:sz="6" w:space="0"/>
              <w:right w:val="outset" w:color="auto" w:sz="6" w:space="0"/>
            </w:tcBorders>
            <w:vAlign w:val="center"/>
          </w:tcPr>
          <w:p w14:paraId="7BBFC7D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14425F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43A1A8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421835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EFE470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9393AC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38B6E8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81F136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71005B4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0A5C77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289F4A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37 </w:t>
            </w:r>
          </w:p>
        </w:tc>
        <w:tc>
          <w:tcPr>
            <w:tcW w:w="0" w:type="auto"/>
            <w:tcBorders>
              <w:top w:val="outset" w:color="auto" w:sz="6" w:space="0"/>
              <w:left w:val="outset" w:color="auto" w:sz="6" w:space="0"/>
              <w:bottom w:val="outset" w:color="auto" w:sz="6" w:space="0"/>
              <w:right w:val="outset" w:color="auto" w:sz="6" w:space="0"/>
            </w:tcBorders>
            <w:vAlign w:val="center"/>
          </w:tcPr>
          <w:p w14:paraId="33245C1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2EE38F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3F0DFD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A49260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5CA2DA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9794C4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0586E4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851075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E4EE73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215CC7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7BAD3D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1CD8020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156760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1C1BC4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0D7FD9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DCE166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07CFAE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F8FE64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37 </w:t>
            </w:r>
          </w:p>
        </w:tc>
        <w:tc>
          <w:tcPr>
            <w:tcW w:w="0" w:type="auto"/>
            <w:tcBorders>
              <w:top w:val="outset" w:color="auto" w:sz="6" w:space="0"/>
              <w:left w:val="outset" w:color="auto" w:sz="6" w:space="0"/>
              <w:bottom w:val="outset" w:color="auto" w:sz="6" w:space="0"/>
              <w:right w:val="outset" w:color="auto" w:sz="6" w:space="0"/>
            </w:tcBorders>
            <w:vAlign w:val="center"/>
          </w:tcPr>
          <w:p w14:paraId="3E8BCBB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E1B089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D7003D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AC63D1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37 </w:t>
            </w:r>
          </w:p>
        </w:tc>
      </w:tr>
      <w:tr w14:paraId="00FF5464">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41863073">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11 </w:t>
            </w:r>
          </w:p>
        </w:tc>
        <w:tc>
          <w:tcPr>
            <w:tcW w:w="0" w:type="auto"/>
            <w:tcBorders>
              <w:top w:val="outset" w:color="auto" w:sz="6" w:space="0"/>
              <w:left w:val="outset" w:color="auto" w:sz="6" w:space="0"/>
              <w:bottom w:val="outset" w:color="auto" w:sz="6" w:space="0"/>
              <w:right w:val="outset" w:color="auto" w:sz="6" w:space="0"/>
            </w:tcBorders>
            <w:vAlign w:val="center"/>
          </w:tcPr>
          <w:p w14:paraId="4317B4E3">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Логика са етиком</w:t>
            </w:r>
          </w:p>
        </w:tc>
        <w:tc>
          <w:tcPr>
            <w:tcW w:w="0" w:type="auto"/>
            <w:tcBorders>
              <w:top w:val="outset" w:color="auto" w:sz="6" w:space="0"/>
              <w:left w:val="outset" w:color="auto" w:sz="6" w:space="0"/>
              <w:bottom w:val="outset" w:color="auto" w:sz="6" w:space="0"/>
              <w:right w:val="outset" w:color="auto" w:sz="6" w:space="0"/>
            </w:tcBorders>
            <w:vAlign w:val="center"/>
          </w:tcPr>
          <w:p w14:paraId="7F280BC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9E6482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F3FEA5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77B08D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9DFCC2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FC5765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309C52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EE9AC9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7FF891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6D9E55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CA0523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8086A2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A22B15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366FB6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255AB7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0EF359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9F4A00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AF552B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176194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86F58E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9E9424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DC740A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92" w:type="pct"/>
            <w:tcBorders>
              <w:top w:val="outset" w:color="auto" w:sz="6" w:space="0"/>
              <w:left w:val="outset" w:color="auto" w:sz="6" w:space="0"/>
              <w:bottom w:val="outset" w:color="auto" w:sz="6" w:space="0"/>
              <w:right w:val="outset" w:color="auto" w:sz="6" w:space="0"/>
            </w:tcBorders>
            <w:vAlign w:val="center"/>
          </w:tcPr>
          <w:p w14:paraId="1AA2122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C34F28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35F2BC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0BEB6F7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BFB68C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709D6D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B50FAE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1B8A52F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CA6CB7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681A4F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98498A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64 </w:t>
            </w:r>
          </w:p>
        </w:tc>
      </w:tr>
      <w:tr w14:paraId="2ABBC371">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1A1B1E67">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12 </w:t>
            </w:r>
          </w:p>
        </w:tc>
        <w:tc>
          <w:tcPr>
            <w:tcW w:w="0" w:type="auto"/>
            <w:tcBorders>
              <w:top w:val="outset" w:color="auto" w:sz="6" w:space="0"/>
              <w:left w:val="outset" w:color="auto" w:sz="6" w:space="0"/>
              <w:bottom w:val="outset" w:color="auto" w:sz="6" w:space="0"/>
              <w:right w:val="outset" w:color="auto" w:sz="6" w:space="0"/>
            </w:tcBorders>
            <w:vAlign w:val="center"/>
          </w:tcPr>
          <w:p w14:paraId="21635D78">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Социологија са правима грађана</w:t>
            </w:r>
          </w:p>
        </w:tc>
        <w:tc>
          <w:tcPr>
            <w:tcW w:w="0" w:type="auto"/>
            <w:tcBorders>
              <w:top w:val="outset" w:color="auto" w:sz="6" w:space="0"/>
              <w:left w:val="outset" w:color="auto" w:sz="6" w:space="0"/>
              <w:bottom w:val="outset" w:color="auto" w:sz="6" w:space="0"/>
              <w:right w:val="outset" w:color="auto" w:sz="6" w:space="0"/>
            </w:tcBorders>
            <w:vAlign w:val="center"/>
          </w:tcPr>
          <w:p w14:paraId="3B3B72A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400452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739E06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61089C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1D7B7F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4B87C0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3C22D6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A3929C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96A59D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C0A4C6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E0D7C0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41CE16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B39796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DB93A5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1476D7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C3364C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7950A4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EAFB7E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8976BE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7C0185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617213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98BD70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92" w:type="pct"/>
            <w:tcBorders>
              <w:top w:val="outset" w:color="auto" w:sz="6" w:space="0"/>
              <w:left w:val="outset" w:color="auto" w:sz="6" w:space="0"/>
              <w:bottom w:val="outset" w:color="auto" w:sz="6" w:space="0"/>
              <w:right w:val="outset" w:color="auto" w:sz="6" w:space="0"/>
            </w:tcBorders>
            <w:vAlign w:val="center"/>
          </w:tcPr>
          <w:p w14:paraId="30A4A72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B9C1D7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CAAA54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4B2A69A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3A5D54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80E4FA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5F9026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2F97745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A5F94E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5C557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74A7D9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64 </w:t>
            </w:r>
          </w:p>
        </w:tc>
      </w:tr>
      <w:tr w14:paraId="77E0557D">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gridSpan w:val="2"/>
            <w:tcBorders>
              <w:top w:val="outset" w:color="auto" w:sz="6" w:space="0"/>
              <w:left w:val="outset" w:color="auto" w:sz="6" w:space="0"/>
              <w:bottom w:val="outset" w:color="auto" w:sz="6" w:space="0"/>
              <w:right w:val="outset" w:color="auto" w:sz="6" w:space="0"/>
            </w:tcBorders>
            <w:shd w:val="clear" w:color="auto" w:fill="CCCCCC"/>
            <w:vAlign w:val="center"/>
          </w:tcPr>
          <w:p w14:paraId="3A7612BA">
            <w:pPr>
              <w:spacing w:before="100" w:beforeAutospacing="1" w:after="100" w:afterAutospacing="1" w:line="240" w:lineRule="auto"/>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A2: </w:t>
            </w:r>
            <w:r>
              <w:rPr>
                <w:rFonts w:ascii="Arial" w:hAnsi="Arial" w:eastAsia="Times New Roman" w:cs="Arial"/>
                <w:b/>
                <w:bCs/>
                <w:sz w:val="16"/>
                <w:lang w:val="sr-Cyrl-RS" w:eastAsia="sr-Latn-RS"/>
              </w:rPr>
              <w:t>ОБАВЕЗНИ СТРУЧНИ ПРЕДМЕТИ</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553C972E">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9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68D7E01">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5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1CDC2F22">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33AD1FD">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333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3F224976">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185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52CE0F19">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257CBCFA">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17C6601">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9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643C9D18">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8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19EBBB8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AD886AB">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333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26DD03EA">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296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294386F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3EB33A03">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6F05695D">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10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1EDEF6EE">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10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1C236915">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523D16B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360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6391BB22">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360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23F0234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66512186">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30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5220537E">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8 </w:t>
            </w:r>
          </w:p>
        </w:tc>
        <w:tc>
          <w:tcPr>
            <w:tcW w:w="92" w:type="pct"/>
            <w:tcBorders>
              <w:top w:val="outset" w:color="auto" w:sz="6" w:space="0"/>
              <w:left w:val="outset" w:color="auto" w:sz="6" w:space="0"/>
              <w:bottom w:val="outset" w:color="auto" w:sz="6" w:space="0"/>
              <w:right w:val="outset" w:color="auto" w:sz="6" w:space="0"/>
            </w:tcBorders>
            <w:shd w:val="clear" w:color="auto" w:fill="CCCCCC"/>
            <w:vAlign w:val="center"/>
          </w:tcPr>
          <w:p w14:paraId="2C924AE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7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5B3BD820">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3A607C88">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256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3919E049">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224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746DB6B">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35E246EA">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60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031B20E">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1282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65D20125">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1065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2CEFDC9A">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6AC5177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90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94B3EA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2437 </w:t>
            </w:r>
          </w:p>
        </w:tc>
      </w:tr>
      <w:tr w14:paraId="089AE9C3">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451B36CD">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13 </w:t>
            </w:r>
          </w:p>
        </w:tc>
        <w:tc>
          <w:tcPr>
            <w:tcW w:w="0" w:type="auto"/>
            <w:tcBorders>
              <w:top w:val="outset" w:color="auto" w:sz="6" w:space="0"/>
              <w:left w:val="outset" w:color="auto" w:sz="6" w:space="0"/>
              <w:bottom w:val="outset" w:color="auto" w:sz="6" w:space="0"/>
              <w:right w:val="outset" w:color="auto" w:sz="6" w:space="0"/>
            </w:tcBorders>
            <w:vAlign w:val="center"/>
          </w:tcPr>
          <w:p w14:paraId="4A7077E0">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Пословни енглески језик</w:t>
            </w:r>
          </w:p>
        </w:tc>
        <w:tc>
          <w:tcPr>
            <w:tcW w:w="0" w:type="auto"/>
            <w:tcBorders>
              <w:top w:val="outset" w:color="auto" w:sz="6" w:space="0"/>
              <w:left w:val="outset" w:color="auto" w:sz="6" w:space="0"/>
              <w:bottom w:val="outset" w:color="auto" w:sz="6" w:space="0"/>
              <w:right w:val="outset" w:color="auto" w:sz="6" w:space="0"/>
            </w:tcBorders>
            <w:vAlign w:val="center"/>
          </w:tcPr>
          <w:p w14:paraId="2F83570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19C378E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A09596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B39CF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7F806F7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AC44FC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80280A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574B53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4E486EC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55C060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E53805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5017A93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CB4752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292D1E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38204B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4F4F41C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AEC3C4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9D1429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75FEA96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59E95B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EF89B9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1D02EA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92" w:type="pct"/>
            <w:tcBorders>
              <w:top w:val="outset" w:color="auto" w:sz="6" w:space="0"/>
              <w:left w:val="outset" w:color="auto" w:sz="6" w:space="0"/>
              <w:bottom w:val="outset" w:color="auto" w:sz="6" w:space="0"/>
              <w:right w:val="outset" w:color="auto" w:sz="6" w:space="0"/>
            </w:tcBorders>
            <w:vAlign w:val="center"/>
          </w:tcPr>
          <w:p w14:paraId="5A61BBF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F2D415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ACD443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6A1D924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6B8ECF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E87AF3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16B19B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c>
          <w:tcPr>
            <w:tcW w:w="0" w:type="auto"/>
            <w:tcBorders>
              <w:top w:val="outset" w:color="auto" w:sz="6" w:space="0"/>
              <w:left w:val="outset" w:color="auto" w:sz="6" w:space="0"/>
              <w:bottom w:val="outset" w:color="auto" w:sz="6" w:space="0"/>
              <w:right w:val="outset" w:color="auto" w:sz="6" w:space="0"/>
            </w:tcBorders>
            <w:vAlign w:val="center"/>
          </w:tcPr>
          <w:p w14:paraId="1D17A55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A60E71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63F0FE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5208C4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r>
      <w:tr w14:paraId="43412A3C">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1620D768">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14 </w:t>
            </w:r>
          </w:p>
        </w:tc>
        <w:tc>
          <w:tcPr>
            <w:tcW w:w="0" w:type="auto"/>
            <w:tcBorders>
              <w:top w:val="outset" w:color="auto" w:sz="6" w:space="0"/>
              <w:left w:val="outset" w:color="auto" w:sz="6" w:space="0"/>
              <w:bottom w:val="outset" w:color="auto" w:sz="6" w:space="0"/>
              <w:right w:val="outset" w:color="auto" w:sz="6" w:space="0"/>
            </w:tcBorders>
            <w:vAlign w:val="center"/>
          </w:tcPr>
          <w:p w14:paraId="17D4BDD3">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Канцеларијско пословање</w:t>
            </w:r>
          </w:p>
        </w:tc>
        <w:tc>
          <w:tcPr>
            <w:tcW w:w="0" w:type="auto"/>
            <w:tcBorders>
              <w:top w:val="outset" w:color="auto" w:sz="6" w:space="0"/>
              <w:left w:val="outset" w:color="auto" w:sz="6" w:space="0"/>
              <w:bottom w:val="outset" w:color="auto" w:sz="6" w:space="0"/>
              <w:right w:val="outset" w:color="auto" w:sz="6" w:space="0"/>
            </w:tcBorders>
            <w:vAlign w:val="center"/>
          </w:tcPr>
          <w:p w14:paraId="498FBF5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5CB75D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 </w:t>
            </w:r>
          </w:p>
        </w:tc>
        <w:tc>
          <w:tcPr>
            <w:tcW w:w="0" w:type="auto"/>
            <w:tcBorders>
              <w:top w:val="outset" w:color="auto" w:sz="6" w:space="0"/>
              <w:left w:val="outset" w:color="auto" w:sz="6" w:space="0"/>
              <w:bottom w:val="outset" w:color="auto" w:sz="6" w:space="0"/>
              <w:right w:val="outset" w:color="auto" w:sz="6" w:space="0"/>
            </w:tcBorders>
            <w:vAlign w:val="center"/>
          </w:tcPr>
          <w:p w14:paraId="7A8F523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AED80D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F14247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111 </w:t>
            </w:r>
          </w:p>
        </w:tc>
        <w:tc>
          <w:tcPr>
            <w:tcW w:w="0" w:type="auto"/>
            <w:tcBorders>
              <w:top w:val="outset" w:color="auto" w:sz="6" w:space="0"/>
              <w:left w:val="outset" w:color="auto" w:sz="6" w:space="0"/>
              <w:bottom w:val="outset" w:color="auto" w:sz="6" w:space="0"/>
              <w:right w:val="outset" w:color="auto" w:sz="6" w:space="0"/>
            </w:tcBorders>
            <w:vAlign w:val="center"/>
          </w:tcPr>
          <w:p w14:paraId="29EF4B4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70CC1D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BF4CBA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6E1B5E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0D67EB5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B281AF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CD70FF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237A1E4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2C82CF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642BC6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763E4B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1167F11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6B4DF8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E3D10D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1CA979F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8955C5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6D473B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66E8F6E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6CC600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8654ED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A4A8C0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0E25F1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C855A1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D4E4F8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E9712D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257 </w:t>
            </w:r>
          </w:p>
        </w:tc>
        <w:tc>
          <w:tcPr>
            <w:tcW w:w="0" w:type="auto"/>
            <w:tcBorders>
              <w:top w:val="outset" w:color="auto" w:sz="6" w:space="0"/>
              <w:left w:val="outset" w:color="auto" w:sz="6" w:space="0"/>
              <w:bottom w:val="outset" w:color="auto" w:sz="6" w:space="0"/>
              <w:right w:val="outset" w:color="auto" w:sz="6" w:space="0"/>
            </w:tcBorders>
            <w:vAlign w:val="center"/>
          </w:tcPr>
          <w:p w14:paraId="66479D7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3F0D33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09E035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257 </w:t>
            </w:r>
          </w:p>
        </w:tc>
      </w:tr>
      <w:tr w14:paraId="009E309E">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37957747">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15 </w:t>
            </w:r>
          </w:p>
        </w:tc>
        <w:tc>
          <w:tcPr>
            <w:tcW w:w="0" w:type="auto"/>
            <w:tcBorders>
              <w:top w:val="outset" w:color="auto" w:sz="6" w:space="0"/>
              <w:left w:val="outset" w:color="auto" w:sz="6" w:space="0"/>
              <w:bottom w:val="outset" w:color="auto" w:sz="6" w:space="0"/>
              <w:right w:val="outset" w:color="auto" w:sz="6" w:space="0"/>
            </w:tcBorders>
            <w:vAlign w:val="center"/>
          </w:tcPr>
          <w:p w14:paraId="178F6DDE">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Cyrl-RS" w:eastAsia="sr-Latn-RS"/>
              </w:rPr>
              <w:t>Право</w:t>
            </w: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8D9A5F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2FA910A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02F553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0C7F04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16A0D10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654A07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AB86E0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E0EB27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0BC68D8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184E687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699CE4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37 </w:t>
            </w:r>
          </w:p>
        </w:tc>
        <w:tc>
          <w:tcPr>
            <w:tcW w:w="0" w:type="auto"/>
            <w:tcBorders>
              <w:top w:val="outset" w:color="auto" w:sz="6" w:space="0"/>
              <w:left w:val="outset" w:color="auto" w:sz="6" w:space="0"/>
              <w:bottom w:val="outset" w:color="auto" w:sz="6" w:space="0"/>
              <w:right w:val="outset" w:color="auto" w:sz="6" w:space="0"/>
            </w:tcBorders>
            <w:vAlign w:val="center"/>
          </w:tcPr>
          <w:p w14:paraId="4ED9399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37 </w:t>
            </w:r>
          </w:p>
        </w:tc>
        <w:tc>
          <w:tcPr>
            <w:tcW w:w="0" w:type="auto"/>
            <w:tcBorders>
              <w:top w:val="outset" w:color="auto" w:sz="6" w:space="0"/>
              <w:left w:val="outset" w:color="auto" w:sz="6" w:space="0"/>
              <w:bottom w:val="outset" w:color="auto" w:sz="6" w:space="0"/>
              <w:right w:val="outset" w:color="auto" w:sz="6" w:space="0"/>
            </w:tcBorders>
            <w:vAlign w:val="center"/>
          </w:tcPr>
          <w:p w14:paraId="6D85997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AEE458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D4B494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4CE12D9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39B855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DFB940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5D6CD7C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93DB52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1A2354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8AE576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92" w:type="pct"/>
            <w:tcBorders>
              <w:top w:val="outset" w:color="auto" w:sz="6" w:space="0"/>
              <w:left w:val="outset" w:color="auto" w:sz="6" w:space="0"/>
              <w:bottom w:val="outset" w:color="auto" w:sz="6" w:space="0"/>
              <w:right w:val="outset" w:color="auto" w:sz="6" w:space="0"/>
            </w:tcBorders>
            <w:vAlign w:val="center"/>
          </w:tcPr>
          <w:p w14:paraId="26AB9B1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D6A792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9156B0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1748653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AF0F6D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15F9D1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F4D280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247 </w:t>
            </w:r>
          </w:p>
        </w:tc>
        <w:tc>
          <w:tcPr>
            <w:tcW w:w="0" w:type="auto"/>
            <w:tcBorders>
              <w:top w:val="outset" w:color="auto" w:sz="6" w:space="0"/>
              <w:left w:val="outset" w:color="auto" w:sz="6" w:space="0"/>
              <w:bottom w:val="outset" w:color="auto" w:sz="6" w:space="0"/>
              <w:right w:val="outset" w:color="auto" w:sz="6" w:space="0"/>
            </w:tcBorders>
            <w:vAlign w:val="center"/>
          </w:tcPr>
          <w:p w14:paraId="555A83F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37 </w:t>
            </w:r>
          </w:p>
        </w:tc>
        <w:tc>
          <w:tcPr>
            <w:tcW w:w="0" w:type="auto"/>
            <w:tcBorders>
              <w:top w:val="outset" w:color="auto" w:sz="6" w:space="0"/>
              <w:left w:val="outset" w:color="auto" w:sz="6" w:space="0"/>
              <w:bottom w:val="outset" w:color="auto" w:sz="6" w:space="0"/>
              <w:right w:val="outset" w:color="auto" w:sz="6" w:space="0"/>
            </w:tcBorders>
            <w:vAlign w:val="center"/>
          </w:tcPr>
          <w:p w14:paraId="6C2D29D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6F6652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D58FA7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r>
      <w:tr w14:paraId="011FA1FE">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5784E666">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16 </w:t>
            </w:r>
          </w:p>
        </w:tc>
        <w:tc>
          <w:tcPr>
            <w:tcW w:w="0" w:type="auto"/>
            <w:tcBorders>
              <w:top w:val="outset" w:color="auto" w:sz="6" w:space="0"/>
              <w:left w:val="outset" w:color="auto" w:sz="6" w:space="0"/>
              <w:bottom w:val="outset" w:color="auto" w:sz="6" w:space="0"/>
              <w:right w:val="outset" w:color="auto" w:sz="6" w:space="0"/>
            </w:tcBorders>
            <w:vAlign w:val="center"/>
          </w:tcPr>
          <w:p w14:paraId="209617DA">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Cyrl-RS" w:eastAsia="sr-Latn-RS"/>
              </w:rPr>
              <w:t>Књиговодство</w:t>
            </w: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8BD719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7F920B5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50A0442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204ADE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37 </w:t>
            </w:r>
          </w:p>
        </w:tc>
        <w:tc>
          <w:tcPr>
            <w:tcW w:w="0" w:type="auto"/>
            <w:tcBorders>
              <w:top w:val="outset" w:color="auto" w:sz="6" w:space="0"/>
              <w:left w:val="outset" w:color="auto" w:sz="6" w:space="0"/>
              <w:bottom w:val="outset" w:color="auto" w:sz="6" w:space="0"/>
              <w:right w:val="outset" w:color="auto" w:sz="6" w:space="0"/>
            </w:tcBorders>
            <w:vAlign w:val="center"/>
          </w:tcPr>
          <w:p w14:paraId="596A58C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3B529D9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61364F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DFECB8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6851E8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78A7A75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FF4A9C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26778C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20BF0A2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A8D8E8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32E64F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07D1EF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E95BC1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0C3699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8630D3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F32FFD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45C748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3DC430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61EB7C5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A945A8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36EC2A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2D4348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D225D8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322CF0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CF243E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37 </w:t>
            </w:r>
          </w:p>
        </w:tc>
        <w:tc>
          <w:tcPr>
            <w:tcW w:w="0" w:type="auto"/>
            <w:tcBorders>
              <w:top w:val="outset" w:color="auto" w:sz="6" w:space="0"/>
              <w:left w:val="outset" w:color="auto" w:sz="6" w:space="0"/>
              <w:bottom w:val="outset" w:color="auto" w:sz="6" w:space="0"/>
              <w:right w:val="outset" w:color="auto" w:sz="6" w:space="0"/>
            </w:tcBorders>
            <w:vAlign w:val="center"/>
          </w:tcPr>
          <w:p w14:paraId="5645DC0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148 </w:t>
            </w:r>
          </w:p>
        </w:tc>
        <w:tc>
          <w:tcPr>
            <w:tcW w:w="0" w:type="auto"/>
            <w:tcBorders>
              <w:top w:val="outset" w:color="auto" w:sz="6" w:space="0"/>
              <w:left w:val="outset" w:color="auto" w:sz="6" w:space="0"/>
              <w:bottom w:val="outset" w:color="auto" w:sz="6" w:space="0"/>
              <w:right w:val="outset" w:color="auto" w:sz="6" w:space="0"/>
            </w:tcBorders>
            <w:vAlign w:val="center"/>
          </w:tcPr>
          <w:p w14:paraId="2AD6FAA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611319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A8359F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185 </w:t>
            </w:r>
          </w:p>
        </w:tc>
      </w:tr>
      <w:tr w14:paraId="76BD5FE3">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658A32C7">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17 </w:t>
            </w:r>
          </w:p>
        </w:tc>
        <w:tc>
          <w:tcPr>
            <w:tcW w:w="0" w:type="auto"/>
            <w:tcBorders>
              <w:top w:val="outset" w:color="auto" w:sz="6" w:space="0"/>
              <w:left w:val="outset" w:color="auto" w:sz="6" w:space="0"/>
              <w:bottom w:val="outset" w:color="auto" w:sz="6" w:space="0"/>
              <w:right w:val="outset" w:color="auto" w:sz="6" w:space="0"/>
            </w:tcBorders>
            <w:vAlign w:val="center"/>
          </w:tcPr>
          <w:p w14:paraId="63FC375D">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Други страни језик</w:t>
            </w:r>
          </w:p>
        </w:tc>
        <w:tc>
          <w:tcPr>
            <w:tcW w:w="0" w:type="auto"/>
            <w:tcBorders>
              <w:top w:val="outset" w:color="auto" w:sz="6" w:space="0"/>
              <w:left w:val="outset" w:color="auto" w:sz="6" w:space="0"/>
              <w:bottom w:val="outset" w:color="auto" w:sz="6" w:space="0"/>
              <w:right w:val="outset" w:color="auto" w:sz="6" w:space="0"/>
            </w:tcBorders>
            <w:vAlign w:val="center"/>
          </w:tcPr>
          <w:p w14:paraId="6BA66DB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74CEB60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37D3E7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4EAA9D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3F821BD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273E49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0BD375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2466A6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595386E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B3824C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2A3FD3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02E75DF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D01659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4A7ED6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79D21B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3117EB5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1B08BB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F987B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70B7740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018277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785964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76232F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92" w:type="pct"/>
            <w:tcBorders>
              <w:top w:val="outset" w:color="auto" w:sz="6" w:space="0"/>
              <w:left w:val="outset" w:color="auto" w:sz="6" w:space="0"/>
              <w:bottom w:val="outset" w:color="auto" w:sz="6" w:space="0"/>
              <w:right w:val="outset" w:color="auto" w:sz="6" w:space="0"/>
            </w:tcBorders>
            <w:vAlign w:val="center"/>
          </w:tcPr>
          <w:p w14:paraId="526ED92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DAB2F7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A1EE91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171CB9A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7F4C42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25F767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E8A9A5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c>
          <w:tcPr>
            <w:tcW w:w="0" w:type="auto"/>
            <w:tcBorders>
              <w:top w:val="outset" w:color="auto" w:sz="6" w:space="0"/>
              <w:left w:val="outset" w:color="auto" w:sz="6" w:space="0"/>
              <w:bottom w:val="outset" w:color="auto" w:sz="6" w:space="0"/>
              <w:right w:val="outset" w:color="auto" w:sz="6" w:space="0"/>
            </w:tcBorders>
            <w:vAlign w:val="center"/>
          </w:tcPr>
          <w:p w14:paraId="1323BDD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2D3FBF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94BB82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6F0063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r>
      <w:tr w14:paraId="3F81D7FE">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0936801B">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18 </w:t>
            </w:r>
          </w:p>
        </w:tc>
        <w:tc>
          <w:tcPr>
            <w:tcW w:w="0" w:type="auto"/>
            <w:tcBorders>
              <w:top w:val="outset" w:color="auto" w:sz="6" w:space="0"/>
              <w:left w:val="outset" w:color="auto" w:sz="6" w:space="0"/>
              <w:bottom w:val="outset" w:color="auto" w:sz="6" w:space="0"/>
              <w:right w:val="outset" w:color="auto" w:sz="6" w:space="0"/>
            </w:tcBorders>
            <w:vAlign w:val="center"/>
          </w:tcPr>
          <w:p w14:paraId="33774E73">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Cyrl-RS" w:eastAsia="sr-Latn-RS"/>
              </w:rPr>
              <w:t>Економија</w:t>
            </w: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8739CE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574D143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7990B8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954C5F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5FFD060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4C5C64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A1B773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74D54D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38F06DD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CCEBEE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168E63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5CCFCF7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959721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08E7D9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C0F3DC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03F36DB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72628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D41E61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661AF96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052D49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845FE0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6FE37C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92" w:type="pct"/>
            <w:tcBorders>
              <w:top w:val="outset" w:color="auto" w:sz="6" w:space="0"/>
              <w:left w:val="outset" w:color="auto" w:sz="6" w:space="0"/>
              <w:bottom w:val="outset" w:color="auto" w:sz="6" w:space="0"/>
              <w:right w:val="outset" w:color="auto" w:sz="6" w:space="0"/>
            </w:tcBorders>
            <w:vAlign w:val="center"/>
          </w:tcPr>
          <w:p w14:paraId="0FEDF8A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882A54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CA5093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6B86A68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B93842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2B2B2E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DC5174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c>
          <w:tcPr>
            <w:tcW w:w="0" w:type="auto"/>
            <w:tcBorders>
              <w:top w:val="outset" w:color="auto" w:sz="6" w:space="0"/>
              <w:left w:val="outset" w:color="auto" w:sz="6" w:space="0"/>
              <w:bottom w:val="outset" w:color="auto" w:sz="6" w:space="0"/>
              <w:right w:val="outset" w:color="auto" w:sz="6" w:space="0"/>
            </w:tcBorders>
            <w:vAlign w:val="center"/>
          </w:tcPr>
          <w:p w14:paraId="499FA0D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F2DE64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E7DD42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B61330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284 </w:t>
            </w:r>
          </w:p>
        </w:tc>
      </w:tr>
      <w:tr w14:paraId="079DE0F9">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6135AC7E">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19 </w:t>
            </w:r>
          </w:p>
        </w:tc>
        <w:tc>
          <w:tcPr>
            <w:tcW w:w="0" w:type="auto"/>
            <w:tcBorders>
              <w:top w:val="outset" w:color="auto" w:sz="6" w:space="0"/>
              <w:left w:val="outset" w:color="auto" w:sz="6" w:space="0"/>
              <w:bottom w:val="outset" w:color="auto" w:sz="6" w:space="0"/>
              <w:right w:val="outset" w:color="auto" w:sz="6" w:space="0"/>
            </w:tcBorders>
            <w:vAlign w:val="center"/>
          </w:tcPr>
          <w:p w14:paraId="50A3B873">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Пословна психологија</w:t>
            </w:r>
          </w:p>
        </w:tc>
        <w:tc>
          <w:tcPr>
            <w:tcW w:w="0" w:type="auto"/>
            <w:tcBorders>
              <w:top w:val="outset" w:color="auto" w:sz="6" w:space="0"/>
              <w:left w:val="outset" w:color="auto" w:sz="6" w:space="0"/>
              <w:bottom w:val="outset" w:color="auto" w:sz="6" w:space="0"/>
              <w:right w:val="outset" w:color="auto" w:sz="6" w:space="0"/>
            </w:tcBorders>
            <w:vAlign w:val="center"/>
          </w:tcPr>
          <w:p w14:paraId="18E44BD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3F7C1F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62698B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BE9078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A44F60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CBF7C9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D195F9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792D33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3228985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BBE9A7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4C9ED3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3672B37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07D1DA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F77A93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C84CBA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9F24D8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DDBF93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CA4C54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D69AA7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755339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8BECDF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EC54BE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4CBF545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D8ABB0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E4D17C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B90863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37935D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162020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C17AA8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1FBF96B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16A122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6B54E8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24D3E4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74 </w:t>
            </w:r>
          </w:p>
        </w:tc>
      </w:tr>
      <w:tr w14:paraId="2BFC66D3">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46AE67DE">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20 </w:t>
            </w:r>
          </w:p>
        </w:tc>
        <w:tc>
          <w:tcPr>
            <w:tcW w:w="0" w:type="auto"/>
            <w:tcBorders>
              <w:top w:val="outset" w:color="auto" w:sz="6" w:space="0"/>
              <w:left w:val="outset" w:color="auto" w:sz="6" w:space="0"/>
              <w:bottom w:val="outset" w:color="auto" w:sz="6" w:space="0"/>
              <w:right w:val="outset" w:color="auto" w:sz="6" w:space="0"/>
            </w:tcBorders>
            <w:vAlign w:val="center"/>
          </w:tcPr>
          <w:p w14:paraId="7E6A2A74">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Пословна информатика са електронским пословањем</w:t>
            </w:r>
          </w:p>
        </w:tc>
        <w:tc>
          <w:tcPr>
            <w:tcW w:w="0" w:type="auto"/>
            <w:tcBorders>
              <w:top w:val="outset" w:color="auto" w:sz="6" w:space="0"/>
              <w:left w:val="outset" w:color="auto" w:sz="6" w:space="0"/>
              <w:bottom w:val="outset" w:color="auto" w:sz="6" w:space="0"/>
              <w:right w:val="outset" w:color="auto" w:sz="6" w:space="0"/>
            </w:tcBorders>
            <w:vAlign w:val="center"/>
          </w:tcPr>
          <w:p w14:paraId="0A5780F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095B2D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FEB9E3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A04F4F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EF13C6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371E9C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5C56FB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7B31A6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9C48E5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 </w:t>
            </w:r>
          </w:p>
        </w:tc>
        <w:tc>
          <w:tcPr>
            <w:tcW w:w="0" w:type="auto"/>
            <w:tcBorders>
              <w:top w:val="outset" w:color="auto" w:sz="6" w:space="0"/>
              <w:left w:val="outset" w:color="auto" w:sz="6" w:space="0"/>
              <w:bottom w:val="outset" w:color="auto" w:sz="6" w:space="0"/>
              <w:right w:val="outset" w:color="auto" w:sz="6" w:space="0"/>
            </w:tcBorders>
            <w:vAlign w:val="center"/>
          </w:tcPr>
          <w:p w14:paraId="43DBBA3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C6A5BD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A37D17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111 </w:t>
            </w:r>
          </w:p>
        </w:tc>
        <w:tc>
          <w:tcPr>
            <w:tcW w:w="0" w:type="auto"/>
            <w:tcBorders>
              <w:top w:val="outset" w:color="auto" w:sz="6" w:space="0"/>
              <w:left w:val="outset" w:color="auto" w:sz="6" w:space="0"/>
              <w:bottom w:val="outset" w:color="auto" w:sz="6" w:space="0"/>
              <w:right w:val="outset" w:color="auto" w:sz="6" w:space="0"/>
            </w:tcBorders>
            <w:vAlign w:val="center"/>
          </w:tcPr>
          <w:p w14:paraId="32E52D9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CC512B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977DA7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53EAF8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59A312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2F1083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780713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9E2A42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CDA167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5BA477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5B7B36D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D1C4F5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0353E6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E1E1EB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FC0A41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69969F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CC686F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10CBA5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111 </w:t>
            </w:r>
          </w:p>
        </w:tc>
        <w:tc>
          <w:tcPr>
            <w:tcW w:w="0" w:type="auto"/>
            <w:tcBorders>
              <w:top w:val="outset" w:color="auto" w:sz="6" w:space="0"/>
              <w:left w:val="outset" w:color="auto" w:sz="6" w:space="0"/>
              <w:bottom w:val="outset" w:color="auto" w:sz="6" w:space="0"/>
              <w:right w:val="outset" w:color="auto" w:sz="6" w:space="0"/>
            </w:tcBorders>
            <w:vAlign w:val="center"/>
          </w:tcPr>
          <w:p w14:paraId="561EB96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EE2646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0C9E47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111 </w:t>
            </w:r>
          </w:p>
        </w:tc>
      </w:tr>
      <w:tr w14:paraId="4E017373">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07EFA061">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21 </w:t>
            </w:r>
          </w:p>
        </w:tc>
        <w:tc>
          <w:tcPr>
            <w:tcW w:w="0" w:type="auto"/>
            <w:tcBorders>
              <w:top w:val="outset" w:color="auto" w:sz="6" w:space="0"/>
              <w:left w:val="outset" w:color="auto" w:sz="6" w:space="0"/>
              <w:bottom w:val="outset" w:color="auto" w:sz="6" w:space="0"/>
              <w:right w:val="outset" w:color="auto" w:sz="6" w:space="0"/>
            </w:tcBorders>
            <w:vAlign w:val="center"/>
          </w:tcPr>
          <w:p w14:paraId="1EA58059">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Култура језичког изражавања</w:t>
            </w:r>
          </w:p>
        </w:tc>
        <w:tc>
          <w:tcPr>
            <w:tcW w:w="0" w:type="auto"/>
            <w:tcBorders>
              <w:top w:val="outset" w:color="auto" w:sz="6" w:space="0"/>
              <w:left w:val="outset" w:color="auto" w:sz="6" w:space="0"/>
              <w:bottom w:val="outset" w:color="auto" w:sz="6" w:space="0"/>
              <w:right w:val="outset" w:color="auto" w:sz="6" w:space="0"/>
            </w:tcBorders>
            <w:vAlign w:val="center"/>
          </w:tcPr>
          <w:p w14:paraId="11D8A23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CFC2A2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2F4259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3458BD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23D1AC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8315EA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768A84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3D7BEF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E43243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80BD0F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1DE0E3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AE00C0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B0AF82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D09F9C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424A30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2277EA0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BCA69E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25B95D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70F97EE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3C9F34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6F9FC7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73A2B6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181F7FB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66FE28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9A7494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C43532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0C183A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72CB00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F2DBE5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675E6CB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0E5F2A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C6B7F0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CEBE36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72 </w:t>
            </w:r>
          </w:p>
        </w:tc>
      </w:tr>
      <w:tr w14:paraId="0075EEAF">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2FBCAD18">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22 </w:t>
            </w:r>
          </w:p>
        </w:tc>
        <w:tc>
          <w:tcPr>
            <w:tcW w:w="0" w:type="auto"/>
            <w:tcBorders>
              <w:top w:val="outset" w:color="auto" w:sz="6" w:space="0"/>
              <w:left w:val="outset" w:color="auto" w:sz="6" w:space="0"/>
              <w:bottom w:val="outset" w:color="auto" w:sz="6" w:space="0"/>
              <w:right w:val="outset" w:color="auto" w:sz="6" w:space="0"/>
            </w:tcBorders>
            <w:vAlign w:val="center"/>
          </w:tcPr>
          <w:p w14:paraId="1A0B94A5">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Вештине комуникације</w:t>
            </w:r>
          </w:p>
        </w:tc>
        <w:tc>
          <w:tcPr>
            <w:tcW w:w="0" w:type="auto"/>
            <w:tcBorders>
              <w:top w:val="outset" w:color="auto" w:sz="6" w:space="0"/>
              <w:left w:val="outset" w:color="auto" w:sz="6" w:space="0"/>
              <w:bottom w:val="outset" w:color="auto" w:sz="6" w:space="0"/>
              <w:right w:val="outset" w:color="auto" w:sz="6" w:space="0"/>
            </w:tcBorders>
            <w:vAlign w:val="center"/>
          </w:tcPr>
          <w:p w14:paraId="58CFBA9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CEE310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080B22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D0B76B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C93697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1274C6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B1BF38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AE703E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FD5C0C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DB8144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FE87A2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B2D976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33E02E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02EEBB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6C05AE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9F75D3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1CE6B65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DEC5EB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5730EB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3610694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26055A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4B3F6B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4F900C9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A25925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987184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85A227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0E9E37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B0E79C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7DD30A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2D6F59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365AE0D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EC0526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D1500D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72 </w:t>
            </w:r>
          </w:p>
        </w:tc>
      </w:tr>
      <w:tr w14:paraId="706EE87D">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0728874D">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23 </w:t>
            </w:r>
          </w:p>
        </w:tc>
        <w:tc>
          <w:tcPr>
            <w:tcW w:w="0" w:type="auto"/>
            <w:tcBorders>
              <w:top w:val="outset" w:color="auto" w:sz="6" w:space="0"/>
              <w:left w:val="outset" w:color="auto" w:sz="6" w:space="0"/>
              <w:bottom w:val="outset" w:color="auto" w:sz="6" w:space="0"/>
              <w:right w:val="outset" w:color="auto" w:sz="6" w:space="0"/>
            </w:tcBorders>
            <w:vAlign w:val="center"/>
          </w:tcPr>
          <w:p w14:paraId="5222CCFE">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Cyrl-RS" w:eastAsia="sr-Latn-RS"/>
              </w:rPr>
              <w:t>Статистика</w:t>
            </w: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7A5B75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50BA65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C54EBE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687A83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E716F9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7FB965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130BCB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1C63F1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9D0EB2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0BCE61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224834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0C006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6A6691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D4ABE3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330DDC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9A9309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332959E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6CCB8A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0AE93D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715B71A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FFF830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FCA58B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552FAB7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C540C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ECB845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68604F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D3793C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BD0DF7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8F44C6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EB714E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073ED09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999417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213EB8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72 </w:t>
            </w:r>
          </w:p>
        </w:tc>
      </w:tr>
      <w:tr w14:paraId="61C7382F">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628613A8">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24 </w:t>
            </w:r>
          </w:p>
        </w:tc>
        <w:tc>
          <w:tcPr>
            <w:tcW w:w="0" w:type="auto"/>
            <w:tcBorders>
              <w:top w:val="outset" w:color="auto" w:sz="6" w:space="0"/>
              <w:left w:val="outset" w:color="auto" w:sz="6" w:space="0"/>
              <w:bottom w:val="outset" w:color="auto" w:sz="6" w:space="0"/>
              <w:right w:val="outset" w:color="auto" w:sz="6" w:space="0"/>
            </w:tcBorders>
            <w:vAlign w:val="center"/>
          </w:tcPr>
          <w:p w14:paraId="480BAD80">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Пословна и административна обука</w:t>
            </w:r>
          </w:p>
        </w:tc>
        <w:tc>
          <w:tcPr>
            <w:tcW w:w="0" w:type="auto"/>
            <w:tcBorders>
              <w:top w:val="outset" w:color="auto" w:sz="6" w:space="0"/>
              <w:left w:val="outset" w:color="auto" w:sz="6" w:space="0"/>
              <w:bottom w:val="outset" w:color="auto" w:sz="6" w:space="0"/>
              <w:right w:val="outset" w:color="auto" w:sz="6" w:space="0"/>
            </w:tcBorders>
            <w:vAlign w:val="center"/>
          </w:tcPr>
          <w:p w14:paraId="076CEBA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680A90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7F35ED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EB1EE0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2DCEF3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C739EC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135055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2D30E6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AA64D5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383006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604FF4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C1E26C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7E21C2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41EE1E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1D8AFD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0CD3DE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4 </w:t>
            </w:r>
          </w:p>
        </w:tc>
        <w:tc>
          <w:tcPr>
            <w:tcW w:w="0" w:type="auto"/>
            <w:tcBorders>
              <w:top w:val="outset" w:color="auto" w:sz="6" w:space="0"/>
              <w:left w:val="outset" w:color="auto" w:sz="6" w:space="0"/>
              <w:bottom w:val="outset" w:color="auto" w:sz="6" w:space="0"/>
              <w:right w:val="outset" w:color="auto" w:sz="6" w:space="0"/>
            </w:tcBorders>
            <w:vAlign w:val="center"/>
          </w:tcPr>
          <w:p w14:paraId="719236E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2488BB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54951B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144 </w:t>
            </w:r>
          </w:p>
        </w:tc>
        <w:tc>
          <w:tcPr>
            <w:tcW w:w="0" w:type="auto"/>
            <w:tcBorders>
              <w:top w:val="outset" w:color="auto" w:sz="6" w:space="0"/>
              <w:left w:val="outset" w:color="auto" w:sz="6" w:space="0"/>
              <w:bottom w:val="outset" w:color="auto" w:sz="6" w:space="0"/>
              <w:right w:val="outset" w:color="auto" w:sz="6" w:space="0"/>
            </w:tcBorders>
            <w:vAlign w:val="center"/>
          </w:tcPr>
          <w:p w14:paraId="4ECEF86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D0EDCE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30 </w:t>
            </w:r>
          </w:p>
        </w:tc>
        <w:tc>
          <w:tcPr>
            <w:tcW w:w="0" w:type="auto"/>
            <w:tcBorders>
              <w:top w:val="outset" w:color="auto" w:sz="6" w:space="0"/>
              <w:left w:val="outset" w:color="auto" w:sz="6" w:space="0"/>
              <w:bottom w:val="outset" w:color="auto" w:sz="6" w:space="0"/>
              <w:right w:val="outset" w:color="auto" w:sz="6" w:space="0"/>
            </w:tcBorders>
            <w:vAlign w:val="center"/>
          </w:tcPr>
          <w:p w14:paraId="4A0B105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4CA70E4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5 </w:t>
            </w:r>
          </w:p>
        </w:tc>
        <w:tc>
          <w:tcPr>
            <w:tcW w:w="0" w:type="auto"/>
            <w:tcBorders>
              <w:top w:val="outset" w:color="auto" w:sz="6" w:space="0"/>
              <w:left w:val="outset" w:color="auto" w:sz="6" w:space="0"/>
              <w:bottom w:val="outset" w:color="auto" w:sz="6" w:space="0"/>
              <w:right w:val="outset" w:color="auto" w:sz="6" w:space="0"/>
            </w:tcBorders>
            <w:vAlign w:val="center"/>
          </w:tcPr>
          <w:p w14:paraId="7E43984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0D1F1A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EE2AED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160 </w:t>
            </w:r>
          </w:p>
        </w:tc>
        <w:tc>
          <w:tcPr>
            <w:tcW w:w="0" w:type="auto"/>
            <w:tcBorders>
              <w:top w:val="outset" w:color="auto" w:sz="6" w:space="0"/>
              <w:left w:val="outset" w:color="auto" w:sz="6" w:space="0"/>
              <w:bottom w:val="outset" w:color="auto" w:sz="6" w:space="0"/>
              <w:right w:val="outset" w:color="auto" w:sz="6" w:space="0"/>
            </w:tcBorders>
            <w:vAlign w:val="center"/>
          </w:tcPr>
          <w:p w14:paraId="517BC45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FCB07D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60 </w:t>
            </w:r>
          </w:p>
        </w:tc>
        <w:tc>
          <w:tcPr>
            <w:tcW w:w="0" w:type="auto"/>
            <w:tcBorders>
              <w:top w:val="outset" w:color="auto" w:sz="6" w:space="0"/>
              <w:left w:val="outset" w:color="auto" w:sz="6" w:space="0"/>
              <w:bottom w:val="outset" w:color="auto" w:sz="6" w:space="0"/>
              <w:right w:val="outset" w:color="auto" w:sz="6" w:space="0"/>
            </w:tcBorders>
            <w:vAlign w:val="center"/>
          </w:tcPr>
          <w:p w14:paraId="2C8E630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D81F34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304 </w:t>
            </w:r>
          </w:p>
        </w:tc>
        <w:tc>
          <w:tcPr>
            <w:tcW w:w="0" w:type="auto"/>
            <w:tcBorders>
              <w:top w:val="outset" w:color="auto" w:sz="6" w:space="0"/>
              <w:left w:val="outset" w:color="auto" w:sz="6" w:space="0"/>
              <w:bottom w:val="outset" w:color="auto" w:sz="6" w:space="0"/>
              <w:right w:val="outset" w:color="auto" w:sz="6" w:space="0"/>
            </w:tcBorders>
            <w:vAlign w:val="center"/>
          </w:tcPr>
          <w:p w14:paraId="6A774B9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D440BE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90 </w:t>
            </w:r>
          </w:p>
        </w:tc>
        <w:tc>
          <w:tcPr>
            <w:tcW w:w="0" w:type="auto"/>
            <w:tcBorders>
              <w:top w:val="outset" w:color="auto" w:sz="6" w:space="0"/>
              <w:left w:val="outset" w:color="auto" w:sz="6" w:space="0"/>
              <w:bottom w:val="outset" w:color="auto" w:sz="6" w:space="0"/>
              <w:right w:val="outset" w:color="auto" w:sz="6" w:space="0"/>
            </w:tcBorders>
            <w:vAlign w:val="center"/>
          </w:tcPr>
          <w:p w14:paraId="59A6A87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394 </w:t>
            </w:r>
          </w:p>
        </w:tc>
      </w:tr>
      <w:tr w14:paraId="2A497521">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7AC1A64B">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25 </w:t>
            </w:r>
          </w:p>
        </w:tc>
        <w:tc>
          <w:tcPr>
            <w:tcW w:w="0" w:type="auto"/>
            <w:tcBorders>
              <w:top w:val="outset" w:color="auto" w:sz="6" w:space="0"/>
              <w:left w:val="outset" w:color="auto" w:sz="6" w:space="0"/>
              <w:bottom w:val="outset" w:color="auto" w:sz="6" w:space="0"/>
              <w:right w:val="outset" w:color="auto" w:sz="6" w:space="0"/>
            </w:tcBorders>
            <w:vAlign w:val="center"/>
          </w:tcPr>
          <w:p w14:paraId="2C533D79">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Cyrl-RS" w:eastAsia="sr-Latn-RS"/>
              </w:rPr>
              <w:t>Предузетништво</w:t>
            </w: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DB1152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59CEB4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CFCEC5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36C73A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1BD2ED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5B81A3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4C7744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AF73E3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6241AC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80AA5C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6EAA99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ACA315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F88942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744629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0ECE95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02E85E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51A6C7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ABC19D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A9F01C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36404C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9950BA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C85BD2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92" w:type="pct"/>
            <w:tcBorders>
              <w:top w:val="outset" w:color="auto" w:sz="6" w:space="0"/>
              <w:left w:val="outset" w:color="auto" w:sz="6" w:space="0"/>
              <w:bottom w:val="outset" w:color="auto" w:sz="6" w:space="0"/>
              <w:right w:val="outset" w:color="auto" w:sz="6" w:space="0"/>
            </w:tcBorders>
            <w:vAlign w:val="center"/>
          </w:tcPr>
          <w:p w14:paraId="401E13E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270BD79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628AB6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6D0FB0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62B96A8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2C2FCB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06BEE6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95D99C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6DB6A63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7270C8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CC5EE4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64 </w:t>
            </w:r>
          </w:p>
        </w:tc>
      </w:tr>
      <w:tr w14:paraId="3DD216AF">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gridSpan w:val="2"/>
            <w:tcBorders>
              <w:top w:val="outset" w:color="auto" w:sz="6" w:space="0"/>
              <w:left w:val="outset" w:color="auto" w:sz="6" w:space="0"/>
              <w:bottom w:val="outset" w:color="auto" w:sz="6" w:space="0"/>
              <w:right w:val="outset" w:color="auto" w:sz="6" w:space="0"/>
            </w:tcBorders>
            <w:shd w:val="clear" w:color="auto" w:fill="CCCCCC"/>
            <w:vAlign w:val="center"/>
          </w:tcPr>
          <w:p w14:paraId="05B97E85">
            <w:pPr>
              <w:spacing w:before="100" w:beforeAutospacing="1" w:after="100" w:afterAutospacing="1" w:line="240" w:lineRule="auto"/>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B: </w:t>
            </w:r>
            <w:r>
              <w:rPr>
                <w:rFonts w:ascii="Arial" w:hAnsi="Arial" w:eastAsia="Times New Roman" w:cs="Arial"/>
                <w:b/>
                <w:bCs/>
                <w:sz w:val="16"/>
                <w:lang w:val="sr-Cyrl-RS" w:eastAsia="sr-Latn-RS"/>
              </w:rPr>
              <w:t>ИЗБОРНИ ПРЕДМЕТИ</w:t>
            </w: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60C482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803B82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B1602DE">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2ADB61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37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5BCB4A22">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B1B58E1">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369766A3">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2A73509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218DF398">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5B391EE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1BD1ED3">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111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35FF48A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1858468A">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190D4C0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1763E7C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795FA49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0AB4C58E">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3A0CB7A6">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108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7D15A087">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25C26ED8">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6BEFDE01">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7600ECD8">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 </w:t>
            </w:r>
          </w:p>
        </w:tc>
        <w:tc>
          <w:tcPr>
            <w:tcW w:w="92" w:type="pct"/>
            <w:tcBorders>
              <w:top w:val="outset" w:color="auto" w:sz="6" w:space="0"/>
              <w:left w:val="outset" w:color="auto" w:sz="6" w:space="0"/>
              <w:bottom w:val="outset" w:color="auto" w:sz="6" w:space="0"/>
              <w:right w:val="outset" w:color="auto" w:sz="6" w:space="0"/>
            </w:tcBorders>
            <w:shd w:val="clear" w:color="auto" w:fill="CCCCCC"/>
            <w:vAlign w:val="center"/>
          </w:tcPr>
          <w:p w14:paraId="0ED5ABF1">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7C5147C2">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1C3E8B37">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96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74D64DC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3E91F0A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559A8159">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4B5C97F1">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352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75EA4DE7">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1DDE235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6510581E">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14493338">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352 </w:t>
            </w:r>
          </w:p>
        </w:tc>
      </w:tr>
      <w:tr w14:paraId="4E8D9648">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6EA9BD44">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083E0660">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Cyrl-RS" w:eastAsia="sr-Latn-RS"/>
              </w:rPr>
              <w:t>Грађанско васпитање/верска настава</w:t>
            </w: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885708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5E7E538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A42F35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7B7626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37 </w:t>
            </w:r>
          </w:p>
        </w:tc>
        <w:tc>
          <w:tcPr>
            <w:tcW w:w="0" w:type="auto"/>
            <w:tcBorders>
              <w:top w:val="outset" w:color="auto" w:sz="6" w:space="0"/>
              <w:left w:val="outset" w:color="auto" w:sz="6" w:space="0"/>
              <w:bottom w:val="outset" w:color="auto" w:sz="6" w:space="0"/>
              <w:right w:val="outset" w:color="auto" w:sz="6" w:space="0"/>
            </w:tcBorders>
            <w:vAlign w:val="center"/>
          </w:tcPr>
          <w:p w14:paraId="29A17AA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45128D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DAD044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9B664E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6E92B6C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01E4F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BA2527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37 </w:t>
            </w:r>
          </w:p>
        </w:tc>
        <w:tc>
          <w:tcPr>
            <w:tcW w:w="0" w:type="auto"/>
            <w:tcBorders>
              <w:top w:val="outset" w:color="auto" w:sz="6" w:space="0"/>
              <w:left w:val="outset" w:color="auto" w:sz="6" w:space="0"/>
              <w:bottom w:val="outset" w:color="auto" w:sz="6" w:space="0"/>
              <w:right w:val="outset" w:color="auto" w:sz="6" w:space="0"/>
            </w:tcBorders>
            <w:vAlign w:val="center"/>
          </w:tcPr>
          <w:p w14:paraId="1B47C58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8DCA8E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AACF79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67D1C5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66CE328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8E1BF9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9CFE54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36 </w:t>
            </w:r>
          </w:p>
        </w:tc>
        <w:tc>
          <w:tcPr>
            <w:tcW w:w="0" w:type="auto"/>
            <w:tcBorders>
              <w:top w:val="outset" w:color="auto" w:sz="6" w:space="0"/>
              <w:left w:val="outset" w:color="auto" w:sz="6" w:space="0"/>
              <w:bottom w:val="outset" w:color="auto" w:sz="6" w:space="0"/>
              <w:right w:val="outset" w:color="auto" w:sz="6" w:space="0"/>
            </w:tcBorders>
            <w:vAlign w:val="center"/>
          </w:tcPr>
          <w:p w14:paraId="776CD53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2A2C74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152EA5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463699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1 </w:t>
            </w:r>
          </w:p>
        </w:tc>
        <w:tc>
          <w:tcPr>
            <w:tcW w:w="92" w:type="pct"/>
            <w:tcBorders>
              <w:top w:val="outset" w:color="auto" w:sz="6" w:space="0"/>
              <w:left w:val="outset" w:color="auto" w:sz="6" w:space="0"/>
              <w:bottom w:val="outset" w:color="auto" w:sz="6" w:space="0"/>
              <w:right w:val="outset" w:color="auto" w:sz="6" w:space="0"/>
            </w:tcBorders>
            <w:vAlign w:val="center"/>
          </w:tcPr>
          <w:p w14:paraId="570348A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1E6E81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A287EC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32 </w:t>
            </w:r>
          </w:p>
        </w:tc>
        <w:tc>
          <w:tcPr>
            <w:tcW w:w="0" w:type="auto"/>
            <w:tcBorders>
              <w:top w:val="outset" w:color="auto" w:sz="6" w:space="0"/>
              <w:left w:val="outset" w:color="auto" w:sz="6" w:space="0"/>
              <w:bottom w:val="outset" w:color="auto" w:sz="6" w:space="0"/>
              <w:right w:val="outset" w:color="auto" w:sz="6" w:space="0"/>
            </w:tcBorders>
            <w:vAlign w:val="center"/>
          </w:tcPr>
          <w:p w14:paraId="058D864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0E95B4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BAD058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97A41F7">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142 </w:t>
            </w:r>
          </w:p>
        </w:tc>
        <w:tc>
          <w:tcPr>
            <w:tcW w:w="0" w:type="auto"/>
            <w:tcBorders>
              <w:top w:val="outset" w:color="auto" w:sz="6" w:space="0"/>
              <w:left w:val="outset" w:color="auto" w:sz="6" w:space="0"/>
              <w:bottom w:val="outset" w:color="auto" w:sz="6" w:space="0"/>
              <w:right w:val="outset" w:color="auto" w:sz="6" w:space="0"/>
            </w:tcBorders>
            <w:vAlign w:val="center"/>
          </w:tcPr>
          <w:p w14:paraId="05DA60A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B8DF0C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6A9BAF1">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23FA92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142 </w:t>
            </w:r>
          </w:p>
        </w:tc>
      </w:tr>
      <w:tr w14:paraId="23FA3762">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02E74AEA">
            <w:pPr>
              <w:spacing w:before="100" w:beforeAutospacing="1" w:after="100" w:afterAutospacing="1" w:line="240" w:lineRule="auto"/>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6D4956A8">
            <w:pPr>
              <w:spacing w:before="100" w:beforeAutospacing="1" w:after="100" w:afterAutospacing="1" w:line="240" w:lineRule="auto"/>
              <w:rPr>
                <w:rFonts w:ascii="Arial" w:hAnsi="Arial" w:eastAsia="Times New Roman" w:cs="Arial"/>
                <w:sz w:val="16"/>
                <w:lang w:val="sr-Cyrl-RS" w:eastAsia="sr-Latn-RS"/>
              </w:rPr>
            </w:pPr>
            <w:r>
              <w:rPr>
                <w:rFonts w:ascii="Arial" w:hAnsi="Arial" w:eastAsia="Times New Roman" w:cs="Arial"/>
                <w:sz w:val="16"/>
                <w:lang w:val="sr-Cyrl-RS" w:eastAsia="sr-Latn-RS"/>
              </w:rPr>
              <w:t>Изборни предмети</w:t>
            </w:r>
          </w:p>
        </w:tc>
        <w:tc>
          <w:tcPr>
            <w:tcW w:w="0" w:type="auto"/>
            <w:tcBorders>
              <w:top w:val="outset" w:color="auto" w:sz="6" w:space="0"/>
              <w:left w:val="outset" w:color="auto" w:sz="6" w:space="0"/>
              <w:bottom w:val="outset" w:color="auto" w:sz="6" w:space="0"/>
              <w:right w:val="outset" w:color="auto" w:sz="6" w:space="0"/>
            </w:tcBorders>
            <w:vAlign w:val="center"/>
          </w:tcPr>
          <w:p w14:paraId="5A3531C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7185DF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3E6224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8C644B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B9E056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9F4BAA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0134A52">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7CB8D6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116FD81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8AED67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436502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3B69682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C1DC0B5">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ED1DD7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5801AF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2FA50B19">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835CA3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754E394">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4070DF5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4A6BB3F">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06790C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FCA124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2 </w:t>
            </w:r>
          </w:p>
        </w:tc>
        <w:tc>
          <w:tcPr>
            <w:tcW w:w="92" w:type="pct"/>
            <w:tcBorders>
              <w:top w:val="outset" w:color="auto" w:sz="6" w:space="0"/>
              <w:left w:val="outset" w:color="auto" w:sz="6" w:space="0"/>
              <w:bottom w:val="outset" w:color="auto" w:sz="6" w:space="0"/>
              <w:right w:val="outset" w:color="auto" w:sz="6" w:space="0"/>
            </w:tcBorders>
            <w:vAlign w:val="center"/>
          </w:tcPr>
          <w:p w14:paraId="58E3F22D">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FA9F96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5E30713">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10D82486">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F0EF26E">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CBBC96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1E55890">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210 </w:t>
            </w:r>
          </w:p>
        </w:tc>
        <w:tc>
          <w:tcPr>
            <w:tcW w:w="0" w:type="auto"/>
            <w:tcBorders>
              <w:top w:val="outset" w:color="auto" w:sz="6" w:space="0"/>
              <w:left w:val="outset" w:color="auto" w:sz="6" w:space="0"/>
              <w:bottom w:val="outset" w:color="auto" w:sz="6" w:space="0"/>
              <w:right w:val="outset" w:color="auto" w:sz="6" w:space="0"/>
            </w:tcBorders>
            <w:vAlign w:val="center"/>
          </w:tcPr>
          <w:p w14:paraId="207DACA8">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8069FCA">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5875C1C">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FB5150B">
            <w:pPr>
              <w:spacing w:before="100" w:beforeAutospacing="1" w:after="100" w:afterAutospacing="1" w:line="240" w:lineRule="auto"/>
              <w:jc w:val="center"/>
              <w:rPr>
                <w:rFonts w:ascii="Arial" w:hAnsi="Arial" w:eastAsia="Times New Roman" w:cs="Arial"/>
                <w:sz w:val="16"/>
                <w:lang w:val="sr-Latn-RS" w:eastAsia="sr-Latn-RS"/>
              </w:rPr>
            </w:pPr>
            <w:r>
              <w:rPr>
                <w:rFonts w:ascii="Arial" w:hAnsi="Arial" w:eastAsia="Times New Roman" w:cs="Arial"/>
                <w:b/>
                <w:bCs/>
                <w:sz w:val="16"/>
                <w:lang w:val="sr-Latn-RS" w:eastAsia="sr-Latn-RS"/>
              </w:rPr>
              <w:t xml:space="preserve">210 </w:t>
            </w:r>
          </w:p>
        </w:tc>
      </w:tr>
      <w:tr w14:paraId="4304D790">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gridSpan w:val="2"/>
            <w:tcBorders>
              <w:top w:val="outset" w:color="auto" w:sz="6" w:space="0"/>
              <w:left w:val="outset" w:color="auto" w:sz="6" w:space="0"/>
              <w:bottom w:val="outset" w:color="auto" w:sz="6" w:space="0"/>
              <w:right w:val="outset" w:color="auto" w:sz="6" w:space="0"/>
            </w:tcBorders>
            <w:vAlign w:val="center"/>
          </w:tcPr>
          <w:p w14:paraId="61F789DC">
            <w:pPr>
              <w:spacing w:before="100" w:beforeAutospacing="1" w:after="100" w:afterAutospacing="1" w:line="240" w:lineRule="auto"/>
              <w:rPr>
                <w:rFonts w:ascii="Arial" w:hAnsi="Arial" w:eastAsia="Times New Roman" w:cs="Arial"/>
                <w:b/>
                <w:bCs/>
                <w:sz w:val="16"/>
                <w:lang w:val="sr-Latn-RS" w:eastAsia="sr-Latn-RS"/>
              </w:rPr>
            </w:pPr>
            <w:r>
              <w:rPr>
                <w:rFonts w:ascii="Arial" w:hAnsi="Arial" w:eastAsia="Times New Roman" w:cs="Arial"/>
                <w:b/>
                <w:bCs/>
                <w:sz w:val="16"/>
                <w:lang w:val="sr-Cyrl-RS" w:eastAsia="sr-Latn-RS"/>
              </w:rPr>
              <w:t>Укупно</w:t>
            </w:r>
            <w:r>
              <w:rPr>
                <w:rFonts w:ascii="Arial" w:hAnsi="Arial" w:eastAsia="Times New Roman" w:cs="Arial"/>
                <w:b/>
                <w:bCs/>
                <w:sz w:val="16"/>
                <w:lang w:val="sr-Latn-RS" w:eastAsia="sr-Latn-RS"/>
              </w:rPr>
              <w:t xml:space="preserve"> A1+A2+B </w:t>
            </w:r>
          </w:p>
        </w:tc>
        <w:tc>
          <w:tcPr>
            <w:tcW w:w="0" w:type="auto"/>
            <w:tcBorders>
              <w:top w:val="outset" w:color="auto" w:sz="6" w:space="0"/>
              <w:left w:val="outset" w:color="auto" w:sz="6" w:space="0"/>
              <w:bottom w:val="outset" w:color="auto" w:sz="6" w:space="0"/>
              <w:right w:val="outset" w:color="auto" w:sz="6" w:space="0"/>
            </w:tcBorders>
            <w:vAlign w:val="center"/>
          </w:tcPr>
          <w:p w14:paraId="4A127498">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25 </w:t>
            </w:r>
          </w:p>
        </w:tc>
        <w:tc>
          <w:tcPr>
            <w:tcW w:w="0" w:type="auto"/>
            <w:tcBorders>
              <w:top w:val="outset" w:color="auto" w:sz="6" w:space="0"/>
              <w:left w:val="outset" w:color="auto" w:sz="6" w:space="0"/>
              <w:bottom w:val="outset" w:color="auto" w:sz="6" w:space="0"/>
              <w:right w:val="outset" w:color="auto" w:sz="6" w:space="0"/>
            </w:tcBorders>
            <w:vAlign w:val="center"/>
          </w:tcPr>
          <w:p w14:paraId="7E24DEC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7 </w:t>
            </w:r>
          </w:p>
        </w:tc>
        <w:tc>
          <w:tcPr>
            <w:tcW w:w="0" w:type="auto"/>
            <w:tcBorders>
              <w:top w:val="outset" w:color="auto" w:sz="6" w:space="0"/>
              <w:left w:val="outset" w:color="auto" w:sz="6" w:space="0"/>
              <w:bottom w:val="outset" w:color="auto" w:sz="6" w:space="0"/>
              <w:right w:val="outset" w:color="auto" w:sz="6" w:space="0"/>
            </w:tcBorders>
            <w:vAlign w:val="center"/>
          </w:tcPr>
          <w:p w14:paraId="2786A1B7">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01062BD">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925 </w:t>
            </w:r>
          </w:p>
        </w:tc>
        <w:tc>
          <w:tcPr>
            <w:tcW w:w="0" w:type="auto"/>
            <w:tcBorders>
              <w:top w:val="outset" w:color="auto" w:sz="6" w:space="0"/>
              <w:left w:val="outset" w:color="auto" w:sz="6" w:space="0"/>
              <w:bottom w:val="outset" w:color="auto" w:sz="6" w:space="0"/>
              <w:right w:val="outset" w:color="auto" w:sz="6" w:space="0"/>
            </w:tcBorders>
            <w:vAlign w:val="center"/>
          </w:tcPr>
          <w:p w14:paraId="11DD4F8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259 </w:t>
            </w:r>
          </w:p>
        </w:tc>
        <w:tc>
          <w:tcPr>
            <w:tcW w:w="0" w:type="auto"/>
            <w:tcBorders>
              <w:top w:val="outset" w:color="auto" w:sz="6" w:space="0"/>
              <w:left w:val="outset" w:color="auto" w:sz="6" w:space="0"/>
              <w:bottom w:val="outset" w:color="auto" w:sz="6" w:space="0"/>
              <w:right w:val="outset" w:color="auto" w:sz="6" w:space="0"/>
            </w:tcBorders>
            <w:vAlign w:val="center"/>
          </w:tcPr>
          <w:p w14:paraId="78084CF9">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A797411">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B20295E">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24 </w:t>
            </w:r>
          </w:p>
        </w:tc>
        <w:tc>
          <w:tcPr>
            <w:tcW w:w="0" w:type="auto"/>
            <w:tcBorders>
              <w:top w:val="outset" w:color="auto" w:sz="6" w:space="0"/>
              <w:left w:val="outset" w:color="auto" w:sz="6" w:space="0"/>
              <w:bottom w:val="outset" w:color="auto" w:sz="6" w:space="0"/>
              <w:right w:val="outset" w:color="auto" w:sz="6" w:space="0"/>
            </w:tcBorders>
            <w:vAlign w:val="center"/>
          </w:tcPr>
          <w:p w14:paraId="5096F187">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8 </w:t>
            </w:r>
          </w:p>
        </w:tc>
        <w:tc>
          <w:tcPr>
            <w:tcW w:w="0" w:type="auto"/>
            <w:tcBorders>
              <w:top w:val="outset" w:color="auto" w:sz="6" w:space="0"/>
              <w:left w:val="outset" w:color="auto" w:sz="6" w:space="0"/>
              <w:bottom w:val="outset" w:color="auto" w:sz="6" w:space="0"/>
              <w:right w:val="outset" w:color="auto" w:sz="6" w:space="0"/>
            </w:tcBorders>
            <w:vAlign w:val="center"/>
          </w:tcPr>
          <w:p w14:paraId="3E44DA23">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1559A5B">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888 </w:t>
            </w:r>
          </w:p>
        </w:tc>
        <w:tc>
          <w:tcPr>
            <w:tcW w:w="0" w:type="auto"/>
            <w:tcBorders>
              <w:top w:val="outset" w:color="auto" w:sz="6" w:space="0"/>
              <w:left w:val="outset" w:color="auto" w:sz="6" w:space="0"/>
              <w:bottom w:val="outset" w:color="auto" w:sz="6" w:space="0"/>
              <w:right w:val="outset" w:color="auto" w:sz="6" w:space="0"/>
            </w:tcBorders>
            <w:vAlign w:val="center"/>
          </w:tcPr>
          <w:p w14:paraId="24F5EB9D">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296 </w:t>
            </w:r>
          </w:p>
        </w:tc>
        <w:tc>
          <w:tcPr>
            <w:tcW w:w="0" w:type="auto"/>
            <w:tcBorders>
              <w:top w:val="outset" w:color="auto" w:sz="6" w:space="0"/>
              <w:left w:val="outset" w:color="auto" w:sz="6" w:space="0"/>
              <w:bottom w:val="outset" w:color="auto" w:sz="6" w:space="0"/>
              <w:right w:val="outset" w:color="auto" w:sz="6" w:space="0"/>
            </w:tcBorders>
            <w:vAlign w:val="center"/>
          </w:tcPr>
          <w:p w14:paraId="535E5979">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44D0207">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BB10F9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22 </w:t>
            </w:r>
          </w:p>
        </w:tc>
        <w:tc>
          <w:tcPr>
            <w:tcW w:w="0" w:type="auto"/>
            <w:tcBorders>
              <w:top w:val="outset" w:color="auto" w:sz="6" w:space="0"/>
              <w:left w:val="outset" w:color="auto" w:sz="6" w:space="0"/>
              <w:bottom w:val="outset" w:color="auto" w:sz="6" w:space="0"/>
              <w:right w:val="outset" w:color="auto" w:sz="6" w:space="0"/>
            </w:tcBorders>
            <w:vAlign w:val="center"/>
          </w:tcPr>
          <w:p w14:paraId="31EFB4D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10 </w:t>
            </w:r>
          </w:p>
        </w:tc>
        <w:tc>
          <w:tcPr>
            <w:tcW w:w="0" w:type="auto"/>
            <w:tcBorders>
              <w:top w:val="outset" w:color="auto" w:sz="6" w:space="0"/>
              <w:left w:val="outset" w:color="auto" w:sz="6" w:space="0"/>
              <w:bottom w:val="outset" w:color="auto" w:sz="6" w:space="0"/>
              <w:right w:val="outset" w:color="auto" w:sz="6" w:space="0"/>
            </w:tcBorders>
            <w:vAlign w:val="center"/>
          </w:tcPr>
          <w:p w14:paraId="051F93BA">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93C0046">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792 </w:t>
            </w:r>
          </w:p>
        </w:tc>
        <w:tc>
          <w:tcPr>
            <w:tcW w:w="0" w:type="auto"/>
            <w:tcBorders>
              <w:top w:val="outset" w:color="auto" w:sz="6" w:space="0"/>
              <w:left w:val="outset" w:color="auto" w:sz="6" w:space="0"/>
              <w:bottom w:val="outset" w:color="auto" w:sz="6" w:space="0"/>
              <w:right w:val="outset" w:color="auto" w:sz="6" w:space="0"/>
            </w:tcBorders>
            <w:vAlign w:val="center"/>
          </w:tcPr>
          <w:p w14:paraId="122038E6">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360 </w:t>
            </w:r>
          </w:p>
        </w:tc>
        <w:tc>
          <w:tcPr>
            <w:tcW w:w="0" w:type="auto"/>
            <w:tcBorders>
              <w:top w:val="outset" w:color="auto" w:sz="6" w:space="0"/>
              <w:left w:val="outset" w:color="auto" w:sz="6" w:space="0"/>
              <w:bottom w:val="outset" w:color="auto" w:sz="6" w:space="0"/>
              <w:right w:val="outset" w:color="auto" w:sz="6" w:space="0"/>
            </w:tcBorders>
            <w:vAlign w:val="center"/>
          </w:tcPr>
          <w:p w14:paraId="083FA033">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4FAE44E0">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30 </w:t>
            </w:r>
          </w:p>
        </w:tc>
        <w:tc>
          <w:tcPr>
            <w:tcW w:w="0" w:type="auto"/>
            <w:tcBorders>
              <w:top w:val="outset" w:color="auto" w:sz="6" w:space="0"/>
              <w:left w:val="outset" w:color="auto" w:sz="6" w:space="0"/>
              <w:bottom w:val="outset" w:color="auto" w:sz="6" w:space="0"/>
              <w:right w:val="outset" w:color="auto" w:sz="6" w:space="0"/>
            </w:tcBorders>
            <w:vAlign w:val="center"/>
          </w:tcPr>
          <w:p w14:paraId="63D9C1DE">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24 </w:t>
            </w:r>
          </w:p>
        </w:tc>
        <w:tc>
          <w:tcPr>
            <w:tcW w:w="92" w:type="pct"/>
            <w:tcBorders>
              <w:top w:val="outset" w:color="auto" w:sz="6" w:space="0"/>
              <w:left w:val="outset" w:color="auto" w:sz="6" w:space="0"/>
              <w:bottom w:val="outset" w:color="auto" w:sz="6" w:space="0"/>
              <w:right w:val="outset" w:color="auto" w:sz="6" w:space="0"/>
            </w:tcBorders>
            <w:vAlign w:val="center"/>
          </w:tcPr>
          <w:p w14:paraId="4DEC3D40">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7 </w:t>
            </w:r>
          </w:p>
        </w:tc>
        <w:tc>
          <w:tcPr>
            <w:tcW w:w="0" w:type="auto"/>
            <w:tcBorders>
              <w:top w:val="outset" w:color="auto" w:sz="6" w:space="0"/>
              <w:left w:val="outset" w:color="auto" w:sz="6" w:space="0"/>
              <w:bottom w:val="outset" w:color="auto" w:sz="6" w:space="0"/>
              <w:right w:val="outset" w:color="auto" w:sz="6" w:space="0"/>
            </w:tcBorders>
            <w:vAlign w:val="center"/>
          </w:tcPr>
          <w:p w14:paraId="0E00A62E">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9F3AE13">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768 </w:t>
            </w:r>
          </w:p>
        </w:tc>
        <w:tc>
          <w:tcPr>
            <w:tcW w:w="0" w:type="auto"/>
            <w:tcBorders>
              <w:top w:val="outset" w:color="auto" w:sz="6" w:space="0"/>
              <w:left w:val="outset" w:color="auto" w:sz="6" w:space="0"/>
              <w:bottom w:val="outset" w:color="auto" w:sz="6" w:space="0"/>
              <w:right w:val="outset" w:color="auto" w:sz="6" w:space="0"/>
            </w:tcBorders>
            <w:vAlign w:val="center"/>
          </w:tcPr>
          <w:p w14:paraId="2EDF2BE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224 </w:t>
            </w:r>
          </w:p>
        </w:tc>
        <w:tc>
          <w:tcPr>
            <w:tcW w:w="0" w:type="auto"/>
            <w:tcBorders>
              <w:top w:val="outset" w:color="auto" w:sz="6" w:space="0"/>
              <w:left w:val="outset" w:color="auto" w:sz="6" w:space="0"/>
              <w:bottom w:val="outset" w:color="auto" w:sz="6" w:space="0"/>
              <w:right w:val="outset" w:color="auto" w:sz="6" w:space="0"/>
            </w:tcBorders>
            <w:vAlign w:val="center"/>
          </w:tcPr>
          <w:p w14:paraId="3F28B6FD">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5132658">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60 </w:t>
            </w:r>
          </w:p>
        </w:tc>
        <w:tc>
          <w:tcPr>
            <w:tcW w:w="0" w:type="auto"/>
            <w:tcBorders>
              <w:top w:val="outset" w:color="auto" w:sz="6" w:space="0"/>
              <w:left w:val="outset" w:color="auto" w:sz="6" w:space="0"/>
              <w:bottom w:val="outset" w:color="auto" w:sz="6" w:space="0"/>
              <w:right w:val="outset" w:color="auto" w:sz="6" w:space="0"/>
            </w:tcBorders>
            <w:vAlign w:val="center"/>
          </w:tcPr>
          <w:p w14:paraId="71ADB43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3373 </w:t>
            </w:r>
          </w:p>
        </w:tc>
        <w:tc>
          <w:tcPr>
            <w:tcW w:w="0" w:type="auto"/>
            <w:tcBorders>
              <w:top w:val="outset" w:color="auto" w:sz="6" w:space="0"/>
              <w:left w:val="outset" w:color="auto" w:sz="6" w:space="0"/>
              <w:bottom w:val="outset" w:color="auto" w:sz="6" w:space="0"/>
              <w:right w:val="outset" w:color="auto" w:sz="6" w:space="0"/>
            </w:tcBorders>
            <w:vAlign w:val="center"/>
          </w:tcPr>
          <w:p w14:paraId="19187E15">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1139 </w:t>
            </w:r>
          </w:p>
        </w:tc>
        <w:tc>
          <w:tcPr>
            <w:tcW w:w="0" w:type="auto"/>
            <w:tcBorders>
              <w:top w:val="outset" w:color="auto" w:sz="6" w:space="0"/>
              <w:left w:val="outset" w:color="auto" w:sz="6" w:space="0"/>
              <w:bottom w:val="outset" w:color="auto" w:sz="6" w:space="0"/>
              <w:right w:val="outset" w:color="auto" w:sz="6" w:space="0"/>
            </w:tcBorders>
            <w:vAlign w:val="center"/>
          </w:tcPr>
          <w:p w14:paraId="057985CA">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E04B493">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90 </w:t>
            </w:r>
          </w:p>
        </w:tc>
        <w:tc>
          <w:tcPr>
            <w:tcW w:w="0" w:type="auto"/>
            <w:tcBorders>
              <w:top w:val="outset" w:color="auto" w:sz="6" w:space="0"/>
              <w:left w:val="outset" w:color="auto" w:sz="6" w:space="0"/>
              <w:bottom w:val="outset" w:color="auto" w:sz="6" w:space="0"/>
              <w:right w:val="outset" w:color="auto" w:sz="6" w:space="0"/>
            </w:tcBorders>
            <w:vAlign w:val="center"/>
          </w:tcPr>
          <w:p w14:paraId="130CB69B">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4602 </w:t>
            </w:r>
          </w:p>
        </w:tc>
      </w:tr>
      <w:tr w14:paraId="3B6F2B72">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gridSpan w:val="2"/>
            <w:tcBorders>
              <w:top w:val="outset" w:color="auto" w:sz="6" w:space="0"/>
              <w:left w:val="outset" w:color="auto" w:sz="6" w:space="0"/>
              <w:bottom w:val="outset" w:color="auto" w:sz="6" w:space="0"/>
              <w:right w:val="outset" w:color="auto" w:sz="6" w:space="0"/>
            </w:tcBorders>
            <w:shd w:val="clear" w:color="auto" w:fill="FFFFFF"/>
            <w:vAlign w:val="center"/>
          </w:tcPr>
          <w:p w14:paraId="4F1E823D">
            <w:pPr>
              <w:spacing w:before="100" w:beforeAutospacing="1" w:after="100" w:afterAutospacing="1" w:line="240" w:lineRule="auto"/>
              <w:rPr>
                <w:rFonts w:ascii="Arial" w:hAnsi="Arial" w:eastAsia="Times New Roman" w:cs="Arial"/>
                <w:b/>
                <w:bCs/>
                <w:sz w:val="16"/>
                <w:lang w:val="sr-Latn-RS" w:eastAsia="sr-Latn-RS"/>
              </w:rPr>
            </w:pPr>
            <w:r>
              <w:rPr>
                <w:rFonts w:ascii="Arial" w:hAnsi="Arial" w:eastAsia="Times New Roman" w:cs="Arial"/>
                <w:b/>
                <w:bCs/>
                <w:sz w:val="16"/>
                <w:lang w:val="sr-Cyrl-RS" w:eastAsia="sr-Latn-RS"/>
              </w:rPr>
              <w:t>Укупно</w:t>
            </w:r>
            <w:r>
              <w:rPr>
                <w:rFonts w:ascii="Arial" w:hAnsi="Arial" w:eastAsia="Times New Roman" w:cs="Arial"/>
                <w:b/>
                <w:bCs/>
                <w:sz w:val="16"/>
                <w:lang w:val="sr-Latn-RS" w:eastAsia="sr-Latn-RS"/>
              </w:rPr>
              <w:t xml:space="preserve"> </w:t>
            </w:r>
          </w:p>
        </w:tc>
        <w:tc>
          <w:tcPr>
            <w:tcW w:w="0" w:type="auto"/>
            <w:gridSpan w:val="3"/>
            <w:tcBorders>
              <w:top w:val="outset" w:color="auto" w:sz="6" w:space="0"/>
              <w:left w:val="outset" w:color="auto" w:sz="6" w:space="0"/>
              <w:bottom w:val="outset" w:color="auto" w:sz="6" w:space="0"/>
              <w:right w:val="outset" w:color="auto" w:sz="6" w:space="0"/>
            </w:tcBorders>
            <w:shd w:val="clear" w:color="auto" w:fill="FFFFFF"/>
            <w:vAlign w:val="bottom"/>
          </w:tcPr>
          <w:p w14:paraId="68172E91">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32 </w:t>
            </w:r>
          </w:p>
        </w:tc>
        <w:tc>
          <w:tcPr>
            <w:tcW w:w="0" w:type="auto"/>
            <w:gridSpan w:val="4"/>
            <w:tcBorders>
              <w:top w:val="outset" w:color="auto" w:sz="6" w:space="0"/>
              <w:left w:val="outset" w:color="auto" w:sz="6" w:space="0"/>
              <w:bottom w:val="outset" w:color="auto" w:sz="6" w:space="0"/>
              <w:right w:val="outset" w:color="auto" w:sz="6" w:space="0"/>
            </w:tcBorders>
            <w:shd w:val="clear" w:color="auto" w:fill="FFFFFF"/>
            <w:vAlign w:val="bottom"/>
          </w:tcPr>
          <w:p w14:paraId="313B052D">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1184 </w:t>
            </w:r>
          </w:p>
        </w:tc>
        <w:tc>
          <w:tcPr>
            <w:tcW w:w="0" w:type="auto"/>
            <w:gridSpan w:val="3"/>
            <w:tcBorders>
              <w:top w:val="outset" w:color="auto" w:sz="6" w:space="0"/>
              <w:left w:val="outset" w:color="auto" w:sz="6" w:space="0"/>
              <w:bottom w:val="outset" w:color="auto" w:sz="6" w:space="0"/>
              <w:right w:val="outset" w:color="auto" w:sz="6" w:space="0"/>
            </w:tcBorders>
            <w:shd w:val="clear" w:color="auto" w:fill="FFFFFF"/>
            <w:vAlign w:val="bottom"/>
          </w:tcPr>
          <w:p w14:paraId="6F54183C">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32 </w:t>
            </w:r>
          </w:p>
        </w:tc>
        <w:tc>
          <w:tcPr>
            <w:tcW w:w="0" w:type="auto"/>
            <w:gridSpan w:val="4"/>
            <w:tcBorders>
              <w:top w:val="outset" w:color="auto" w:sz="6" w:space="0"/>
              <w:left w:val="outset" w:color="auto" w:sz="6" w:space="0"/>
              <w:bottom w:val="outset" w:color="auto" w:sz="6" w:space="0"/>
              <w:right w:val="outset" w:color="auto" w:sz="6" w:space="0"/>
            </w:tcBorders>
            <w:shd w:val="clear" w:color="auto" w:fill="FFFFFF"/>
            <w:vAlign w:val="bottom"/>
          </w:tcPr>
          <w:p w14:paraId="393ACF5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1184 </w:t>
            </w:r>
          </w:p>
        </w:tc>
        <w:tc>
          <w:tcPr>
            <w:tcW w:w="0" w:type="auto"/>
            <w:gridSpan w:val="3"/>
            <w:tcBorders>
              <w:top w:val="outset" w:color="auto" w:sz="6" w:space="0"/>
              <w:left w:val="outset" w:color="auto" w:sz="6" w:space="0"/>
              <w:bottom w:val="outset" w:color="auto" w:sz="6" w:space="0"/>
              <w:right w:val="outset" w:color="auto" w:sz="6" w:space="0"/>
            </w:tcBorders>
            <w:shd w:val="clear" w:color="auto" w:fill="FFFFFF"/>
            <w:vAlign w:val="bottom"/>
          </w:tcPr>
          <w:p w14:paraId="4894B75D">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32 </w:t>
            </w:r>
          </w:p>
        </w:tc>
        <w:tc>
          <w:tcPr>
            <w:tcW w:w="0" w:type="auto"/>
            <w:gridSpan w:val="4"/>
            <w:tcBorders>
              <w:top w:val="outset" w:color="auto" w:sz="6" w:space="0"/>
              <w:left w:val="outset" w:color="auto" w:sz="6" w:space="0"/>
              <w:bottom w:val="outset" w:color="auto" w:sz="6" w:space="0"/>
              <w:right w:val="outset" w:color="auto" w:sz="6" w:space="0"/>
            </w:tcBorders>
            <w:shd w:val="clear" w:color="auto" w:fill="FFFFFF"/>
            <w:vAlign w:val="bottom"/>
          </w:tcPr>
          <w:p w14:paraId="69C841DF">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1182 </w:t>
            </w:r>
          </w:p>
        </w:tc>
        <w:tc>
          <w:tcPr>
            <w:tcW w:w="341" w:type="pct"/>
            <w:gridSpan w:val="3"/>
            <w:tcBorders>
              <w:top w:val="outset" w:color="auto" w:sz="6" w:space="0"/>
              <w:left w:val="outset" w:color="auto" w:sz="6" w:space="0"/>
              <w:bottom w:val="outset" w:color="auto" w:sz="6" w:space="0"/>
              <w:right w:val="outset" w:color="auto" w:sz="6" w:space="0"/>
            </w:tcBorders>
            <w:shd w:val="clear" w:color="auto" w:fill="FFFFFF"/>
            <w:vAlign w:val="bottom"/>
          </w:tcPr>
          <w:p w14:paraId="72FE3969">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31 </w:t>
            </w:r>
          </w:p>
        </w:tc>
        <w:tc>
          <w:tcPr>
            <w:tcW w:w="0" w:type="auto"/>
            <w:gridSpan w:val="4"/>
            <w:tcBorders>
              <w:top w:val="outset" w:color="auto" w:sz="6" w:space="0"/>
              <w:left w:val="outset" w:color="auto" w:sz="6" w:space="0"/>
              <w:bottom w:val="outset" w:color="auto" w:sz="6" w:space="0"/>
              <w:right w:val="outset" w:color="auto" w:sz="6" w:space="0"/>
            </w:tcBorders>
            <w:shd w:val="clear" w:color="auto" w:fill="FFFFFF"/>
            <w:vAlign w:val="bottom"/>
          </w:tcPr>
          <w:p w14:paraId="32591657">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1052 </w:t>
            </w:r>
          </w:p>
        </w:tc>
        <w:tc>
          <w:tcPr>
            <w:tcW w:w="0" w:type="auto"/>
            <w:gridSpan w:val="5"/>
            <w:tcBorders>
              <w:top w:val="outset" w:color="auto" w:sz="6" w:space="0"/>
              <w:left w:val="outset" w:color="auto" w:sz="6" w:space="0"/>
              <w:bottom w:val="outset" w:color="auto" w:sz="6" w:space="0"/>
              <w:right w:val="outset" w:color="auto" w:sz="6" w:space="0"/>
            </w:tcBorders>
            <w:shd w:val="clear" w:color="auto" w:fill="FFFFFF"/>
            <w:vAlign w:val="bottom"/>
          </w:tcPr>
          <w:p w14:paraId="42F41EB4">
            <w:pPr>
              <w:spacing w:before="100" w:beforeAutospacing="1" w:after="100" w:afterAutospacing="1" w:line="240" w:lineRule="auto"/>
              <w:jc w:val="center"/>
              <w:rPr>
                <w:rFonts w:ascii="Arial" w:hAnsi="Arial" w:eastAsia="Times New Roman" w:cs="Arial"/>
                <w:b/>
                <w:bCs/>
                <w:sz w:val="16"/>
                <w:lang w:val="sr-Latn-RS" w:eastAsia="sr-Latn-RS"/>
              </w:rPr>
            </w:pPr>
            <w:r>
              <w:rPr>
                <w:rFonts w:ascii="Arial" w:hAnsi="Arial" w:eastAsia="Times New Roman" w:cs="Arial"/>
                <w:b/>
                <w:bCs/>
                <w:sz w:val="16"/>
                <w:lang w:val="sr-Latn-RS" w:eastAsia="sr-Latn-RS"/>
              </w:rPr>
              <w:t xml:space="preserve">4602 </w:t>
            </w:r>
          </w:p>
        </w:tc>
      </w:tr>
    </w:tbl>
    <w:p w14:paraId="37D80C13">
      <w:pPr>
        <w:pStyle w:val="52"/>
        <w:widowControl/>
        <w:spacing w:before="53" w:line="274" w:lineRule="exact"/>
        <w:ind w:firstLine="360"/>
        <w:jc w:val="both"/>
        <w:rPr>
          <w:rStyle w:val="49"/>
          <w:sz w:val="24"/>
          <w:szCs w:val="24"/>
          <w:lang w:val="sr-Cyrl-CS" w:eastAsia="sr-Cyrl-CS"/>
        </w:rPr>
      </w:pPr>
    </w:p>
    <w:p w14:paraId="5D41BE64">
      <w:pPr>
        <w:spacing w:before="100" w:beforeAutospacing="1" w:after="100" w:afterAutospacing="1" w:line="240" w:lineRule="auto"/>
        <w:jc w:val="center"/>
        <w:rPr>
          <w:rFonts w:ascii="Arial" w:hAnsi="Arial" w:eastAsia="Times New Roman" w:cs="Arial"/>
          <w:b/>
          <w:bCs/>
          <w:lang w:val="sr-Cyrl-RS" w:eastAsia="sr-Latn-RS"/>
        </w:rPr>
      </w:pPr>
      <w:r>
        <w:rPr>
          <w:rFonts w:ascii="Arial" w:hAnsi="Arial" w:eastAsia="Times New Roman" w:cs="Arial"/>
          <w:b/>
          <w:bCs/>
          <w:lang w:val="sr-Latn-RS" w:eastAsia="sr-Latn-RS"/>
        </w:rPr>
        <w:t xml:space="preserve">B. </w:t>
      </w:r>
      <w:r>
        <w:rPr>
          <w:rFonts w:ascii="Arial" w:hAnsi="Arial" w:eastAsia="Times New Roman" w:cs="Arial"/>
          <w:b/>
          <w:bCs/>
          <w:lang w:val="sr-Cyrl-RS" w:eastAsia="sr-Latn-RS"/>
        </w:rPr>
        <w:t xml:space="preserve">Листа изборних предмета предмета према програму образовног профила </w:t>
      </w:r>
    </w:p>
    <w:p w14:paraId="331AD99D">
      <w:pPr>
        <w:spacing w:before="100" w:beforeAutospacing="1" w:after="100" w:afterAutospacing="1" w:line="240" w:lineRule="auto"/>
        <w:jc w:val="center"/>
        <w:rPr>
          <w:rFonts w:ascii="Arial" w:hAnsi="Arial" w:eastAsia="Times New Roman" w:cs="Arial"/>
          <w:b/>
          <w:bCs/>
          <w:lang w:val="sr-Latn-RS" w:eastAsia="sr-Latn-RS"/>
        </w:rPr>
      </w:pPr>
    </w:p>
    <w:tbl>
      <w:tblPr>
        <w:tblStyle w:val="9"/>
        <w:tblW w:w="5000" w:type="pct"/>
        <w:tblCellSpacing w:w="0" w:type="dxa"/>
        <w:tblInd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892"/>
        <w:gridCol w:w="10636"/>
        <w:gridCol w:w="372"/>
        <w:gridCol w:w="557"/>
        <w:gridCol w:w="743"/>
        <w:gridCol w:w="818"/>
      </w:tblGrid>
      <w:tr w14:paraId="70D36CCE">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vMerge w:val="restart"/>
            <w:tcBorders>
              <w:top w:val="outset" w:color="auto" w:sz="6" w:space="0"/>
              <w:left w:val="outset" w:color="auto" w:sz="6" w:space="0"/>
              <w:bottom w:val="outset" w:color="auto" w:sz="6" w:space="0"/>
              <w:right w:val="outset" w:color="auto" w:sz="6" w:space="0"/>
            </w:tcBorders>
            <w:vAlign w:val="center"/>
          </w:tcPr>
          <w:p w14:paraId="4E6E46A9">
            <w:pPr>
              <w:spacing w:before="100" w:beforeAutospacing="1" w:after="100" w:afterAutospacing="1" w:line="240" w:lineRule="auto"/>
              <w:jc w:val="center"/>
              <w:rPr>
                <w:rFonts w:ascii="Arial" w:hAnsi="Arial" w:eastAsia="Times New Roman" w:cs="Arial"/>
                <w:lang w:val="sr-Cyrl-RS" w:eastAsia="sr-Latn-RS"/>
              </w:rPr>
            </w:pPr>
            <w:r>
              <w:rPr>
                <w:rFonts w:ascii="Arial" w:hAnsi="Arial" w:eastAsia="Times New Roman" w:cs="Arial"/>
                <w:lang w:val="sr-Cyrl-RS" w:eastAsia="sr-Latn-RS"/>
              </w:rPr>
              <w:t>Рб</w:t>
            </w:r>
          </w:p>
        </w:tc>
        <w:tc>
          <w:tcPr>
            <w:tcW w:w="0" w:type="auto"/>
            <w:vMerge w:val="restart"/>
            <w:tcBorders>
              <w:top w:val="outset" w:color="auto" w:sz="6" w:space="0"/>
              <w:left w:val="outset" w:color="auto" w:sz="6" w:space="0"/>
              <w:bottom w:val="outset" w:color="auto" w:sz="6" w:space="0"/>
              <w:right w:val="outset" w:color="auto" w:sz="6" w:space="0"/>
            </w:tcBorders>
            <w:vAlign w:val="center"/>
          </w:tcPr>
          <w:p w14:paraId="12E95AD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Листа изборних предмета</w:t>
            </w:r>
            <w:r>
              <w:rPr>
                <w:rFonts w:ascii="Arial" w:hAnsi="Arial" w:eastAsia="Times New Roman" w:cs="Arial"/>
                <w:lang w:val="sr-Latn-RS" w:eastAsia="sr-Latn-RS"/>
              </w:rPr>
              <w:t xml:space="preserve"> </w:t>
            </w:r>
          </w:p>
        </w:tc>
        <w:tc>
          <w:tcPr>
            <w:tcW w:w="0" w:type="auto"/>
            <w:gridSpan w:val="4"/>
            <w:tcBorders>
              <w:top w:val="outset" w:color="auto" w:sz="6" w:space="0"/>
              <w:left w:val="outset" w:color="auto" w:sz="6" w:space="0"/>
              <w:bottom w:val="outset" w:color="auto" w:sz="6" w:space="0"/>
              <w:right w:val="outset" w:color="auto" w:sz="6" w:space="0"/>
            </w:tcBorders>
            <w:vAlign w:val="center"/>
          </w:tcPr>
          <w:p w14:paraId="3B6247B5">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РАЗРЕД</w:t>
            </w:r>
            <w:r>
              <w:rPr>
                <w:rFonts w:ascii="Arial" w:hAnsi="Arial" w:eastAsia="Times New Roman" w:cs="Arial"/>
                <w:lang w:val="sr-Latn-RS" w:eastAsia="sr-Latn-RS"/>
              </w:rPr>
              <w:t xml:space="preserve"> </w:t>
            </w:r>
          </w:p>
        </w:tc>
      </w:tr>
      <w:tr w14:paraId="6EB5C3AB">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697945B3">
            <w:pPr>
              <w:spacing w:after="0" w:line="240" w:lineRule="auto"/>
              <w:rPr>
                <w:rFonts w:ascii="Arial" w:hAnsi="Arial" w:eastAsia="Times New Roman" w:cs="Arial"/>
                <w:lang w:val="sr-Latn-RS" w:eastAsia="sr-Latn-RS"/>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14:paraId="255BB641">
            <w:pPr>
              <w:spacing w:after="0" w:line="240" w:lineRule="auto"/>
              <w:rPr>
                <w:rFonts w:ascii="Arial" w:hAnsi="Arial" w:eastAsia="Times New Roman" w:cs="Arial"/>
                <w:lang w:val="sr-Latn-RS" w:eastAsia="sr-Latn-RS"/>
              </w:rPr>
            </w:pPr>
          </w:p>
        </w:tc>
        <w:tc>
          <w:tcPr>
            <w:tcW w:w="0" w:type="auto"/>
            <w:tcBorders>
              <w:top w:val="outset" w:color="auto" w:sz="6" w:space="0"/>
              <w:left w:val="outset" w:color="auto" w:sz="6" w:space="0"/>
              <w:bottom w:val="outset" w:color="auto" w:sz="6" w:space="0"/>
              <w:right w:val="outset" w:color="auto" w:sz="6" w:space="0"/>
            </w:tcBorders>
            <w:vAlign w:val="bottom"/>
          </w:tcPr>
          <w:p w14:paraId="2BC15A48">
            <w:pPr>
              <w:spacing w:before="100" w:beforeAutospacing="1" w:after="100" w:afterAutospacing="1" w:line="240" w:lineRule="auto"/>
              <w:jc w:val="center"/>
              <w:rPr>
                <w:rFonts w:ascii="Arial" w:hAnsi="Arial" w:eastAsia="Times New Roman" w:cs="Arial"/>
                <w:b/>
                <w:bCs/>
                <w:lang w:val="sr-Latn-RS" w:eastAsia="sr-Latn-RS"/>
              </w:rPr>
            </w:pPr>
            <w:r>
              <w:rPr>
                <w:rFonts w:ascii="Arial" w:hAnsi="Arial" w:eastAsia="Times New Roman" w:cs="Arial"/>
                <w:b/>
                <w:bCs/>
                <w:lang w:val="sr-Latn-RS" w:eastAsia="sr-Latn-RS"/>
              </w:rPr>
              <w:t xml:space="preserve">I </w:t>
            </w:r>
          </w:p>
        </w:tc>
        <w:tc>
          <w:tcPr>
            <w:tcW w:w="0" w:type="auto"/>
            <w:tcBorders>
              <w:top w:val="outset" w:color="auto" w:sz="6" w:space="0"/>
              <w:left w:val="outset" w:color="auto" w:sz="6" w:space="0"/>
              <w:bottom w:val="outset" w:color="auto" w:sz="6" w:space="0"/>
              <w:right w:val="outset" w:color="auto" w:sz="6" w:space="0"/>
            </w:tcBorders>
            <w:vAlign w:val="bottom"/>
          </w:tcPr>
          <w:p w14:paraId="0EF1C26B">
            <w:pPr>
              <w:spacing w:before="100" w:beforeAutospacing="1" w:after="100" w:afterAutospacing="1" w:line="240" w:lineRule="auto"/>
              <w:jc w:val="center"/>
              <w:rPr>
                <w:rFonts w:ascii="Arial" w:hAnsi="Arial" w:eastAsia="Times New Roman" w:cs="Arial"/>
                <w:b/>
                <w:bCs/>
                <w:lang w:val="sr-Latn-RS" w:eastAsia="sr-Latn-RS"/>
              </w:rPr>
            </w:pPr>
            <w:r>
              <w:rPr>
                <w:rFonts w:ascii="Arial" w:hAnsi="Arial" w:eastAsia="Times New Roman" w:cs="Arial"/>
                <w:b/>
                <w:bCs/>
                <w:lang w:val="sr-Latn-RS" w:eastAsia="sr-Latn-RS"/>
              </w:rPr>
              <w:t xml:space="preserve">II </w:t>
            </w:r>
          </w:p>
        </w:tc>
        <w:tc>
          <w:tcPr>
            <w:tcW w:w="0" w:type="auto"/>
            <w:tcBorders>
              <w:top w:val="outset" w:color="auto" w:sz="6" w:space="0"/>
              <w:left w:val="outset" w:color="auto" w:sz="6" w:space="0"/>
              <w:bottom w:val="outset" w:color="auto" w:sz="6" w:space="0"/>
              <w:right w:val="outset" w:color="auto" w:sz="6" w:space="0"/>
            </w:tcBorders>
            <w:vAlign w:val="bottom"/>
          </w:tcPr>
          <w:p w14:paraId="4855B3FD">
            <w:pPr>
              <w:spacing w:before="100" w:beforeAutospacing="1" w:after="100" w:afterAutospacing="1" w:line="240" w:lineRule="auto"/>
              <w:jc w:val="center"/>
              <w:rPr>
                <w:rFonts w:ascii="Arial" w:hAnsi="Arial" w:eastAsia="Times New Roman" w:cs="Arial"/>
                <w:b/>
                <w:bCs/>
                <w:lang w:val="sr-Latn-RS" w:eastAsia="sr-Latn-RS"/>
              </w:rPr>
            </w:pPr>
            <w:r>
              <w:rPr>
                <w:rFonts w:ascii="Arial" w:hAnsi="Arial" w:eastAsia="Times New Roman" w:cs="Arial"/>
                <w:b/>
                <w:bCs/>
                <w:lang w:val="sr-Latn-RS" w:eastAsia="sr-Latn-RS"/>
              </w:rPr>
              <w:t xml:space="preserve">III </w:t>
            </w:r>
          </w:p>
        </w:tc>
        <w:tc>
          <w:tcPr>
            <w:tcW w:w="0" w:type="auto"/>
            <w:tcBorders>
              <w:top w:val="outset" w:color="auto" w:sz="6" w:space="0"/>
              <w:left w:val="outset" w:color="auto" w:sz="6" w:space="0"/>
              <w:bottom w:val="outset" w:color="auto" w:sz="6" w:space="0"/>
              <w:right w:val="outset" w:color="auto" w:sz="6" w:space="0"/>
            </w:tcBorders>
            <w:vAlign w:val="bottom"/>
          </w:tcPr>
          <w:p w14:paraId="37FD6FA9">
            <w:pPr>
              <w:spacing w:before="100" w:beforeAutospacing="1" w:after="100" w:afterAutospacing="1" w:line="240" w:lineRule="auto"/>
              <w:jc w:val="center"/>
              <w:rPr>
                <w:rFonts w:ascii="Arial" w:hAnsi="Arial" w:eastAsia="Times New Roman" w:cs="Arial"/>
                <w:b/>
                <w:bCs/>
                <w:lang w:val="sr-Latn-RS" w:eastAsia="sr-Latn-RS"/>
              </w:rPr>
            </w:pPr>
            <w:r>
              <w:rPr>
                <w:rFonts w:ascii="Arial" w:hAnsi="Arial" w:eastAsia="Times New Roman" w:cs="Arial"/>
                <w:b/>
                <w:bCs/>
                <w:lang w:val="sr-Latn-RS" w:eastAsia="sr-Latn-RS"/>
              </w:rPr>
              <w:t xml:space="preserve">IV </w:t>
            </w:r>
          </w:p>
        </w:tc>
      </w:tr>
      <w:tr w14:paraId="59FDB8C4">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gridSpan w:val="6"/>
            <w:tcBorders>
              <w:top w:val="outset" w:color="auto" w:sz="6" w:space="0"/>
              <w:left w:val="outset" w:color="auto" w:sz="6" w:space="0"/>
              <w:bottom w:val="outset" w:color="auto" w:sz="6" w:space="0"/>
              <w:right w:val="outset" w:color="auto" w:sz="6" w:space="0"/>
            </w:tcBorders>
            <w:shd w:val="clear" w:color="auto" w:fill="CCCCCC"/>
            <w:vAlign w:val="bottom"/>
          </w:tcPr>
          <w:p w14:paraId="1CB4F9E9">
            <w:pPr>
              <w:spacing w:before="100" w:beforeAutospacing="1" w:after="100" w:afterAutospacing="1" w:line="240" w:lineRule="auto"/>
              <w:rPr>
                <w:rFonts w:ascii="Arial" w:hAnsi="Arial" w:eastAsia="Times New Roman" w:cs="Arial"/>
                <w:b/>
                <w:bCs/>
                <w:lang w:val="sr-Cyrl-RS" w:eastAsia="sr-Latn-RS"/>
              </w:rPr>
            </w:pPr>
            <w:r>
              <w:rPr>
                <w:rFonts w:ascii="Arial" w:hAnsi="Arial" w:eastAsia="Times New Roman" w:cs="Arial"/>
                <w:b/>
                <w:bCs/>
                <w:lang w:val="sr-Cyrl-RS" w:eastAsia="sr-Latn-RS"/>
              </w:rPr>
              <w:t>Стручни предмети</w:t>
            </w:r>
          </w:p>
        </w:tc>
      </w:tr>
      <w:tr w14:paraId="3DB7CEFE">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5BDB9740">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tcPr>
          <w:p w14:paraId="1F907AB0">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Cyrl-RS" w:eastAsia="sr-Latn-RS"/>
              </w:rPr>
              <w:t>Спољно трговинско пословање</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572746B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D4AAD70">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2072EFD9">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6222E65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r>
      <w:tr w14:paraId="7D5F40C7">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1D9D77F5">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 </w:t>
            </w:r>
          </w:p>
        </w:tc>
        <w:tc>
          <w:tcPr>
            <w:tcW w:w="0" w:type="auto"/>
            <w:tcBorders>
              <w:top w:val="outset" w:color="auto" w:sz="6" w:space="0"/>
              <w:left w:val="outset" w:color="auto" w:sz="6" w:space="0"/>
              <w:bottom w:val="outset" w:color="auto" w:sz="6" w:space="0"/>
              <w:right w:val="outset" w:color="auto" w:sz="6" w:space="0"/>
            </w:tcBorders>
          </w:tcPr>
          <w:p w14:paraId="0F46CC3D">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Економска географија</w:t>
            </w:r>
          </w:p>
        </w:tc>
        <w:tc>
          <w:tcPr>
            <w:tcW w:w="0" w:type="auto"/>
            <w:tcBorders>
              <w:top w:val="outset" w:color="auto" w:sz="6" w:space="0"/>
              <w:left w:val="outset" w:color="auto" w:sz="6" w:space="0"/>
              <w:bottom w:val="outset" w:color="auto" w:sz="6" w:space="0"/>
              <w:right w:val="outset" w:color="auto" w:sz="6" w:space="0"/>
            </w:tcBorders>
            <w:vAlign w:val="bottom"/>
          </w:tcPr>
          <w:p w14:paraId="694F9E9F">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1A5C8A0">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E296903">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3018CF5D">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r>
      <w:tr w14:paraId="50C44D32">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3ACA450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4 </w:t>
            </w:r>
          </w:p>
        </w:tc>
        <w:tc>
          <w:tcPr>
            <w:tcW w:w="0" w:type="auto"/>
            <w:tcBorders>
              <w:top w:val="outset" w:color="auto" w:sz="6" w:space="0"/>
              <w:left w:val="outset" w:color="auto" w:sz="6" w:space="0"/>
              <w:bottom w:val="outset" w:color="auto" w:sz="6" w:space="0"/>
              <w:right w:val="outset" w:color="auto" w:sz="6" w:space="0"/>
            </w:tcBorders>
          </w:tcPr>
          <w:p w14:paraId="275D2F8A">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Финансијска анализа</w:t>
            </w:r>
          </w:p>
        </w:tc>
        <w:tc>
          <w:tcPr>
            <w:tcW w:w="0" w:type="auto"/>
            <w:tcBorders>
              <w:top w:val="outset" w:color="auto" w:sz="6" w:space="0"/>
              <w:left w:val="outset" w:color="auto" w:sz="6" w:space="0"/>
              <w:bottom w:val="outset" w:color="auto" w:sz="6" w:space="0"/>
              <w:right w:val="outset" w:color="auto" w:sz="6" w:space="0"/>
            </w:tcBorders>
            <w:vAlign w:val="bottom"/>
          </w:tcPr>
          <w:p w14:paraId="6F65D219">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34A0B2A">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64DD084F">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4BB07BE">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 </w:t>
            </w:r>
          </w:p>
        </w:tc>
      </w:tr>
      <w:tr w14:paraId="373572A3">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5BA3E51C">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5 </w:t>
            </w:r>
          </w:p>
        </w:tc>
        <w:tc>
          <w:tcPr>
            <w:tcW w:w="0" w:type="auto"/>
            <w:tcBorders>
              <w:top w:val="outset" w:color="auto" w:sz="6" w:space="0"/>
              <w:left w:val="outset" w:color="auto" w:sz="6" w:space="0"/>
              <w:bottom w:val="outset" w:color="auto" w:sz="6" w:space="0"/>
              <w:right w:val="outset" w:color="auto" w:sz="6" w:space="0"/>
            </w:tcBorders>
            <w:vAlign w:val="bottom"/>
          </w:tcPr>
          <w:p w14:paraId="076D44FE">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Cyrl-RS" w:eastAsia="sr-Latn-RS"/>
              </w:rPr>
              <w:t>Реторика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9C2AFB8">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3915241">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F4ADB39">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tcPr>
          <w:p w14:paraId="63BE2105">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 </w:t>
            </w:r>
          </w:p>
        </w:tc>
      </w:tr>
      <w:tr w14:paraId="64CDE791">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gridSpan w:val="6"/>
            <w:tcBorders>
              <w:top w:val="outset" w:color="auto" w:sz="6" w:space="0"/>
              <w:left w:val="outset" w:color="auto" w:sz="6" w:space="0"/>
              <w:bottom w:val="outset" w:color="auto" w:sz="6" w:space="0"/>
              <w:right w:val="outset" w:color="auto" w:sz="6" w:space="0"/>
            </w:tcBorders>
            <w:shd w:val="clear" w:color="auto" w:fill="CCCCCC"/>
            <w:vAlign w:val="bottom"/>
          </w:tcPr>
          <w:p w14:paraId="6479E5C0">
            <w:pPr>
              <w:spacing w:before="100" w:beforeAutospacing="1" w:after="100" w:afterAutospacing="1" w:line="240" w:lineRule="auto"/>
              <w:rPr>
                <w:rFonts w:ascii="Arial" w:hAnsi="Arial" w:eastAsia="Times New Roman" w:cs="Arial"/>
                <w:b/>
                <w:bCs/>
                <w:lang w:val="sr-Cyrl-RS" w:eastAsia="sr-Latn-RS"/>
              </w:rPr>
            </w:pPr>
            <w:r>
              <w:rPr>
                <w:rFonts w:ascii="Arial" w:hAnsi="Arial" w:eastAsia="Times New Roman" w:cs="Arial"/>
                <w:b/>
                <w:bCs/>
                <w:lang w:val="sr-Cyrl-RS" w:eastAsia="sr-Latn-RS"/>
              </w:rPr>
              <w:t>Општеобразовни предмети</w:t>
            </w:r>
          </w:p>
        </w:tc>
      </w:tr>
      <w:tr w14:paraId="0119D9BD">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34D470A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tcPr>
          <w:p w14:paraId="4BEBBD51">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Музичка култура</w:t>
            </w:r>
          </w:p>
        </w:tc>
        <w:tc>
          <w:tcPr>
            <w:tcW w:w="0" w:type="auto"/>
            <w:tcBorders>
              <w:top w:val="outset" w:color="auto" w:sz="6" w:space="0"/>
              <w:left w:val="outset" w:color="auto" w:sz="6" w:space="0"/>
              <w:bottom w:val="outset" w:color="auto" w:sz="6" w:space="0"/>
              <w:right w:val="outset" w:color="auto" w:sz="6" w:space="0"/>
            </w:tcBorders>
            <w:vAlign w:val="bottom"/>
          </w:tcPr>
          <w:p w14:paraId="4BA30C4F">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55A1D738">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bottom"/>
          </w:tcPr>
          <w:p w14:paraId="2BFC453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1D8152D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r>
      <w:tr w14:paraId="7E7FE717">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2E80EB9A">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tcPr>
          <w:p w14:paraId="3C250AE8">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Екологија и заштита животне средине</w:t>
            </w:r>
          </w:p>
        </w:tc>
        <w:tc>
          <w:tcPr>
            <w:tcW w:w="0" w:type="auto"/>
            <w:tcBorders>
              <w:top w:val="outset" w:color="auto" w:sz="6" w:space="0"/>
              <w:left w:val="outset" w:color="auto" w:sz="6" w:space="0"/>
              <w:bottom w:val="outset" w:color="auto" w:sz="6" w:space="0"/>
              <w:right w:val="outset" w:color="auto" w:sz="6" w:space="0"/>
            </w:tcBorders>
            <w:vAlign w:val="bottom"/>
          </w:tcPr>
          <w:p w14:paraId="0CE33D23">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7B07D29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bottom"/>
          </w:tcPr>
          <w:p w14:paraId="4731F91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7A813A2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r>
      <w:tr w14:paraId="76993C29">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7175B5C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 </w:t>
            </w:r>
          </w:p>
        </w:tc>
        <w:tc>
          <w:tcPr>
            <w:tcW w:w="0" w:type="auto"/>
            <w:tcBorders>
              <w:top w:val="outset" w:color="auto" w:sz="6" w:space="0"/>
              <w:left w:val="outset" w:color="auto" w:sz="6" w:space="0"/>
              <w:bottom w:val="outset" w:color="auto" w:sz="6" w:space="0"/>
              <w:right w:val="outset" w:color="auto" w:sz="6" w:space="0"/>
            </w:tcBorders>
            <w:vAlign w:val="bottom"/>
          </w:tcPr>
          <w:p w14:paraId="1033FE06">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Историја (одабране теме)</w:t>
            </w:r>
          </w:p>
        </w:tc>
        <w:tc>
          <w:tcPr>
            <w:tcW w:w="0" w:type="auto"/>
            <w:tcBorders>
              <w:top w:val="outset" w:color="auto" w:sz="6" w:space="0"/>
              <w:left w:val="outset" w:color="auto" w:sz="6" w:space="0"/>
              <w:bottom w:val="outset" w:color="auto" w:sz="6" w:space="0"/>
              <w:right w:val="outset" w:color="auto" w:sz="6" w:space="0"/>
            </w:tcBorders>
            <w:vAlign w:val="bottom"/>
          </w:tcPr>
          <w:p w14:paraId="2944AD35">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0ADFD0E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bottom"/>
          </w:tcPr>
          <w:p w14:paraId="733AED2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2D17854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r>
      <w:tr w14:paraId="5760C2A1">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6B0E7871">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4. </w:t>
            </w:r>
          </w:p>
        </w:tc>
        <w:tc>
          <w:tcPr>
            <w:tcW w:w="0" w:type="auto"/>
            <w:tcBorders>
              <w:top w:val="outset" w:color="auto" w:sz="6" w:space="0"/>
              <w:left w:val="outset" w:color="auto" w:sz="6" w:space="0"/>
              <w:bottom w:val="outset" w:color="auto" w:sz="6" w:space="0"/>
              <w:right w:val="outset" w:color="auto" w:sz="6" w:space="0"/>
            </w:tcBorders>
            <w:vAlign w:val="bottom"/>
          </w:tcPr>
          <w:p w14:paraId="6E9000FB">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Изабрани спорт</w:t>
            </w:r>
          </w:p>
        </w:tc>
        <w:tc>
          <w:tcPr>
            <w:tcW w:w="0" w:type="auto"/>
            <w:tcBorders>
              <w:top w:val="outset" w:color="auto" w:sz="6" w:space="0"/>
              <w:left w:val="outset" w:color="auto" w:sz="6" w:space="0"/>
              <w:bottom w:val="outset" w:color="auto" w:sz="6" w:space="0"/>
              <w:right w:val="outset" w:color="auto" w:sz="6" w:space="0"/>
            </w:tcBorders>
            <w:vAlign w:val="bottom"/>
          </w:tcPr>
          <w:p w14:paraId="35CEEA36">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1BD0A489">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bottom"/>
          </w:tcPr>
          <w:p w14:paraId="3D59A76F">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2C6CA379">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r>
    </w:tbl>
    <w:p w14:paraId="23C47B50">
      <w:pPr>
        <w:spacing w:before="100" w:beforeAutospacing="1" w:after="100" w:afterAutospacing="1" w:line="240" w:lineRule="auto"/>
        <w:jc w:val="center"/>
        <w:rPr>
          <w:rFonts w:ascii="Arial" w:hAnsi="Arial" w:eastAsia="Times New Roman" w:cs="Arial"/>
          <w:b/>
          <w:bCs/>
          <w:lang w:val="sr-Cyrl-RS" w:eastAsia="sr-Latn-RS"/>
        </w:rPr>
      </w:pPr>
    </w:p>
    <w:p w14:paraId="1A9041F9">
      <w:pPr>
        <w:spacing w:before="100" w:beforeAutospacing="1" w:after="100" w:afterAutospacing="1" w:line="240" w:lineRule="auto"/>
        <w:jc w:val="center"/>
        <w:rPr>
          <w:rFonts w:ascii="Arial" w:hAnsi="Arial" w:eastAsia="Times New Roman" w:cs="Arial"/>
          <w:b/>
          <w:bCs/>
          <w:lang w:val="sr-Latn-RS" w:eastAsia="sr-Latn-RS"/>
        </w:rPr>
      </w:pPr>
      <w:r>
        <w:rPr>
          <w:rStyle w:val="49"/>
          <w:sz w:val="24"/>
          <w:szCs w:val="24"/>
          <w:lang w:val="sr-Cyrl-CS" w:eastAsia="sr-Cyrl-CS"/>
        </w:rPr>
        <w:t xml:space="preserve">Остали обавезни облици образовно-васпитног рада током школске године </w:t>
      </w:r>
    </w:p>
    <w:tbl>
      <w:tblPr>
        <w:tblStyle w:val="9"/>
        <w:tblW w:w="5000" w:type="pct"/>
        <w:tblCellSpacing w:w="0" w:type="dxa"/>
        <w:tblInd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4776"/>
        <w:gridCol w:w="1695"/>
        <w:gridCol w:w="1891"/>
        <w:gridCol w:w="1989"/>
        <w:gridCol w:w="2028"/>
        <w:gridCol w:w="1639"/>
      </w:tblGrid>
      <w:tr w14:paraId="70286024">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C0C0C0"/>
            <w:vAlign w:val="bottom"/>
          </w:tcPr>
          <w:p w14:paraId="0587F3EF">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0C0C0"/>
            <w:vAlign w:val="bottom"/>
          </w:tcPr>
          <w:p w14:paraId="35266DBC">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 </w:t>
            </w:r>
            <w:r>
              <w:rPr>
                <w:rFonts w:ascii="Arial" w:hAnsi="Arial" w:eastAsia="Times New Roman" w:cs="Arial"/>
                <w:lang w:val="sr-Cyrl-RS" w:eastAsia="sr-Latn-RS"/>
              </w:rPr>
              <w:t>РАЗРЕД</w:t>
            </w:r>
            <w:r>
              <w:rPr>
                <w:rFonts w:ascii="Arial" w:hAnsi="Arial" w:eastAsia="Times New Roman" w:cs="Arial"/>
                <w:lang w:val="sr-Latn-RS" w:eastAsia="sr-Latn-RS"/>
              </w:rPr>
              <w:br w:type="textWrapping"/>
            </w:r>
            <w:r>
              <w:rPr>
                <w:rFonts w:ascii="Arial" w:hAnsi="Arial" w:eastAsia="Times New Roman" w:cs="Arial"/>
                <w:lang w:val="sr-Cyrl-RS" w:eastAsia="sr-Latn-RS"/>
              </w:rPr>
              <w:t>часова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0C0C0"/>
            <w:vAlign w:val="bottom"/>
          </w:tcPr>
          <w:p w14:paraId="2198D4D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II </w:t>
            </w:r>
            <w:r>
              <w:rPr>
                <w:rFonts w:ascii="Arial" w:hAnsi="Arial" w:eastAsia="Times New Roman" w:cs="Arial"/>
                <w:lang w:val="sr-Cyrl-RS" w:eastAsia="sr-Latn-RS"/>
              </w:rPr>
              <w:t>РАЗРЕД</w:t>
            </w:r>
            <w:r>
              <w:rPr>
                <w:rFonts w:ascii="Arial" w:hAnsi="Arial" w:eastAsia="Times New Roman" w:cs="Arial"/>
                <w:lang w:val="sr-Latn-RS" w:eastAsia="sr-Latn-RS"/>
              </w:rPr>
              <w:t xml:space="preserve"> </w:t>
            </w:r>
            <w:r>
              <w:rPr>
                <w:rFonts w:ascii="Arial" w:hAnsi="Arial" w:eastAsia="Times New Roman" w:cs="Arial"/>
                <w:lang w:val="sr-Latn-RS" w:eastAsia="sr-Latn-RS"/>
              </w:rPr>
              <w:br w:type="textWrapping"/>
            </w:r>
            <w:r>
              <w:rPr>
                <w:rFonts w:ascii="Arial" w:hAnsi="Arial" w:eastAsia="Times New Roman" w:cs="Arial"/>
                <w:lang w:val="sr-Cyrl-RS" w:eastAsia="sr-Latn-RS"/>
              </w:rPr>
              <w:t>часова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0C0C0"/>
            <w:vAlign w:val="bottom"/>
          </w:tcPr>
          <w:p w14:paraId="00E8DFB3">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III </w:t>
            </w:r>
            <w:r>
              <w:rPr>
                <w:rFonts w:ascii="Arial" w:hAnsi="Arial" w:eastAsia="Times New Roman" w:cs="Arial"/>
                <w:lang w:val="sr-Cyrl-RS" w:eastAsia="sr-Latn-RS"/>
              </w:rPr>
              <w:t>РАЗРЕД</w:t>
            </w:r>
            <w:r>
              <w:rPr>
                <w:rFonts w:ascii="Arial" w:hAnsi="Arial" w:eastAsia="Times New Roman" w:cs="Arial"/>
                <w:lang w:val="sr-Latn-RS" w:eastAsia="sr-Latn-RS"/>
              </w:rPr>
              <w:t xml:space="preserve"> </w:t>
            </w:r>
            <w:r>
              <w:rPr>
                <w:rFonts w:ascii="Arial" w:hAnsi="Arial" w:eastAsia="Times New Roman" w:cs="Arial"/>
                <w:lang w:val="sr-Latn-RS" w:eastAsia="sr-Latn-RS"/>
              </w:rPr>
              <w:br w:type="textWrapping"/>
            </w:r>
            <w:r>
              <w:rPr>
                <w:rFonts w:ascii="Arial" w:hAnsi="Arial" w:eastAsia="Times New Roman" w:cs="Arial"/>
                <w:lang w:val="sr-Cyrl-RS" w:eastAsia="sr-Latn-RS"/>
              </w:rPr>
              <w:t>часова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0C0C0"/>
            <w:vAlign w:val="bottom"/>
          </w:tcPr>
          <w:p w14:paraId="7BC4EDE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IV </w:t>
            </w:r>
            <w:r>
              <w:rPr>
                <w:rFonts w:ascii="Arial" w:hAnsi="Arial" w:eastAsia="Times New Roman" w:cs="Arial"/>
                <w:lang w:val="sr-Cyrl-RS" w:eastAsia="sr-Latn-RS"/>
              </w:rPr>
              <w:t>РАЗРЕД</w:t>
            </w:r>
            <w:r>
              <w:rPr>
                <w:rFonts w:ascii="Arial" w:hAnsi="Arial" w:eastAsia="Times New Roman" w:cs="Arial"/>
                <w:lang w:val="sr-Latn-RS" w:eastAsia="sr-Latn-RS"/>
              </w:rPr>
              <w:t xml:space="preserve"> </w:t>
            </w:r>
            <w:r>
              <w:rPr>
                <w:rFonts w:ascii="Arial" w:hAnsi="Arial" w:eastAsia="Times New Roman" w:cs="Arial"/>
                <w:lang w:val="sr-Latn-RS" w:eastAsia="sr-Latn-RS"/>
              </w:rPr>
              <w:br w:type="textWrapping"/>
            </w:r>
            <w:r>
              <w:rPr>
                <w:rFonts w:ascii="Arial" w:hAnsi="Arial" w:eastAsia="Times New Roman" w:cs="Arial"/>
                <w:lang w:val="sr-Cyrl-RS" w:eastAsia="sr-Latn-RS"/>
              </w:rPr>
              <w:t>часова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0C0C0"/>
            <w:vAlign w:val="bottom"/>
          </w:tcPr>
          <w:p w14:paraId="00F1416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УКУПНО</w:t>
            </w:r>
            <w:r>
              <w:rPr>
                <w:rFonts w:ascii="Arial" w:hAnsi="Arial" w:eastAsia="Times New Roman" w:cs="Arial"/>
                <w:lang w:val="sr-Latn-RS" w:eastAsia="sr-Latn-RS"/>
              </w:rPr>
              <w:t xml:space="preserve"> </w:t>
            </w:r>
            <w:r>
              <w:rPr>
                <w:rFonts w:ascii="Arial" w:hAnsi="Arial" w:eastAsia="Times New Roman" w:cs="Arial"/>
                <w:lang w:val="sr-Latn-RS" w:eastAsia="sr-Latn-RS"/>
              </w:rPr>
              <w:br w:type="textWrapping"/>
            </w:r>
            <w:r>
              <w:rPr>
                <w:rFonts w:ascii="Arial" w:hAnsi="Arial" w:eastAsia="Times New Roman" w:cs="Arial"/>
                <w:lang w:val="sr-Cyrl-RS" w:eastAsia="sr-Latn-RS"/>
              </w:rPr>
              <w:t>часова</w:t>
            </w:r>
            <w:r>
              <w:rPr>
                <w:rFonts w:ascii="Arial" w:hAnsi="Arial" w:eastAsia="Times New Roman" w:cs="Arial"/>
                <w:lang w:val="sr-Latn-RS" w:eastAsia="sr-Latn-RS"/>
              </w:rPr>
              <w:t xml:space="preserve"> </w:t>
            </w:r>
          </w:p>
        </w:tc>
      </w:tr>
      <w:tr w14:paraId="248ACD20">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00D718E0">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Час одељењског старешине</w:t>
            </w:r>
          </w:p>
        </w:tc>
        <w:tc>
          <w:tcPr>
            <w:tcW w:w="0" w:type="auto"/>
            <w:tcBorders>
              <w:top w:val="outset" w:color="auto" w:sz="6" w:space="0"/>
              <w:left w:val="outset" w:color="auto" w:sz="6" w:space="0"/>
              <w:bottom w:val="outset" w:color="auto" w:sz="6" w:space="0"/>
              <w:right w:val="outset" w:color="auto" w:sz="6" w:space="0"/>
            </w:tcBorders>
            <w:vAlign w:val="center"/>
          </w:tcPr>
          <w:p w14:paraId="552A52B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77A4F0B5">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vAlign w:val="center"/>
          </w:tcPr>
          <w:p w14:paraId="2A3B6B03">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vAlign w:val="center"/>
          </w:tcPr>
          <w:p w14:paraId="2944A626">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vAlign w:val="center"/>
          </w:tcPr>
          <w:p w14:paraId="496CB7F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284 </w:t>
            </w:r>
          </w:p>
        </w:tc>
      </w:tr>
      <w:tr w14:paraId="0484627E">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49566C27">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Cyrl-RS" w:eastAsia="sr-Latn-RS"/>
              </w:rPr>
              <w:t>Додатни рад</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C287279">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30 </w:t>
            </w:r>
          </w:p>
        </w:tc>
        <w:tc>
          <w:tcPr>
            <w:tcW w:w="0" w:type="auto"/>
            <w:tcBorders>
              <w:top w:val="outset" w:color="auto" w:sz="6" w:space="0"/>
              <w:left w:val="outset" w:color="auto" w:sz="6" w:space="0"/>
              <w:bottom w:val="outset" w:color="auto" w:sz="6" w:space="0"/>
              <w:right w:val="outset" w:color="auto" w:sz="6" w:space="0"/>
            </w:tcBorders>
            <w:vAlign w:val="center"/>
          </w:tcPr>
          <w:p w14:paraId="502103C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30 </w:t>
            </w:r>
          </w:p>
        </w:tc>
        <w:tc>
          <w:tcPr>
            <w:tcW w:w="0" w:type="auto"/>
            <w:tcBorders>
              <w:top w:val="outset" w:color="auto" w:sz="6" w:space="0"/>
              <w:left w:val="outset" w:color="auto" w:sz="6" w:space="0"/>
              <w:bottom w:val="outset" w:color="auto" w:sz="6" w:space="0"/>
              <w:right w:val="outset" w:color="auto" w:sz="6" w:space="0"/>
            </w:tcBorders>
            <w:vAlign w:val="center"/>
          </w:tcPr>
          <w:p w14:paraId="5E081C6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30 </w:t>
            </w:r>
          </w:p>
        </w:tc>
        <w:tc>
          <w:tcPr>
            <w:tcW w:w="0" w:type="auto"/>
            <w:tcBorders>
              <w:top w:val="outset" w:color="auto" w:sz="6" w:space="0"/>
              <w:left w:val="outset" w:color="auto" w:sz="6" w:space="0"/>
              <w:bottom w:val="outset" w:color="auto" w:sz="6" w:space="0"/>
              <w:right w:val="outset" w:color="auto" w:sz="6" w:space="0"/>
            </w:tcBorders>
            <w:vAlign w:val="center"/>
          </w:tcPr>
          <w:p w14:paraId="37DD687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30 </w:t>
            </w:r>
          </w:p>
        </w:tc>
        <w:tc>
          <w:tcPr>
            <w:tcW w:w="0" w:type="auto"/>
            <w:tcBorders>
              <w:top w:val="outset" w:color="auto" w:sz="6" w:space="0"/>
              <w:left w:val="outset" w:color="auto" w:sz="6" w:space="0"/>
              <w:bottom w:val="outset" w:color="auto" w:sz="6" w:space="0"/>
              <w:right w:val="outset" w:color="auto" w:sz="6" w:space="0"/>
            </w:tcBorders>
            <w:vAlign w:val="center"/>
          </w:tcPr>
          <w:p w14:paraId="7777131C">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120 </w:t>
            </w:r>
          </w:p>
        </w:tc>
      </w:tr>
      <w:tr w14:paraId="649A1A71">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4E27CFF2">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Cyrl-RS" w:eastAsia="sr-Latn-RS"/>
              </w:rPr>
              <w:t>Допунски рад</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9BC8561">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30 </w:t>
            </w:r>
          </w:p>
        </w:tc>
        <w:tc>
          <w:tcPr>
            <w:tcW w:w="0" w:type="auto"/>
            <w:tcBorders>
              <w:top w:val="outset" w:color="auto" w:sz="6" w:space="0"/>
              <w:left w:val="outset" w:color="auto" w:sz="6" w:space="0"/>
              <w:bottom w:val="outset" w:color="auto" w:sz="6" w:space="0"/>
              <w:right w:val="outset" w:color="auto" w:sz="6" w:space="0"/>
            </w:tcBorders>
            <w:vAlign w:val="center"/>
          </w:tcPr>
          <w:p w14:paraId="262F13F5">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30 </w:t>
            </w:r>
          </w:p>
        </w:tc>
        <w:tc>
          <w:tcPr>
            <w:tcW w:w="0" w:type="auto"/>
            <w:tcBorders>
              <w:top w:val="outset" w:color="auto" w:sz="6" w:space="0"/>
              <w:left w:val="outset" w:color="auto" w:sz="6" w:space="0"/>
              <w:bottom w:val="outset" w:color="auto" w:sz="6" w:space="0"/>
              <w:right w:val="outset" w:color="auto" w:sz="6" w:space="0"/>
            </w:tcBorders>
            <w:vAlign w:val="center"/>
          </w:tcPr>
          <w:p w14:paraId="25897F9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30 </w:t>
            </w:r>
          </w:p>
        </w:tc>
        <w:tc>
          <w:tcPr>
            <w:tcW w:w="0" w:type="auto"/>
            <w:tcBorders>
              <w:top w:val="outset" w:color="auto" w:sz="6" w:space="0"/>
              <w:left w:val="outset" w:color="auto" w:sz="6" w:space="0"/>
              <w:bottom w:val="outset" w:color="auto" w:sz="6" w:space="0"/>
              <w:right w:val="outset" w:color="auto" w:sz="6" w:space="0"/>
            </w:tcBorders>
            <w:vAlign w:val="center"/>
          </w:tcPr>
          <w:p w14:paraId="5F4A2A71">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30 </w:t>
            </w:r>
          </w:p>
        </w:tc>
        <w:tc>
          <w:tcPr>
            <w:tcW w:w="0" w:type="auto"/>
            <w:tcBorders>
              <w:top w:val="outset" w:color="auto" w:sz="6" w:space="0"/>
              <w:left w:val="outset" w:color="auto" w:sz="6" w:space="0"/>
              <w:bottom w:val="outset" w:color="auto" w:sz="6" w:space="0"/>
              <w:right w:val="outset" w:color="auto" w:sz="6" w:space="0"/>
            </w:tcBorders>
            <w:vAlign w:val="center"/>
          </w:tcPr>
          <w:p w14:paraId="7267EFC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120 </w:t>
            </w:r>
          </w:p>
        </w:tc>
      </w:tr>
      <w:tr w14:paraId="1578AEDA">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374F827D">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Cyrl-RS" w:eastAsia="sr-Latn-RS"/>
              </w:rPr>
              <w:t>Припремни рад</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8EB5BF1">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30 </w:t>
            </w:r>
          </w:p>
        </w:tc>
        <w:tc>
          <w:tcPr>
            <w:tcW w:w="0" w:type="auto"/>
            <w:tcBorders>
              <w:top w:val="outset" w:color="auto" w:sz="6" w:space="0"/>
              <w:left w:val="outset" w:color="auto" w:sz="6" w:space="0"/>
              <w:bottom w:val="outset" w:color="auto" w:sz="6" w:space="0"/>
              <w:right w:val="outset" w:color="auto" w:sz="6" w:space="0"/>
            </w:tcBorders>
            <w:vAlign w:val="center"/>
          </w:tcPr>
          <w:p w14:paraId="5C70FCD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30 </w:t>
            </w:r>
          </w:p>
        </w:tc>
        <w:tc>
          <w:tcPr>
            <w:tcW w:w="0" w:type="auto"/>
            <w:tcBorders>
              <w:top w:val="outset" w:color="auto" w:sz="6" w:space="0"/>
              <w:left w:val="outset" w:color="auto" w:sz="6" w:space="0"/>
              <w:bottom w:val="outset" w:color="auto" w:sz="6" w:space="0"/>
              <w:right w:val="outset" w:color="auto" w:sz="6" w:space="0"/>
            </w:tcBorders>
            <w:vAlign w:val="center"/>
          </w:tcPr>
          <w:p w14:paraId="0C3B037D">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30 </w:t>
            </w:r>
          </w:p>
        </w:tc>
        <w:tc>
          <w:tcPr>
            <w:tcW w:w="0" w:type="auto"/>
            <w:tcBorders>
              <w:top w:val="outset" w:color="auto" w:sz="6" w:space="0"/>
              <w:left w:val="outset" w:color="auto" w:sz="6" w:space="0"/>
              <w:bottom w:val="outset" w:color="auto" w:sz="6" w:space="0"/>
              <w:right w:val="outset" w:color="auto" w:sz="6" w:space="0"/>
            </w:tcBorders>
            <w:vAlign w:val="center"/>
          </w:tcPr>
          <w:p w14:paraId="4DBB3121">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30 </w:t>
            </w:r>
          </w:p>
        </w:tc>
        <w:tc>
          <w:tcPr>
            <w:tcW w:w="0" w:type="auto"/>
            <w:tcBorders>
              <w:top w:val="outset" w:color="auto" w:sz="6" w:space="0"/>
              <w:left w:val="outset" w:color="auto" w:sz="6" w:space="0"/>
              <w:bottom w:val="outset" w:color="auto" w:sz="6" w:space="0"/>
              <w:right w:val="outset" w:color="auto" w:sz="6" w:space="0"/>
            </w:tcBorders>
            <w:vAlign w:val="center"/>
          </w:tcPr>
          <w:p w14:paraId="231BA32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120 </w:t>
            </w:r>
          </w:p>
        </w:tc>
      </w:tr>
    </w:tbl>
    <w:p w14:paraId="3A63DCB0">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Latn-RS" w:eastAsia="sr-Latn-RS"/>
        </w:rPr>
        <w:t>*</w:t>
      </w:r>
      <w:r>
        <w:rPr>
          <w:rFonts w:ascii="Arial" w:hAnsi="Arial" w:eastAsia="Times New Roman" w:cs="Arial"/>
          <w:lang w:val="sr-Cyrl-RS" w:eastAsia="sr-Latn-RS"/>
        </w:rPr>
        <w:t>Ако се укаже потреба за овим облицима рада</w:t>
      </w:r>
    </w:p>
    <w:p w14:paraId="4EE27D50">
      <w:pPr>
        <w:spacing w:before="100" w:beforeAutospacing="1" w:after="100" w:afterAutospacing="1" w:line="240" w:lineRule="auto"/>
        <w:jc w:val="center"/>
        <w:rPr>
          <w:rFonts w:ascii="Arial" w:hAnsi="Arial" w:eastAsia="Times New Roman" w:cs="Arial"/>
          <w:b/>
          <w:bCs/>
          <w:lang w:val="sr-Cyrl-RS" w:eastAsia="sr-Latn-RS"/>
        </w:rPr>
      </w:pPr>
      <w:r>
        <w:rPr>
          <w:rFonts w:ascii="Arial" w:hAnsi="Arial" w:eastAsia="Times New Roman" w:cs="Arial"/>
          <w:b/>
          <w:bCs/>
          <w:lang w:val="sr-Cyrl-RS" w:eastAsia="sr-Latn-RS"/>
        </w:rPr>
        <w:t>Факултативни облици образовно-васпитног рада током школске године</w:t>
      </w:r>
    </w:p>
    <w:tbl>
      <w:tblPr>
        <w:tblStyle w:val="9"/>
        <w:tblW w:w="5000" w:type="pct"/>
        <w:tblCellSpacing w:w="0" w:type="dxa"/>
        <w:tblInd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7808"/>
        <w:gridCol w:w="1026"/>
        <w:gridCol w:w="1096"/>
        <w:gridCol w:w="2044"/>
        <w:gridCol w:w="2044"/>
      </w:tblGrid>
      <w:tr w14:paraId="09D25789">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C0C0C0"/>
            <w:vAlign w:val="bottom"/>
          </w:tcPr>
          <w:p w14:paraId="129505AB">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0C0C0"/>
          </w:tcPr>
          <w:p w14:paraId="2CD59B3C">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 </w:t>
            </w:r>
            <w:r>
              <w:rPr>
                <w:rFonts w:ascii="Arial" w:hAnsi="Arial" w:eastAsia="Times New Roman" w:cs="Arial"/>
                <w:lang w:val="sr-Cyrl-RS" w:eastAsia="sr-Latn-RS"/>
              </w:rPr>
              <w:t>РАЗРЕД</w:t>
            </w:r>
            <w:r>
              <w:rPr>
                <w:rFonts w:ascii="Arial" w:hAnsi="Arial" w:eastAsia="Times New Roman" w:cs="Arial"/>
                <w:lang w:val="sr-Latn-RS" w:eastAsia="sr-Latn-RS"/>
              </w:rPr>
              <w:t xml:space="preserve"> </w:t>
            </w:r>
            <w:r>
              <w:rPr>
                <w:rFonts w:ascii="Arial" w:hAnsi="Arial" w:eastAsia="Times New Roman" w:cs="Arial"/>
                <w:lang w:val="sr-Latn-RS" w:eastAsia="sr-Latn-RS"/>
              </w:rPr>
              <w:br w:type="textWrapping"/>
            </w:r>
            <w:r>
              <w:rPr>
                <w:rFonts w:ascii="Arial" w:hAnsi="Arial" w:eastAsia="Times New Roman" w:cs="Arial"/>
                <w:lang w:val="sr-Cyrl-RS" w:eastAsia="sr-Latn-RS"/>
              </w:rPr>
              <w:t>часова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0C0C0"/>
          </w:tcPr>
          <w:p w14:paraId="522D7685">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II </w:t>
            </w:r>
            <w:r>
              <w:rPr>
                <w:rFonts w:ascii="Arial" w:hAnsi="Arial" w:eastAsia="Times New Roman" w:cs="Arial"/>
                <w:lang w:val="sr-Cyrl-RS" w:eastAsia="sr-Latn-RS"/>
              </w:rPr>
              <w:t>РАЗРЕД</w:t>
            </w:r>
            <w:r>
              <w:rPr>
                <w:rFonts w:ascii="Arial" w:hAnsi="Arial" w:eastAsia="Times New Roman" w:cs="Arial"/>
                <w:lang w:val="sr-Latn-RS" w:eastAsia="sr-Latn-RS"/>
              </w:rPr>
              <w:br w:type="textWrapping"/>
            </w:r>
            <w:r>
              <w:rPr>
                <w:rFonts w:ascii="Arial" w:hAnsi="Arial" w:eastAsia="Times New Roman" w:cs="Arial"/>
                <w:lang w:val="sr-Cyrl-RS" w:eastAsia="sr-Latn-RS"/>
              </w:rPr>
              <w:t>часова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0C0C0"/>
          </w:tcPr>
          <w:p w14:paraId="6A82D385">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III </w:t>
            </w:r>
            <w:r>
              <w:rPr>
                <w:rFonts w:ascii="Arial" w:hAnsi="Arial" w:eastAsia="Times New Roman" w:cs="Arial"/>
                <w:lang w:val="sr-Cyrl-RS" w:eastAsia="sr-Latn-RS"/>
              </w:rPr>
              <w:t>РАЗРЕД</w:t>
            </w:r>
            <w:r>
              <w:rPr>
                <w:rFonts w:ascii="Arial" w:hAnsi="Arial" w:eastAsia="Times New Roman" w:cs="Arial"/>
                <w:lang w:val="sr-Latn-RS" w:eastAsia="sr-Latn-RS"/>
              </w:rPr>
              <w:br w:type="textWrapping"/>
            </w:r>
            <w:r>
              <w:rPr>
                <w:rFonts w:ascii="Arial" w:hAnsi="Arial" w:eastAsia="Times New Roman" w:cs="Arial"/>
                <w:lang w:val="sr-Cyrl-RS" w:eastAsia="sr-Latn-RS"/>
              </w:rPr>
              <w:t>часова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0C0C0"/>
          </w:tcPr>
          <w:p w14:paraId="58E8AE0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IV </w:t>
            </w:r>
            <w:r>
              <w:rPr>
                <w:rFonts w:ascii="Arial" w:hAnsi="Arial" w:eastAsia="Times New Roman" w:cs="Arial"/>
                <w:lang w:val="sr-Cyrl-RS" w:eastAsia="sr-Latn-RS"/>
              </w:rPr>
              <w:t>РАЗРЕД</w:t>
            </w:r>
            <w:r>
              <w:rPr>
                <w:rFonts w:ascii="Arial" w:hAnsi="Arial" w:eastAsia="Times New Roman" w:cs="Arial"/>
                <w:lang w:val="sr-Latn-RS" w:eastAsia="sr-Latn-RS"/>
              </w:rPr>
              <w:br w:type="textWrapping"/>
            </w:r>
            <w:r>
              <w:rPr>
                <w:rFonts w:ascii="Arial" w:hAnsi="Arial" w:eastAsia="Times New Roman" w:cs="Arial"/>
                <w:lang w:val="sr-Cyrl-RS" w:eastAsia="sr-Latn-RS"/>
              </w:rPr>
              <w:t>часова</w:t>
            </w:r>
            <w:r>
              <w:rPr>
                <w:rFonts w:ascii="Arial" w:hAnsi="Arial" w:eastAsia="Times New Roman" w:cs="Arial"/>
                <w:lang w:val="sr-Latn-RS" w:eastAsia="sr-Latn-RS"/>
              </w:rPr>
              <w:t xml:space="preserve"> </w:t>
            </w:r>
          </w:p>
        </w:tc>
      </w:tr>
      <w:tr w14:paraId="291BA7FD">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1720A8F4">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Cyrl-RS" w:eastAsia="sr-Latn-RS"/>
              </w:rPr>
              <w:t>Екскурзија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4B60565">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 </w:t>
            </w:r>
            <w:r>
              <w:rPr>
                <w:rFonts w:ascii="Arial" w:hAnsi="Arial" w:eastAsia="Times New Roman" w:cs="Arial"/>
                <w:lang w:val="sr-Cyrl-RS" w:eastAsia="sr-Latn-RS"/>
              </w:rPr>
              <w:t>дана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01F3896F">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3 </w:t>
            </w:r>
            <w:r>
              <w:rPr>
                <w:rFonts w:ascii="Arial" w:hAnsi="Arial" w:eastAsia="Times New Roman" w:cs="Arial"/>
                <w:lang w:val="sr-Cyrl-RS" w:eastAsia="sr-Latn-RS"/>
              </w:rPr>
              <w:t>дана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D75A7A6">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5 </w:t>
            </w:r>
            <w:r>
              <w:rPr>
                <w:rFonts w:ascii="Arial" w:hAnsi="Arial" w:eastAsia="Times New Roman" w:cs="Arial"/>
                <w:lang w:val="sr-Cyrl-RS" w:eastAsia="sr-Latn-RS"/>
              </w:rPr>
              <w:t>наставних дана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3EFE2D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до</w:t>
            </w:r>
            <w:r>
              <w:rPr>
                <w:rFonts w:ascii="Arial" w:hAnsi="Arial" w:eastAsia="Times New Roman" w:cs="Arial"/>
                <w:lang w:val="sr-Latn-RS" w:eastAsia="sr-Latn-RS"/>
              </w:rPr>
              <w:t xml:space="preserve"> 5 </w:t>
            </w:r>
            <w:r>
              <w:rPr>
                <w:rFonts w:ascii="Arial" w:hAnsi="Arial" w:eastAsia="Times New Roman" w:cs="Arial"/>
                <w:lang w:val="sr-Cyrl-RS" w:eastAsia="sr-Latn-RS"/>
              </w:rPr>
              <w:t>наставних дана</w:t>
            </w:r>
            <w:r>
              <w:rPr>
                <w:rFonts w:ascii="Arial" w:hAnsi="Arial" w:eastAsia="Times New Roman" w:cs="Arial"/>
                <w:lang w:val="sr-Latn-RS" w:eastAsia="sr-Latn-RS"/>
              </w:rPr>
              <w:t xml:space="preserve"> </w:t>
            </w:r>
          </w:p>
        </w:tc>
      </w:tr>
      <w:tr w14:paraId="302338D6">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24B2277E">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Cyrl-RS" w:eastAsia="sr-Latn-RS"/>
              </w:rPr>
              <w:t>Језик другог народа или националне мањине са елементима националне културе</w:t>
            </w:r>
            <w:r>
              <w:rPr>
                <w:rFonts w:ascii="Arial" w:hAnsi="Arial" w:eastAsia="Times New Roman" w:cs="Arial"/>
                <w:lang w:val="sr-Latn-RS" w:eastAsia="sr-Latn-RS"/>
              </w:rPr>
              <w:t xml:space="preserve"> </w:t>
            </w:r>
          </w:p>
        </w:tc>
        <w:tc>
          <w:tcPr>
            <w:tcW w:w="0" w:type="auto"/>
            <w:gridSpan w:val="4"/>
            <w:tcBorders>
              <w:top w:val="outset" w:color="auto" w:sz="6" w:space="0"/>
              <w:left w:val="outset" w:color="auto" w:sz="6" w:space="0"/>
              <w:bottom w:val="outset" w:color="auto" w:sz="6" w:space="0"/>
              <w:right w:val="outset" w:color="auto" w:sz="6" w:space="0"/>
            </w:tcBorders>
            <w:vAlign w:val="center"/>
          </w:tcPr>
          <w:p w14:paraId="274E64B9">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 </w:t>
            </w:r>
            <w:r>
              <w:rPr>
                <w:rFonts w:ascii="Arial" w:hAnsi="Arial" w:eastAsia="Times New Roman" w:cs="Arial"/>
                <w:lang w:val="sr-Cyrl-RS" w:eastAsia="sr-Latn-RS"/>
              </w:rPr>
              <w:t>часа недељно</w:t>
            </w:r>
            <w:r>
              <w:rPr>
                <w:rFonts w:ascii="Arial" w:hAnsi="Arial" w:eastAsia="Times New Roman" w:cs="Arial"/>
                <w:lang w:val="sr-Latn-RS" w:eastAsia="sr-Latn-RS"/>
              </w:rPr>
              <w:t xml:space="preserve"> </w:t>
            </w:r>
          </w:p>
        </w:tc>
      </w:tr>
      <w:tr w14:paraId="14243B89">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71766866">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Други страни језик</w:t>
            </w:r>
          </w:p>
        </w:tc>
        <w:tc>
          <w:tcPr>
            <w:tcW w:w="0" w:type="auto"/>
            <w:gridSpan w:val="4"/>
            <w:tcBorders>
              <w:top w:val="outset" w:color="auto" w:sz="6" w:space="0"/>
              <w:left w:val="outset" w:color="auto" w:sz="6" w:space="0"/>
              <w:bottom w:val="outset" w:color="auto" w:sz="6" w:space="0"/>
              <w:right w:val="outset" w:color="auto" w:sz="6" w:space="0"/>
            </w:tcBorders>
            <w:vAlign w:val="center"/>
          </w:tcPr>
          <w:p w14:paraId="3F4C135B">
            <w:pPr>
              <w:spacing w:before="100" w:beforeAutospacing="1" w:after="100" w:afterAutospacing="1" w:line="240" w:lineRule="auto"/>
              <w:jc w:val="center"/>
              <w:rPr>
                <w:rFonts w:ascii="Arial" w:hAnsi="Arial" w:eastAsia="Times New Roman" w:cs="Arial"/>
                <w:lang w:val="sr-Cyrl-RS" w:eastAsia="sr-Latn-RS"/>
              </w:rPr>
            </w:pPr>
            <w:r>
              <w:rPr>
                <w:rFonts w:ascii="Arial" w:hAnsi="Arial" w:eastAsia="Times New Roman" w:cs="Arial"/>
                <w:lang w:val="sr-Latn-RS" w:eastAsia="sr-Latn-RS"/>
              </w:rPr>
              <w:t xml:space="preserve">2 </w:t>
            </w:r>
            <w:r>
              <w:rPr>
                <w:rFonts w:ascii="Arial" w:hAnsi="Arial" w:eastAsia="Times New Roman" w:cs="Arial"/>
                <w:lang w:val="sr-Cyrl-RS" w:eastAsia="sr-Latn-RS"/>
              </w:rPr>
              <w:t>часа недељно</w:t>
            </w:r>
          </w:p>
        </w:tc>
      </w:tr>
      <w:tr w14:paraId="6E7D4D37">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1B746B93">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Cyrl-RS" w:eastAsia="sr-Latn-RS"/>
              </w:rPr>
              <w:t>Други предмети</w:t>
            </w:r>
            <w:r>
              <w:rPr>
                <w:rFonts w:ascii="Arial" w:hAnsi="Arial" w:eastAsia="Times New Roman" w:cs="Arial"/>
                <w:lang w:val="sr-Latn-RS" w:eastAsia="sr-Latn-RS"/>
              </w:rPr>
              <w:t xml:space="preserve">* </w:t>
            </w:r>
          </w:p>
        </w:tc>
        <w:tc>
          <w:tcPr>
            <w:tcW w:w="0" w:type="auto"/>
            <w:gridSpan w:val="4"/>
            <w:tcBorders>
              <w:top w:val="outset" w:color="auto" w:sz="6" w:space="0"/>
              <w:left w:val="outset" w:color="auto" w:sz="6" w:space="0"/>
              <w:bottom w:val="outset" w:color="auto" w:sz="6" w:space="0"/>
              <w:right w:val="outset" w:color="auto" w:sz="6" w:space="0"/>
            </w:tcBorders>
            <w:vAlign w:val="center"/>
          </w:tcPr>
          <w:p w14:paraId="68FEC046">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1-2 </w:t>
            </w:r>
            <w:r>
              <w:rPr>
                <w:rFonts w:ascii="Arial" w:hAnsi="Arial" w:eastAsia="Times New Roman" w:cs="Arial"/>
                <w:lang w:val="sr-Cyrl-RS" w:eastAsia="sr-Latn-RS"/>
              </w:rPr>
              <w:t>часа недељно</w:t>
            </w:r>
            <w:r>
              <w:rPr>
                <w:rFonts w:ascii="Arial" w:hAnsi="Arial" w:eastAsia="Times New Roman" w:cs="Arial"/>
                <w:lang w:val="sr-Latn-RS" w:eastAsia="sr-Latn-RS"/>
              </w:rPr>
              <w:t xml:space="preserve"> </w:t>
            </w:r>
          </w:p>
        </w:tc>
      </w:tr>
      <w:tr w14:paraId="7442C079">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4AA7AD15">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Cyrl-RS" w:eastAsia="sr-Latn-RS"/>
              </w:rPr>
              <w:t>Стваралачке и слободне активности ученика (хор, секција и друго)</w:t>
            </w:r>
            <w:r>
              <w:rPr>
                <w:rFonts w:ascii="Arial" w:hAnsi="Arial" w:eastAsia="Times New Roman" w:cs="Arial"/>
                <w:lang w:val="sr-Latn-RS" w:eastAsia="sr-Latn-RS"/>
              </w:rPr>
              <w:t xml:space="preserve"> </w:t>
            </w:r>
          </w:p>
        </w:tc>
        <w:tc>
          <w:tcPr>
            <w:tcW w:w="0" w:type="auto"/>
            <w:gridSpan w:val="4"/>
            <w:tcBorders>
              <w:top w:val="outset" w:color="auto" w:sz="6" w:space="0"/>
              <w:left w:val="outset" w:color="auto" w:sz="6" w:space="0"/>
              <w:bottom w:val="outset" w:color="auto" w:sz="6" w:space="0"/>
              <w:right w:val="outset" w:color="auto" w:sz="6" w:space="0"/>
            </w:tcBorders>
            <w:vAlign w:val="center"/>
          </w:tcPr>
          <w:p w14:paraId="3D213493">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30-60 </w:t>
            </w:r>
            <w:r>
              <w:rPr>
                <w:rFonts w:ascii="Arial" w:hAnsi="Arial" w:eastAsia="Times New Roman" w:cs="Arial"/>
                <w:lang w:val="sr-Cyrl-RS" w:eastAsia="sr-Latn-RS"/>
              </w:rPr>
              <w:t>часова годишње</w:t>
            </w:r>
            <w:r>
              <w:rPr>
                <w:rFonts w:ascii="Arial" w:hAnsi="Arial" w:eastAsia="Times New Roman" w:cs="Arial"/>
                <w:lang w:val="sr-Latn-RS" w:eastAsia="sr-Latn-RS"/>
              </w:rPr>
              <w:t xml:space="preserve"> </w:t>
            </w:r>
          </w:p>
        </w:tc>
      </w:tr>
      <w:tr w14:paraId="64C876B4">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285C3511">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Cyrl-RS" w:eastAsia="sr-Latn-RS"/>
              </w:rPr>
              <w:t>Друштвене активности (ученички парламент, ученичке задруге)</w:t>
            </w:r>
            <w:r>
              <w:rPr>
                <w:rFonts w:ascii="Arial" w:hAnsi="Arial" w:eastAsia="Times New Roman" w:cs="Arial"/>
                <w:lang w:val="sr-Latn-RS" w:eastAsia="sr-Latn-RS"/>
              </w:rPr>
              <w:t xml:space="preserve"> </w:t>
            </w:r>
          </w:p>
        </w:tc>
        <w:tc>
          <w:tcPr>
            <w:tcW w:w="0" w:type="auto"/>
            <w:gridSpan w:val="4"/>
            <w:tcBorders>
              <w:top w:val="outset" w:color="auto" w:sz="6" w:space="0"/>
              <w:left w:val="outset" w:color="auto" w:sz="6" w:space="0"/>
              <w:bottom w:val="outset" w:color="auto" w:sz="6" w:space="0"/>
              <w:right w:val="outset" w:color="auto" w:sz="6" w:space="0"/>
            </w:tcBorders>
            <w:vAlign w:val="center"/>
          </w:tcPr>
          <w:p w14:paraId="2B6912E1">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15-30 </w:t>
            </w:r>
            <w:r>
              <w:rPr>
                <w:rFonts w:ascii="Arial" w:hAnsi="Arial" w:eastAsia="Times New Roman" w:cs="Arial"/>
                <w:lang w:val="sr-Cyrl-RS" w:eastAsia="sr-Latn-RS"/>
              </w:rPr>
              <w:t>часова годишње</w:t>
            </w:r>
            <w:r>
              <w:rPr>
                <w:rFonts w:ascii="Arial" w:hAnsi="Arial" w:eastAsia="Times New Roman" w:cs="Arial"/>
                <w:lang w:val="sr-Latn-RS" w:eastAsia="sr-Latn-RS"/>
              </w:rPr>
              <w:t xml:space="preserve"> </w:t>
            </w:r>
          </w:p>
        </w:tc>
      </w:tr>
      <w:tr w14:paraId="5B7BCD37">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390342D8">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Cyrl-RS" w:eastAsia="sr-Latn-RS"/>
              </w:rPr>
              <w:t>Културна и јавна делатност школе</w:t>
            </w:r>
            <w:r>
              <w:rPr>
                <w:rFonts w:ascii="Arial" w:hAnsi="Arial" w:eastAsia="Times New Roman" w:cs="Arial"/>
                <w:lang w:val="sr-Latn-RS" w:eastAsia="sr-Latn-RS"/>
              </w:rPr>
              <w:t xml:space="preserve"> </w:t>
            </w:r>
          </w:p>
        </w:tc>
        <w:tc>
          <w:tcPr>
            <w:tcW w:w="0" w:type="auto"/>
            <w:gridSpan w:val="4"/>
            <w:tcBorders>
              <w:top w:val="outset" w:color="auto" w:sz="6" w:space="0"/>
              <w:left w:val="outset" w:color="auto" w:sz="6" w:space="0"/>
              <w:bottom w:val="outset" w:color="auto" w:sz="6" w:space="0"/>
              <w:right w:val="outset" w:color="auto" w:sz="6" w:space="0"/>
            </w:tcBorders>
            <w:vAlign w:val="center"/>
          </w:tcPr>
          <w:p w14:paraId="158F8DE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 </w:t>
            </w:r>
            <w:r>
              <w:rPr>
                <w:rFonts w:ascii="Arial" w:hAnsi="Arial" w:eastAsia="Times New Roman" w:cs="Arial"/>
                <w:lang w:val="sr-Cyrl-RS" w:eastAsia="sr-Latn-RS"/>
              </w:rPr>
              <w:t>радна дана</w:t>
            </w:r>
            <w:r>
              <w:rPr>
                <w:rFonts w:ascii="Arial" w:hAnsi="Arial" w:eastAsia="Times New Roman" w:cs="Arial"/>
                <w:lang w:val="sr-Latn-RS" w:eastAsia="sr-Latn-RS"/>
              </w:rPr>
              <w:t xml:space="preserve"> </w:t>
            </w:r>
          </w:p>
        </w:tc>
      </w:tr>
    </w:tbl>
    <w:p w14:paraId="6F840193">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 xml:space="preserve">*Поред наведених предмета школа може да организује, у складу са опредељењима ученика, факултативну наставу из предмета који су утврђени наставним планом других образовних профила истог или другог подручја рада, као и у наставним плановима гимназије, или по програмима који су претходно донети.  </w:t>
      </w:r>
    </w:p>
    <w:p w14:paraId="3712636D">
      <w:pPr>
        <w:spacing w:before="100" w:beforeAutospacing="1" w:after="100" w:afterAutospacing="1" w:line="240" w:lineRule="auto"/>
        <w:jc w:val="center"/>
        <w:rPr>
          <w:rFonts w:ascii="Arial" w:hAnsi="Arial" w:eastAsia="Times New Roman" w:cs="Arial"/>
          <w:b/>
          <w:bCs/>
          <w:lang w:val="sr-Cyrl-RS" w:eastAsia="sr-Latn-RS"/>
        </w:rPr>
      </w:pPr>
      <w:r>
        <w:rPr>
          <w:rFonts w:ascii="Arial" w:hAnsi="Arial" w:eastAsia="Times New Roman" w:cs="Arial"/>
          <w:b/>
          <w:bCs/>
          <w:lang w:val="sr-Cyrl-RS" w:eastAsia="sr-Latn-RS"/>
        </w:rPr>
        <w:t>Остваривање школског програма по недељама</w:t>
      </w:r>
    </w:p>
    <w:tbl>
      <w:tblPr>
        <w:tblStyle w:val="9"/>
        <w:tblW w:w="5000" w:type="pct"/>
        <w:tblCellSpacing w:w="0" w:type="dxa"/>
        <w:tblInd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6733"/>
        <w:gridCol w:w="1763"/>
        <w:gridCol w:w="1763"/>
        <w:gridCol w:w="1860"/>
        <w:gridCol w:w="1899"/>
      </w:tblGrid>
      <w:tr w14:paraId="09755CEC">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C0C0C0"/>
            <w:vAlign w:val="bottom"/>
          </w:tcPr>
          <w:p w14:paraId="72224171">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0C0C0"/>
          </w:tcPr>
          <w:p w14:paraId="1A936945">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 </w:t>
            </w:r>
            <w:r>
              <w:rPr>
                <w:rFonts w:ascii="Arial" w:hAnsi="Arial" w:eastAsia="Times New Roman" w:cs="Arial"/>
                <w:lang w:val="sr-Cyrl-RS" w:eastAsia="sr-Latn-RS"/>
              </w:rPr>
              <w:t>РАЗРЕД</w:t>
            </w:r>
            <w:r>
              <w:rPr>
                <w:rFonts w:ascii="Arial" w:hAnsi="Arial" w:eastAsia="Times New Roman" w:cs="Arial"/>
                <w:lang w:val="sr-Latn-RS" w:eastAsia="sr-Latn-RS"/>
              </w:rPr>
              <w:t xml:space="preserve"> </w:t>
            </w:r>
            <w:r>
              <w:rPr>
                <w:rFonts w:ascii="Arial" w:hAnsi="Arial" w:eastAsia="Times New Roman" w:cs="Arial"/>
                <w:lang w:val="sr-Latn-RS" w:eastAsia="sr-Latn-RS"/>
              </w:rPr>
              <w:br w:type="textWrapping"/>
            </w:r>
            <w:r>
              <w:rPr>
                <w:rFonts w:ascii="Arial" w:hAnsi="Arial" w:eastAsia="Times New Roman" w:cs="Arial"/>
                <w:lang w:val="sr-Cyrl-RS" w:eastAsia="sr-Latn-RS"/>
              </w:rPr>
              <w:t>часова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0C0C0"/>
          </w:tcPr>
          <w:p w14:paraId="4CF74E2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II </w:t>
            </w:r>
            <w:r>
              <w:rPr>
                <w:rFonts w:ascii="Arial" w:hAnsi="Arial" w:eastAsia="Times New Roman" w:cs="Arial"/>
                <w:lang w:val="sr-Cyrl-RS" w:eastAsia="sr-Latn-RS"/>
              </w:rPr>
              <w:t>РАЗРЕД</w:t>
            </w:r>
            <w:r>
              <w:rPr>
                <w:rFonts w:ascii="Arial" w:hAnsi="Arial" w:eastAsia="Times New Roman" w:cs="Arial"/>
                <w:lang w:val="sr-Latn-RS" w:eastAsia="sr-Latn-RS"/>
              </w:rPr>
              <w:br w:type="textWrapping"/>
            </w:r>
            <w:r>
              <w:rPr>
                <w:rFonts w:ascii="Arial" w:hAnsi="Arial" w:eastAsia="Times New Roman" w:cs="Arial"/>
                <w:lang w:val="sr-Cyrl-RS" w:eastAsia="sr-Latn-RS"/>
              </w:rPr>
              <w:t>часова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0C0C0"/>
          </w:tcPr>
          <w:p w14:paraId="26A7CB28">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III </w:t>
            </w:r>
            <w:r>
              <w:rPr>
                <w:rFonts w:ascii="Arial" w:hAnsi="Arial" w:eastAsia="Times New Roman" w:cs="Arial"/>
                <w:lang w:val="sr-Cyrl-RS" w:eastAsia="sr-Latn-RS"/>
              </w:rPr>
              <w:t>РАЗРЕД</w:t>
            </w:r>
            <w:r>
              <w:rPr>
                <w:rFonts w:ascii="Arial" w:hAnsi="Arial" w:eastAsia="Times New Roman" w:cs="Arial"/>
                <w:lang w:val="sr-Latn-RS" w:eastAsia="sr-Latn-RS"/>
              </w:rPr>
              <w:br w:type="textWrapping"/>
            </w:r>
            <w:r>
              <w:rPr>
                <w:rFonts w:ascii="Arial" w:hAnsi="Arial" w:eastAsia="Times New Roman" w:cs="Arial"/>
                <w:lang w:val="sr-Cyrl-RS" w:eastAsia="sr-Latn-RS"/>
              </w:rPr>
              <w:t>часова</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0C0C0"/>
          </w:tcPr>
          <w:p w14:paraId="6BE3CC6C">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IV </w:t>
            </w:r>
            <w:r>
              <w:rPr>
                <w:rFonts w:ascii="Arial" w:hAnsi="Arial" w:eastAsia="Times New Roman" w:cs="Arial"/>
                <w:lang w:val="sr-Cyrl-RS" w:eastAsia="sr-Latn-RS"/>
              </w:rPr>
              <w:t>РАЗРЕД</w:t>
            </w:r>
            <w:r>
              <w:rPr>
                <w:rFonts w:ascii="Arial" w:hAnsi="Arial" w:eastAsia="Times New Roman" w:cs="Arial"/>
                <w:lang w:val="sr-Latn-RS" w:eastAsia="sr-Latn-RS"/>
              </w:rPr>
              <w:br w:type="textWrapping"/>
            </w:r>
            <w:r>
              <w:rPr>
                <w:rFonts w:ascii="Arial" w:hAnsi="Arial" w:eastAsia="Times New Roman" w:cs="Arial"/>
                <w:lang w:val="sr-Cyrl-RS" w:eastAsia="sr-Latn-RS"/>
              </w:rPr>
              <w:t>часова</w:t>
            </w:r>
            <w:r>
              <w:rPr>
                <w:rFonts w:ascii="Arial" w:hAnsi="Arial" w:eastAsia="Times New Roman" w:cs="Arial"/>
                <w:lang w:val="sr-Latn-RS" w:eastAsia="sr-Latn-RS"/>
              </w:rPr>
              <w:t xml:space="preserve"> </w:t>
            </w:r>
          </w:p>
        </w:tc>
      </w:tr>
      <w:tr w14:paraId="2FE764EE">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73E856BB">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Разредно часовна настава</w:t>
            </w:r>
          </w:p>
        </w:tc>
        <w:tc>
          <w:tcPr>
            <w:tcW w:w="0" w:type="auto"/>
            <w:tcBorders>
              <w:top w:val="outset" w:color="auto" w:sz="6" w:space="0"/>
              <w:left w:val="outset" w:color="auto" w:sz="6" w:space="0"/>
              <w:bottom w:val="outset" w:color="auto" w:sz="6" w:space="0"/>
              <w:right w:val="outset" w:color="auto" w:sz="6" w:space="0"/>
            </w:tcBorders>
            <w:vAlign w:val="bottom"/>
          </w:tcPr>
          <w:p w14:paraId="756B3B31">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37 </w:t>
            </w:r>
          </w:p>
        </w:tc>
        <w:tc>
          <w:tcPr>
            <w:tcW w:w="0" w:type="auto"/>
            <w:tcBorders>
              <w:top w:val="outset" w:color="auto" w:sz="6" w:space="0"/>
              <w:left w:val="outset" w:color="auto" w:sz="6" w:space="0"/>
              <w:bottom w:val="outset" w:color="auto" w:sz="6" w:space="0"/>
              <w:right w:val="outset" w:color="auto" w:sz="6" w:space="0"/>
            </w:tcBorders>
            <w:vAlign w:val="bottom"/>
          </w:tcPr>
          <w:p w14:paraId="6EA75BB5">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37 </w:t>
            </w:r>
          </w:p>
        </w:tc>
        <w:tc>
          <w:tcPr>
            <w:tcW w:w="0" w:type="auto"/>
            <w:tcBorders>
              <w:top w:val="outset" w:color="auto" w:sz="6" w:space="0"/>
              <w:left w:val="outset" w:color="auto" w:sz="6" w:space="0"/>
              <w:bottom w:val="outset" w:color="auto" w:sz="6" w:space="0"/>
              <w:right w:val="outset" w:color="auto" w:sz="6" w:space="0"/>
            </w:tcBorders>
            <w:vAlign w:val="bottom"/>
          </w:tcPr>
          <w:p w14:paraId="3C0E10B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36 </w:t>
            </w:r>
          </w:p>
        </w:tc>
        <w:tc>
          <w:tcPr>
            <w:tcW w:w="0" w:type="auto"/>
            <w:tcBorders>
              <w:top w:val="outset" w:color="auto" w:sz="6" w:space="0"/>
              <w:left w:val="outset" w:color="auto" w:sz="6" w:space="0"/>
              <w:bottom w:val="outset" w:color="auto" w:sz="6" w:space="0"/>
              <w:right w:val="outset" w:color="auto" w:sz="6" w:space="0"/>
            </w:tcBorders>
            <w:vAlign w:val="bottom"/>
          </w:tcPr>
          <w:p w14:paraId="059C35E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32 </w:t>
            </w:r>
          </w:p>
        </w:tc>
      </w:tr>
      <w:tr w14:paraId="529A39F2">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3BFEC7BF">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Cyrl-RS" w:eastAsia="sr-Latn-RS"/>
              </w:rPr>
              <w:t xml:space="preserve">Менторски рад (настава у блоку, пракса) </w:t>
            </w:r>
          </w:p>
        </w:tc>
        <w:tc>
          <w:tcPr>
            <w:tcW w:w="0" w:type="auto"/>
            <w:tcBorders>
              <w:top w:val="outset" w:color="auto" w:sz="6" w:space="0"/>
              <w:left w:val="outset" w:color="auto" w:sz="6" w:space="0"/>
              <w:bottom w:val="outset" w:color="auto" w:sz="6" w:space="0"/>
              <w:right w:val="outset" w:color="auto" w:sz="6" w:space="0"/>
            </w:tcBorders>
            <w:vAlign w:val="bottom"/>
          </w:tcPr>
          <w:p w14:paraId="67866DC9">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246185A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78C3395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 </w:t>
            </w:r>
          </w:p>
        </w:tc>
        <w:tc>
          <w:tcPr>
            <w:tcW w:w="0" w:type="auto"/>
            <w:tcBorders>
              <w:top w:val="outset" w:color="auto" w:sz="6" w:space="0"/>
              <w:left w:val="outset" w:color="auto" w:sz="6" w:space="0"/>
              <w:bottom w:val="outset" w:color="auto" w:sz="6" w:space="0"/>
              <w:right w:val="outset" w:color="auto" w:sz="6" w:space="0"/>
            </w:tcBorders>
            <w:vAlign w:val="bottom"/>
          </w:tcPr>
          <w:p w14:paraId="5CE6CD33">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 </w:t>
            </w:r>
          </w:p>
        </w:tc>
      </w:tr>
      <w:tr w14:paraId="4835C990">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5CE8A3A8">
            <w:pPr>
              <w:spacing w:before="100" w:beforeAutospacing="1" w:after="100" w:afterAutospacing="1" w:line="240" w:lineRule="auto"/>
              <w:rPr>
                <w:rFonts w:ascii="Arial" w:hAnsi="Arial" w:eastAsia="Times New Roman" w:cs="Arial"/>
                <w:lang w:val="sr-Latn-RS" w:eastAsia="sr-Latn-RS"/>
              </w:rPr>
            </w:pPr>
            <w:r>
              <w:rPr>
                <w:rFonts w:ascii="Arial" w:hAnsi="Arial" w:eastAsia="Times New Roman" w:cs="Arial"/>
                <w:lang w:val="sr-Cyrl-RS" w:eastAsia="sr-Latn-RS"/>
              </w:rPr>
              <w:t xml:space="preserve">Обавезне ваннаставне активности </w:t>
            </w:r>
          </w:p>
        </w:tc>
        <w:tc>
          <w:tcPr>
            <w:tcW w:w="0" w:type="auto"/>
            <w:tcBorders>
              <w:top w:val="outset" w:color="auto" w:sz="6" w:space="0"/>
              <w:left w:val="outset" w:color="auto" w:sz="6" w:space="0"/>
              <w:bottom w:val="outset" w:color="auto" w:sz="6" w:space="0"/>
              <w:right w:val="outset" w:color="auto" w:sz="6" w:space="0"/>
            </w:tcBorders>
            <w:vAlign w:val="bottom"/>
          </w:tcPr>
          <w:p w14:paraId="4043DB51">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bottom"/>
          </w:tcPr>
          <w:p w14:paraId="170E9DEC">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bottom"/>
          </w:tcPr>
          <w:p w14:paraId="06B1179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 </w:t>
            </w:r>
          </w:p>
        </w:tc>
        <w:tc>
          <w:tcPr>
            <w:tcW w:w="0" w:type="auto"/>
            <w:tcBorders>
              <w:top w:val="outset" w:color="auto" w:sz="6" w:space="0"/>
              <w:left w:val="outset" w:color="auto" w:sz="6" w:space="0"/>
              <w:bottom w:val="outset" w:color="auto" w:sz="6" w:space="0"/>
              <w:right w:val="outset" w:color="auto" w:sz="6" w:space="0"/>
            </w:tcBorders>
            <w:vAlign w:val="bottom"/>
          </w:tcPr>
          <w:p w14:paraId="3C976399">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2 </w:t>
            </w:r>
          </w:p>
        </w:tc>
      </w:tr>
      <w:tr w14:paraId="200C7918">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bottom"/>
          </w:tcPr>
          <w:p w14:paraId="2384B293">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Матурски испит</w:t>
            </w:r>
          </w:p>
        </w:tc>
        <w:tc>
          <w:tcPr>
            <w:tcW w:w="0" w:type="auto"/>
            <w:tcBorders>
              <w:top w:val="outset" w:color="auto" w:sz="6" w:space="0"/>
              <w:left w:val="outset" w:color="auto" w:sz="6" w:space="0"/>
              <w:bottom w:val="outset" w:color="auto" w:sz="6" w:space="0"/>
              <w:right w:val="outset" w:color="auto" w:sz="6" w:space="0"/>
            </w:tcBorders>
            <w:vAlign w:val="bottom"/>
          </w:tcPr>
          <w:p w14:paraId="2111DD6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5E8CD20D">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4050E82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1541A52A">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 </w:t>
            </w:r>
          </w:p>
        </w:tc>
      </w:tr>
      <w:tr w14:paraId="7734FD61">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C0C0C0"/>
            <w:vAlign w:val="bottom"/>
          </w:tcPr>
          <w:p w14:paraId="4C743321">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Укупно раадних недеља</w:t>
            </w:r>
          </w:p>
        </w:tc>
        <w:tc>
          <w:tcPr>
            <w:tcW w:w="0" w:type="auto"/>
            <w:tcBorders>
              <w:top w:val="outset" w:color="auto" w:sz="6" w:space="0"/>
              <w:left w:val="outset" w:color="auto" w:sz="6" w:space="0"/>
              <w:bottom w:val="outset" w:color="auto" w:sz="6" w:space="0"/>
              <w:right w:val="outset" w:color="auto" w:sz="6" w:space="0"/>
            </w:tcBorders>
            <w:shd w:val="clear" w:color="auto" w:fill="C0C0C0"/>
            <w:vAlign w:val="bottom"/>
          </w:tcPr>
          <w:p w14:paraId="6A68B44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39 </w:t>
            </w:r>
          </w:p>
        </w:tc>
        <w:tc>
          <w:tcPr>
            <w:tcW w:w="0" w:type="auto"/>
            <w:tcBorders>
              <w:top w:val="outset" w:color="auto" w:sz="6" w:space="0"/>
              <w:left w:val="outset" w:color="auto" w:sz="6" w:space="0"/>
              <w:bottom w:val="outset" w:color="auto" w:sz="6" w:space="0"/>
              <w:right w:val="outset" w:color="auto" w:sz="6" w:space="0"/>
            </w:tcBorders>
            <w:shd w:val="clear" w:color="auto" w:fill="C0C0C0"/>
            <w:vAlign w:val="bottom"/>
          </w:tcPr>
          <w:p w14:paraId="285E437D">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39 </w:t>
            </w:r>
          </w:p>
        </w:tc>
        <w:tc>
          <w:tcPr>
            <w:tcW w:w="0" w:type="auto"/>
            <w:tcBorders>
              <w:top w:val="outset" w:color="auto" w:sz="6" w:space="0"/>
              <w:left w:val="outset" w:color="auto" w:sz="6" w:space="0"/>
              <w:bottom w:val="outset" w:color="auto" w:sz="6" w:space="0"/>
              <w:right w:val="outset" w:color="auto" w:sz="6" w:space="0"/>
            </w:tcBorders>
            <w:shd w:val="clear" w:color="auto" w:fill="C0C0C0"/>
            <w:vAlign w:val="bottom"/>
          </w:tcPr>
          <w:p w14:paraId="468C79DC">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39 </w:t>
            </w:r>
          </w:p>
        </w:tc>
        <w:tc>
          <w:tcPr>
            <w:tcW w:w="0" w:type="auto"/>
            <w:tcBorders>
              <w:top w:val="outset" w:color="auto" w:sz="6" w:space="0"/>
              <w:left w:val="outset" w:color="auto" w:sz="6" w:space="0"/>
              <w:bottom w:val="outset" w:color="auto" w:sz="6" w:space="0"/>
              <w:right w:val="outset" w:color="auto" w:sz="6" w:space="0"/>
            </w:tcBorders>
            <w:shd w:val="clear" w:color="auto" w:fill="C0C0C0"/>
            <w:vAlign w:val="bottom"/>
          </w:tcPr>
          <w:p w14:paraId="2389048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39 </w:t>
            </w:r>
          </w:p>
        </w:tc>
      </w:tr>
    </w:tbl>
    <w:p w14:paraId="7C4F22C8">
      <w:pPr>
        <w:spacing w:before="100" w:beforeAutospacing="1" w:after="100" w:afterAutospacing="1" w:line="240" w:lineRule="auto"/>
        <w:rPr>
          <w:rFonts w:ascii="Arial" w:hAnsi="Arial" w:eastAsia="Times New Roman" w:cs="Arial"/>
          <w:lang w:val="sr-Cyrl-RS" w:eastAsia="sr-Latn-RS"/>
        </w:rPr>
      </w:pPr>
    </w:p>
    <w:p w14:paraId="4D57C99D">
      <w:pPr>
        <w:spacing w:before="100" w:beforeAutospacing="1" w:after="100" w:afterAutospacing="1" w:line="240" w:lineRule="auto"/>
        <w:jc w:val="center"/>
        <w:rPr>
          <w:rFonts w:ascii="Arial" w:hAnsi="Arial" w:eastAsia="Times New Roman" w:cs="Arial"/>
          <w:b/>
          <w:bCs/>
          <w:lang w:val="sr-Latn-RS" w:eastAsia="sr-Latn-RS"/>
        </w:rPr>
      </w:pPr>
      <w:r>
        <w:rPr>
          <w:rFonts w:ascii="Arial" w:hAnsi="Arial" w:eastAsia="Times New Roman" w:cs="Arial"/>
          <w:b/>
          <w:bCs/>
          <w:lang w:val="sr-Cyrl-RS" w:eastAsia="sr-Latn-RS"/>
        </w:rPr>
        <w:t xml:space="preserve">Подела одељења у групе </w:t>
      </w:r>
    </w:p>
    <w:tbl>
      <w:tblPr>
        <w:tblStyle w:val="9"/>
        <w:tblW w:w="5000" w:type="pct"/>
        <w:jc w:val="center"/>
        <w:tblCellSpacing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810"/>
        <w:gridCol w:w="5869"/>
        <w:gridCol w:w="724"/>
        <w:gridCol w:w="2103"/>
        <w:gridCol w:w="1801"/>
        <w:gridCol w:w="2711"/>
      </w:tblGrid>
      <w:tr w14:paraId="04966E79">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restart"/>
            <w:tcBorders>
              <w:top w:val="outset" w:color="auto" w:sz="6" w:space="0"/>
              <w:left w:val="outset" w:color="auto" w:sz="6" w:space="0"/>
              <w:bottom w:val="outset" w:color="auto" w:sz="6" w:space="0"/>
              <w:right w:val="outset" w:color="auto" w:sz="6" w:space="0"/>
            </w:tcBorders>
            <w:vAlign w:val="center"/>
          </w:tcPr>
          <w:p w14:paraId="4ECB1CF6">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разред</w:t>
            </w:r>
            <w:r>
              <w:rPr>
                <w:rFonts w:ascii="Arial" w:hAnsi="Arial" w:eastAsia="Times New Roman" w:cs="Arial"/>
                <w:lang w:val="sr-Latn-RS" w:eastAsia="sr-Latn-RS"/>
              </w:rPr>
              <w:t xml:space="preserve"> </w:t>
            </w:r>
          </w:p>
        </w:tc>
        <w:tc>
          <w:tcPr>
            <w:tcW w:w="0" w:type="auto"/>
            <w:vMerge w:val="restart"/>
            <w:tcBorders>
              <w:top w:val="outset" w:color="auto" w:sz="6" w:space="0"/>
              <w:left w:val="outset" w:color="auto" w:sz="6" w:space="0"/>
              <w:bottom w:val="outset" w:color="auto" w:sz="6" w:space="0"/>
              <w:right w:val="outset" w:color="auto" w:sz="6" w:space="0"/>
            </w:tcBorders>
            <w:vAlign w:val="center"/>
          </w:tcPr>
          <w:p w14:paraId="324B0EB0">
            <w:pPr>
              <w:spacing w:before="100" w:beforeAutospacing="1" w:after="100" w:afterAutospacing="1" w:line="240" w:lineRule="auto"/>
              <w:jc w:val="center"/>
              <w:rPr>
                <w:rFonts w:ascii="Arial" w:hAnsi="Arial" w:eastAsia="Times New Roman" w:cs="Arial"/>
                <w:lang w:val="sr-Cyrl-RS" w:eastAsia="sr-Latn-RS"/>
              </w:rPr>
            </w:pPr>
            <w:r>
              <w:rPr>
                <w:rFonts w:ascii="Arial" w:hAnsi="Arial" w:eastAsia="Times New Roman" w:cs="Arial"/>
                <w:lang w:val="sr-Cyrl-RS" w:eastAsia="sr-Latn-RS"/>
              </w:rPr>
              <w:t>Предмет/модул</w:t>
            </w:r>
          </w:p>
        </w:tc>
        <w:tc>
          <w:tcPr>
            <w:tcW w:w="0" w:type="auto"/>
            <w:gridSpan w:val="3"/>
            <w:tcBorders>
              <w:top w:val="outset" w:color="auto" w:sz="6" w:space="0"/>
              <w:left w:val="outset" w:color="auto" w:sz="6" w:space="0"/>
              <w:bottom w:val="outset" w:color="auto" w:sz="6" w:space="0"/>
              <w:right w:val="outset" w:color="auto" w:sz="6" w:space="0"/>
            </w:tcBorders>
            <w:shd w:val="clear" w:color="auto" w:fill="CCCCCC"/>
            <w:vAlign w:val="center"/>
          </w:tcPr>
          <w:p w14:paraId="6931DD91">
            <w:pPr>
              <w:spacing w:before="100" w:beforeAutospacing="1" w:after="100" w:afterAutospacing="1" w:line="240" w:lineRule="auto"/>
              <w:jc w:val="center"/>
              <w:rPr>
                <w:rFonts w:ascii="Arial" w:hAnsi="Arial" w:eastAsia="Times New Roman" w:cs="Arial"/>
                <w:lang w:val="sr-Cyrl-RS" w:eastAsia="sr-Latn-RS"/>
              </w:rPr>
            </w:pPr>
            <w:r>
              <w:rPr>
                <w:rFonts w:ascii="Arial" w:hAnsi="Arial" w:eastAsia="Times New Roman" w:cs="Arial"/>
                <w:lang w:val="sr-Cyrl-RS" w:eastAsia="sr-Latn-RS"/>
              </w:rPr>
              <w:t>Годишњи фонд часова</w:t>
            </w:r>
          </w:p>
        </w:tc>
        <w:tc>
          <w:tcPr>
            <w:tcW w:w="0" w:type="auto"/>
            <w:vMerge w:val="restart"/>
            <w:tcBorders>
              <w:top w:val="outset" w:color="auto" w:sz="6" w:space="0"/>
              <w:left w:val="outset" w:color="auto" w:sz="6" w:space="0"/>
              <w:bottom w:val="outset" w:color="auto" w:sz="6" w:space="0"/>
              <w:right w:val="outset" w:color="auto" w:sz="6" w:space="0"/>
            </w:tcBorders>
            <w:vAlign w:val="center"/>
          </w:tcPr>
          <w:p w14:paraId="30835285">
            <w:pPr>
              <w:spacing w:before="100" w:beforeAutospacing="1" w:after="100" w:afterAutospacing="1" w:line="240" w:lineRule="auto"/>
              <w:jc w:val="center"/>
              <w:rPr>
                <w:rFonts w:ascii="Arial" w:hAnsi="Arial" w:eastAsia="Times New Roman" w:cs="Arial"/>
                <w:lang w:val="sr-Cyrl-RS" w:eastAsia="sr-Latn-RS"/>
              </w:rPr>
            </w:pPr>
            <w:r>
              <w:rPr>
                <w:rFonts w:ascii="Arial" w:hAnsi="Arial" w:eastAsia="Times New Roman" w:cs="Arial"/>
                <w:lang w:val="sr-Cyrl-RS" w:eastAsia="sr-Latn-RS"/>
              </w:rPr>
              <w:t>Број ученика у групи - до</w:t>
            </w:r>
          </w:p>
        </w:tc>
      </w:tr>
      <w:tr w14:paraId="14E01888">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06481AA0">
            <w:pPr>
              <w:spacing w:after="0" w:line="240" w:lineRule="auto"/>
              <w:rPr>
                <w:rFonts w:ascii="Arial" w:hAnsi="Arial" w:eastAsia="Times New Roman" w:cs="Arial"/>
                <w:lang w:val="sr-Latn-RS" w:eastAsia="sr-Latn-RS"/>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14:paraId="57BA14CA">
            <w:pPr>
              <w:spacing w:after="0" w:line="240" w:lineRule="auto"/>
              <w:rPr>
                <w:rFonts w:ascii="Arial" w:hAnsi="Arial" w:eastAsia="Times New Roman" w:cs="Arial"/>
                <w:lang w:val="sr-Latn-RS" w:eastAsia="sr-Latn-RS"/>
              </w:rPr>
            </w:pP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5F26E6F0">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Cyrl-RS" w:eastAsia="sr-Latn-RS"/>
              </w:rPr>
              <w:t>вежбе</w:t>
            </w: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6239F6F4">
            <w:pPr>
              <w:spacing w:before="100" w:beforeAutospacing="1" w:after="100" w:afterAutospacing="1" w:line="240" w:lineRule="auto"/>
              <w:jc w:val="center"/>
              <w:rPr>
                <w:rFonts w:ascii="Arial" w:hAnsi="Arial" w:eastAsia="Times New Roman" w:cs="Arial"/>
                <w:lang w:val="sr-Cyrl-RS" w:eastAsia="sr-Latn-RS"/>
              </w:rPr>
            </w:pPr>
            <w:r>
              <w:rPr>
                <w:rFonts w:ascii="Arial" w:hAnsi="Arial" w:eastAsia="Times New Roman" w:cs="Arial"/>
                <w:lang w:val="sr-Cyrl-RS" w:eastAsia="sr-Latn-RS"/>
              </w:rPr>
              <w:t>Практична настава</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center"/>
          </w:tcPr>
          <w:p w14:paraId="7C0D0059">
            <w:pPr>
              <w:spacing w:before="100" w:beforeAutospacing="1" w:after="100" w:afterAutospacing="1" w:line="240" w:lineRule="auto"/>
              <w:jc w:val="center"/>
              <w:rPr>
                <w:rFonts w:ascii="Arial" w:hAnsi="Arial" w:eastAsia="Times New Roman" w:cs="Arial"/>
                <w:lang w:val="sr-Cyrl-RS" w:eastAsia="sr-Latn-RS"/>
              </w:rPr>
            </w:pPr>
            <w:r>
              <w:rPr>
                <w:rFonts w:ascii="Arial" w:hAnsi="Arial" w:eastAsia="Times New Roman" w:cs="Arial"/>
                <w:lang w:val="sr-Cyrl-RS" w:eastAsia="sr-Latn-RS"/>
              </w:rPr>
              <w:t>Настава у блоку</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14:paraId="3A4029A0">
            <w:pPr>
              <w:spacing w:after="0" w:line="240" w:lineRule="auto"/>
              <w:rPr>
                <w:rFonts w:ascii="Arial" w:hAnsi="Arial" w:eastAsia="Times New Roman" w:cs="Arial"/>
                <w:lang w:val="sr-Latn-RS" w:eastAsia="sr-Latn-RS"/>
              </w:rPr>
            </w:pPr>
          </w:p>
        </w:tc>
      </w:tr>
      <w:tr w14:paraId="51E84489">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restart"/>
            <w:tcBorders>
              <w:top w:val="outset" w:color="auto" w:sz="6" w:space="0"/>
              <w:left w:val="outset" w:color="auto" w:sz="6" w:space="0"/>
              <w:bottom w:val="outset" w:color="auto" w:sz="6" w:space="0"/>
              <w:right w:val="outset" w:color="auto" w:sz="6" w:space="0"/>
            </w:tcBorders>
            <w:vAlign w:val="center"/>
          </w:tcPr>
          <w:p w14:paraId="5C97B120">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 </w:t>
            </w:r>
          </w:p>
        </w:tc>
        <w:tc>
          <w:tcPr>
            <w:tcW w:w="0" w:type="auto"/>
            <w:tcBorders>
              <w:top w:val="outset" w:color="auto" w:sz="6" w:space="0"/>
              <w:left w:val="outset" w:color="auto" w:sz="6" w:space="0"/>
              <w:bottom w:val="outset" w:color="auto" w:sz="6" w:space="0"/>
              <w:right w:val="outset" w:color="auto" w:sz="6" w:space="0"/>
            </w:tcBorders>
            <w:vAlign w:val="bottom"/>
          </w:tcPr>
          <w:p w14:paraId="10534DAB">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Рачунарство и информатика</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2458B30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39F8BEC8">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45028961">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7017BC9C">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15</w:t>
            </w:r>
          </w:p>
        </w:tc>
      </w:tr>
      <w:tr w14:paraId="711F4331">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1C8D604B">
            <w:pPr>
              <w:spacing w:after="0" w:line="240" w:lineRule="auto"/>
              <w:rPr>
                <w:rFonts w:ascii="Arial" w:hAnsi="Arial" w:eastAsia="Times New Roman" w:cs="Arial"/>
                <w:lang w:val="sr-Latn-RS" w:eastAsia="sr-Latn-RS"/>
              </w:rPr>
            </w:pPr>
          </w:p>
        </w:tc>
        <w:tc>
          <w:tcPr>
            <w:tcW w:w="0" w:type="auto"/>
            <w:tcBorders>
              <w:top w:val="outset" w:color="auto" w:sz="6" w:space="0"/>
              <w:left w:val="outset" w:color="auto" w:sz="6" w:space="0"/>
              <w:bottom w:val="outset" w:color="auto" w:sz="6" w:space="0"/>
              <w:right w:val="outset" w:color="auto" w:sz="6" w:space="0"/>
            </w:tcBorders>
            <w:vAlign w:val="center"/>
          </w:tcPr>
          <w:p w14:paraId="26DC77AD">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Канцеларијско пословање</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033A6D9D">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111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70B70CF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7A7F0C7E">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59D4504F">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15</w:t>
            </w:r>
          </w:p>
        </w:tc>
      </w:tr>
      <w:tr w14:paraId="68DDC3CD">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76CBD147">
            <w:pPr>
              <w:spacing w:after="0" w:line="240" w:lineRule="auto"/>
              <w:rPr>
                <w:rFonts w:ascii="Arial" w:hAnsi="Arial" w:eastAsia="Times New Roman" w:cs="Arial"/>
                <w:lang w:val="sr-Latn-RS" w:eastAsia="sr-Latn-RS"/>
              </w:rPr>
            </w:pPr>
          </w:p>
        </w:tc>
        <w:tc>
          <w:tcPr>
            <w:tcW w:w="0" w:type="auto"/>
            <w:tcBorders>
              <w:top w:val="outset" w:color="auto" w:sz="6" w:space="0"/>
              <w:left w:val="outset" w:color="auto" w:sz="6" w:space="0"/>
              <w:bottom w:val="outset" w:color="auto" w:sz="6" w:space="0"/>
              <w:right w:val="outset" w:color="auto" w:sz="6" w:space="0"/>
            </w:tcBorders>
            <w:vAlign w:val="center"/>
          </w:tcPr>
          <w:p w14:paraId="58B48214">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Књиговодство</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446B3DAC">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08D5FEC1">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477DDBC5">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4B183DCD">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15</w:t>
            </w:r>
          </w:p>
        </w:tc>
      </w:tr>
      <w:tr w14:paraId="7653FBA5">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restart"/>
            <w:tcBorders>
              <w:top w:val="outset" w:color="auto" w:sz="6" w:space="0"/>
              <w:left w:val="outset" w:color="auto" w:sz="6" w:space="0"/>
              <w:bottom w:val="outset" w:color="auto" w:sz="6" w:space="0"/>
              <w:right w:val="outset" w:color="auto" w:sz="6" w:space="0"/>
            </w:tcBorders>
            <w:vAlign w:val="center"/>
          </w:tcPr>
          <w:p w14:paraId="29DB743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II </w:t>
            </w:r>
          </w:p>
        </w:tc>
        <w:tc>
          <w:tcPr>
            <w:tcW w:w="0" w:type="auto"/>
            <w:tcBorders>
              <w:top w:val="outset" w:color="auto" w:sz="6" w:space="0"/>
              <w:left w:val="outset" w:color="auto" w:sz="6" w:space="0"/>
              <w:bottom w:val="outset" w:color="auto" w:sz="6" w:space="0"/>
              <w:right w:val="outset" w:color="auto" w:sz="6" w:space="0"/>
            </w:tcBorders>
            <w:vAlign w:val="center"/>
          </w:tcPr>
          <w:p w14:paraId="2380EFCE">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Канцеларијско пословање</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40F7E3B6">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63F19C68">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1ABDEE0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496E6C4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15</w:t>
            </w:r>
          </w:p>
        </w:tc>
      </w:tr>
      <w:tr w14:paraId="03B65F28">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1B21151E">
            <w:pPr>
              <w:spacing w:after="0" w:line="240" w:lineRule="auto"/>
              <w:rPr>
                <w:rFonts w:ascii="Arial" w:hAnsi="Arial" w:eastAsia="Times New Roman" w:cs="Arial"/>
                <w:lang w:val="sr-Latn-RS" w:eastAsia="sr-Latn-RS"/>
              </w:rPr>
            </w:pPr>
          </w:p>
        </w:tc>
        <w:tc>
          <w:tcPr>
            <w:tcW w:w="0" w:type="auto"/>
            <w:tcBorders>
              <w:top w:val="outset" w:color="auto" w:sz="6" w:space="0"/>
              <w:left w:val="outset" w:color="auto" w:sz="6" w:space="0"/>
              <w:bottom w:val="outset" w:color="auto" w:sz="6" w:space="0"/>
              <w:right w:val="outset" w:color="auto" w:sz="6" w:space="0"/>
            </w:tcBorders>
            <w:vAlign w:val="center"/>
          </w:tcPr>
          <w:p w14:paraId="0764BA8F">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Књиговодство</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41ADEADF">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74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594FE389">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4FFACEC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7549666A">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15</w:t>
            </w:r>
          </w:p>
        </w:tc>
      </w:tr>
      <w:tr w14:paraId="4EB79619">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453E3F98">
            <w:pPr>
              <w:spacing w:after="0" w:line="240" w:lineRule="auto"/>
              <w:rPr>
                <w:rFonts w:ascii="Arial" w:hAnsi="Arial" w:eastAsia="Times New Roman" w:cs="Arial"/>
                <w:lang w:val="sr-Latn-RS" w:eastAsia="sr-Latn-RS"/>
              </w:rPr>
            </w:pPr>
          </w:p>
        </w:tc>
        <w:tc>
          <w:tcPr>
            <w:tcW w:w="0" w:type="auto"/>
            <w:tcBorders>
              <w:top w:val="outset" w:color="auto" w:sz="6" w:space="0"/>
              <w:left w:val="outset" w:color="auto" w:sz="6" w:space="0"/>
              <w:bottom w:val="outset" w:color="auto" w:sz="6" w:space="0"/>
              <w:right w:val="outset" w:color="auto" w:sz="6" w:space="0"/>
            </w:tcBorders>
            <w:vAlign w:val="center"/>
          </w:tcPr>
          <w:p w14:paraId="4B7EE562">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Пословна информатика са електронским пословањем</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1E09EE31">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111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641B3E4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2657685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144246A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15</w:t>
            </w:r>
          </w:p>
        </w:tc>
      </w:tr>
      <w:tr w14:paraId="25162179">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454B99D5">
            <w:pPr>
              <w:spacing w:after="0" w:line="240" w:lineRule="auto"/>
              <w:rPr>
                <w:rFonts w:ascii="Arial" w:hAnsi="Arial" w:eastAsia="Times New Roman" w:cs="Arial"/>
                <w:lang w:val="sr-Latn-RS" w:eastAsia="sr-Latn-RS"/>
              </w:rPr>
            </w:pPr>
          </w:p>
        </w:tc>
        <w:tc>
          <w:tcPr>
            <w:tcW w:w="0" w:type="auto"/>
            <w:tcBorders>
              <w:top w:val="outset" w:color="auto" w:sz="6" w:space="0"/>
              <w:left w:val="outset" w:color="auto" w:sz="6" w:space="0"/>
              <w:bottom w:val="outset" w:color="auto" w:sz="6" w:space="0"/>
              <w:right w:val="outset" w:color="auto" w:sz="6" w:space="0"/>
            </w:tcBorders>
            <w:vAlign w:val="bottom"/>
          </w:tcPr>
          <w:p w14:paraId="0D31CE1D">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Право</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7790489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37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40C17D1A">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03D7A75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4B493DDE">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15</w:t>
            </w:r>
          </w:p>
        </w:tc>
      </w:tr>
      <w:tr w14:paraId="5CA8F832">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restart"/>
            <w:tcBorders>
              <w:top w:val="outset" w:color="auto" w:sz="6" w:space="0"/>
              <w:left w:val="outset" w:color="auto" w:sz="6" w:space="0"/>
              <w:bottom w:val="outset" w:color="auto" w:sz="6" w:space="0"/>
              <w:right w:val="outset" w:color="auto" w:sz="6" w:space="0"/>
            </w:tcBorders>
            <w:vAlign w:val="center"/>
          </w:tcPr>
          <w:p w14:paraId="64CCE119">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III </w:t>
            </w:r>
          </w:p>
        </w:tc>
        <w:tc>
          <w:tcPr>
            <w:tcW w:w="0" w:type="auto"/>
            <w:tcBorders>
              <w:top w:val="outset" w:color="auto" w:sz="6" w:space="0"/>
              <w:left w:val="outset" w:color="auto" w:sz="6" w:space="0"/>
              <w:bottom w:val="outset" w:color="auto" w:sz="6" w:space="0"/>
              <w:right w:val="outset" w:color="auto" w:sz="6" w:space="0"/>
            </w:tcBorders>
            <w:vAlign w:val="center"/>
          </w:tcPr>
          <w:p w14:paraId="6D2CE955">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Статистика</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00973085">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52883CF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4F18EAF9">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06BED02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15</w:t>
            </w:r>
          </w:p>
        </w:tc>
      </w:tr>
      <w:tr w14:paraId="32908EAD">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3BF9F405">
            <w:pPr>
              <w:spacing w:after="0" w:line="240" w:lineRule="auto"/>
              <w:rPr>
                <w:rFonts w:ascii="Arial" w:hAnsi="Arial" w:eastAsia="Times New Roman" w:cs="Arial"/>
                <w:lang w:val="sr-Latn-RS" w:eastAsia="sr-Latn-RS"/>
              </w:rPr>
            </w:pPr>
          </w:p>
        </w:tc>
        <w:tc>
          <w:tcPr>
            <w:tcW w:w="0" w:type="auto"/>
            <w:tcBorders>
              <w:top w:val="outset" w:color="auto" w:sz="6" w:space="0"/>
              <w:left w:val="outset" w:color="auto" w:sz="6" w:space="0"/>
              <w:bottom w:val="outset" w:color="auto" w:sz="6" w:space="0"/>
              <w:right w:val="outset" w:color="auto" w:sz="6" w:space="0"/>
            </w:tcBorders>
            <w:vAlign w:val="center"/>
          </w:tcPr>
          <w:p w14:paraId="02E5252E">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Канцеларијско пословање</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530DDB8E">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5517878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6AACCE29">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523CAA5E">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15</w:t>
            </w:r>
          </w:p>
        </w:tc>
      </w:tr>
      <w:tr w14:paraId="6B516A2B">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5BF2B2A6">
            <w:pPr>
              <w:spacing w:after="0" w:line="240" w:lineRule="auto"/>
              <w:rPr>
                <w:rFonts w:ascii="Arial" w:hAnsi="Arial" w:eastAsia="Times New Roman" w:cs="Arial"/>
                <w:lang w:val="sr-Latn-RS" w:eastAsia="sr-Latn-RS"/>
              </w:rPr>
            </w:pPr>
          </w:p>
        </w:tc>
        <w:tc>
          <w:tcPr>
            <w:tcW w:w="0" w:type="auto"/>
            <w:tcBorders>
              <w:top w:val="outset" w:color="auto" w:sz="6" w:space="0"/>
              <w:left w:val="outset" w:color="auto" w:sz="6" w:space="0"/>
              <w:bottom w:val="outset" w:color="auto" w:sz="6" w:space="0"/>
              <w:right w:val="outset" w:color="auto" w:sz="6" w:space="0"/>
            </w:tcBorders>
            <w:vAlign w:val="center"/>
          </w:tcPr>
          <w:p w14:paraId="00C18814">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Пословно-административна обука</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0CBDD65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144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6640BFE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7BDC8A3B">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30 </w:t>
            </w:r>
          </w:p>
        </w:tc>
        <w:tc>
          <w:tcPr>
            <w:tcW w:w="0" w:type="auto"/>
            <w:tcBorders>
              <w:top w:val="outset" w:color="auto" w:sz="6" w:space="0"/>
              <w:left w:val="outset" w:color="auto" w:sz="6" w:space="0"/>
              <w:bottom w:val="outset" w:color="auto" w:sz="6" w:space="0"/>
              <w:right w:val="outset" w:color="auto" w:sz="6" w:space="0"/>
            </w:tcBorders>
            <w:vAlign w:val="bottom"/>
          </w:tcPr>
          <w:p w14:paraId="619AC4B0">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15</w:t>
            </w:r>
          </w:p>
        </w:tc>
      </w:tr>
      <w:tr w14:paraId="1A2D2F49">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16A4371A">
            <w:pPr>
              <w:spacing w:after="0" w:line="240" w:lineRule="auto"/>
              <w:rPr>
                <w:rFonts w:ascii="Arial" w:hAnsi="Arial" w:eastAsia="Times New Roman" w:cs="Arial"/>
                <w:lang w:val="sr-Latn-RS" w:eastAsia="sr-Latn-RS"/>
              </w:rPr>
            </w:pPr>
          </w:p>
        </w:tc>
        <w:tc>
          <w:tcPr>
            <w:tcW w:w="0" w:type="auto"/>
            <w:tcBorders>
              <w:top w:val="outset" w:color="auto" w:sz="6" w:space="0"/>
              <w:left w:val="outset" w:color="auto" w:sz="6" w:space="0"/>
              <w:bottom w:val="outset" w:color="auto" w:sz="6" w:space="0"/>
              <w:right w:val="outset" w:color="auto" w:sz="6" w:space="0"/>
            </w:tcBorders>
            <w:vAlign w:val="bottom"/>
          </w:tcPr>
          <w:p w14:paraId="2BD56527">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Вештине комуникације</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240888E6">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72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6F3AB8D2">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4628E8E4">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71D0AFD8">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15</w:t>
            </w:r>
          </w:p>
        </w:tc>
      </w:tr>
      <w:tr w14:paraId="7C39C954">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restart"/>
            <w:tcBorders>
              <w:top w:val="outset" w:color="auto" w:sz="6" w:space="0"/>
              <w:left w:val="outset" w:color="auto" w:sz="6" w:space="0"/>
              <w:bottom w:val="outset" w:color="auto" w:sz="6" w:space="0"/>
              <w:right w:val="outset" w:color="auto" w:sz="6" w:space="0"/>
            </w:tcBorders>
            <w:vAlign w:val="center"/>
          </w:tcPr>
          <w:p w14:paraId="5C647F7A">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IV </w:t>
            </w:r>
          </w:p>
        </w:tc>
        <w:tc>
          <w:tcPr>
            <w:tcW w:w="0" w:type="auto"/>
            <w:tcBorders>
              <w:top w:val="outset" w:color="auto" w:sz="6" w:space="0"/>
              <w:left w:val="outset" w:color="auto" w:sz="6" w:space="0"/>
              <w:bottom w:val="outset" w:color="auto" w:sz="6" w:space="0"/>
              <w:right w:val="outset" w:color="auto" w:sz="6" w:space="0"/>
            </w:tcBorders>
            <w:vAlign w:val="center"/>
          </w:tcPr>
          <w:p w14:paraId="1365B341">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Предузетништво</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1051A586">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64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788A0EA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68DC0D4D">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vAlign w:val="bottom"/>
          </w:tcPr>
          <w:p w14:paraId="41B10400">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15</w:t>
            </w:r>
          </w:p>
        </w:tc>
      </w:tr>
      <w:tr w14:paraId="09EBF5DE">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0D1F0097">
            <w:pPr>
              <w:spacing w:after="0" w:line="240" w:lineRule="auto"/>
              <w:rPr>
                <w:rFonts w:ascii="Arial" w:hAnsi="Arial" w:eastAsia="Times New Roman" w:cs="Arial"/>
                <w:lang w:val="sr-Latn-RS" w:eastAsia="sr-Latn-RS"/>
              </w:rPr>
            </w:pPr>
          </w:p>
        </w:tc>
        <w:tc>
          <w:tcPr>
            <w:tcW w:w="0" w:type="auto"/>
            <w:tcBorders>
              <w:top w:val="outset" w:color="auto" w:sz="6" w:space="0"/>
              <w:left w:val="outset" w:color="auto" w:sz="6" w:space="0"/>
              <w:bottom w:val="outset" w:color="auto" w:sz="6" w:space="0"/>
              <w:right w:val="outset" w:color="auto" w:sz="6" w:space="0"/>
            </w:tcBorders>
            <w:vAlign w:val="center"/>
          </w:tcPr>
          <w:p w14:paraId="47A23AC2">
            <w:pPr>
              <w:spacing w:before="100" w:beforeAutospacing="1" w:after="100" w:afterAutospacing="1" w:line="240" w:lineRule="auto"/>
              <w:rPr>
                <w:rFonts w:ascii="Arial" w:hAnsi="Arial" w:eastAsia="Times New Roman" w:cs="Arial"/>
                <w:lang w:val="sr-Cyrl-RS" w:eastAsia="sr-Latn-RS"/>
              </w:rPr>
            </w:pPr>
            <w:r>
              <w:rPr>
                <w:rFonts w:ascii="Arial" w:hAnsi="Arial" w:eastAsia="Times New Roman" w:cs="Arial"/>
                <w:lang w:val="sr-Cyrl-RS" w:eastAsia="sr-Latn-RS"/>
              </w:rPr>
              <w:t>Пословно-административна обука</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5CB004D6">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160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6FA95938">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  </w:t>
            </w:r>
          </w:p>
        </w:tc>
        <w:tc>
          <w:tcPr>
            <w:tcW w:w="0" w:type="auto"/>
            <w:tcBorders>
              <w:top w:val="outset" w:color="auto" w:sz="6" w:space="0"/>
              <w:left w:val="outset" w:color="auto" w:sz="6" w:space="0"/>
              <w:bottom w:val="outset" w:color="auto" w:sz="6" w:space="0"/>
              <w:right w:val="outset" w:color="auto" w:sz="6" w:space="0"/>
            </w:tcBorders>
            <w:shd w:val="clear" w:color="auto" w:fill="CCCCCC"/>
            <w:vAlign w:val="bottom"/>
          </w:tcPr>
          <w:p w14:paraId="3B3896AC">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 xml:space="preserve">60 </w:t>
            </w:r>
          </w:p>
        </w:tc>
        <w:tc>
          <w:tcPr>
            <w:tcW w:w="0" w:type="auto"/>
            <w:tcBorders>
              <w:top w:val="outset" w:color="auto" w:sz="6" w:space="0"/>
              <w:left w:val="outset" w:color="auto" w:sz="6" w:space="0"/>
              <w:bottom w:val="outset" w:color="auto" w:sz="6" w:space="0"/>
              <w:right w:val="outset" w:color="auto" w:sz="6" w:space="0"/>
            </w:tcBorders>
            <w:vAlign w:val="bottom"/>
          </w:tcPr>
          <w:p w14:paraId="2B6BAC67">
            <w:pPr>
              <w:spacing w:before="100" w:beforeAutospacing="1" w:after="100" w:afterAutospacing="1" w:line="240" w:lineRule="auto"/>
              <w:jc w:val="center"/>
              <w:rPr>
                <w:rFonts w:ascii="Arial" w:hAnsi="Arial" w:eastAsia="Times New Roman" w:cs="Arial"/>
                <w:lang w:val="sr-Latn-RS" w:eastAsia="sr-Latn-RS"/>
              </w:rPr>
            </w:pPr>
            <w:r>
              <w:rPr>
                <w:rFonts w:ascii="Arial" w:hAnsi="Arial" w:eastAsia="Times New Roman" w:cs="Arial"/>
                <w:lang w:val="sr-Latn-RS" w:eastAsia="sr-Latn-RS"/>
              </w:rPr>
              <w:t>15</w:t>
            </w:r>
          </w:p>
        </w:tc>
      </w:tr>
    </w:tbl>
    <w:p w14:paraId="549C1EC2">
      <w:pPr>
        <w:pStyle w:val="52"/>
        <w:widowControl/>
        <w:spacing w:before="53" w:line="274" w:lineRule="exact"/>
        <w:jc w:val="both"/>
        <w:rPr>
          <w:rStyle w:val="49"/>
          <w:sz w:val="24"/>
          <w:szCs w:val="24"/>
          <w:lang w:val="sr-Cyrl-CS" w:eastAsia="sr-Cyrl-CS"/>
        </w:rPr>
      </w:pPr>
    </w:p>
    <w:p w14:paraId="350091C2">
      <w:pPr>
        <w:pStyle w:val="52"/>
        <w:widowControl/>
        <w:spacing w:before="53" w:line="274" w:lineRule="exact"/>
        <w:ind w:firstLine="360"/>
        <w:jc w:val="both"/>
        <w:rPr>
          <w:rStyle w:val="49"/>
          <w:sz w:val="24"/>
          <w:szCs w:val="24"/>
          <w:lang w:val="sr-Cyrl-CS" w:eastAsia="sr-Cyrl-CS"/>
        </w:rPr>
      </w:pPr>
    </w:p>
    <w:p w14:paraId="05C9D446">
      <w:pPr>
        <w:pStyle w:val="52"/>
        <w:widowControl/>
        <w:spacing w:before="53" w:line="274" w:lineRule="exact"/>
        <w:ind w:firstLine="360"/>
        <w:jc w:val="both"/>
        <w:rPr>
          <w:rStyle w:val="49"/>
          <w:sz w:val="24"/>
          <w:szCs w:val="24"/>
          <w:lang w:val="sr-Cyrl-CS" w:eastAsia="sr-Cyrl-CS"/>
        </w:rPr>
      </w:pPr>
    </w:p>
    <w:p w14:paraId="63F68E97">
      <w:pPr>
        <w:pStyle w:val="52"/>
        <w:widowControl/>
        <w:spacing w:before="53" w:line="274" w:lineRule="exact"/>
        <w:ind w:firstLine="360"/>
        <w:jc w:val="both"/>
        <w:rPr>
          <w:rStyle w:val="49"/>
          <w:sz w:val="24"/>
          <w:szCs w:val="24"/>
          <w:lang w:val="sr-Cyrl-CS" w:eastAsia="sr-Cyrl-CS"/>
        </w:rPr>
      </w:pPr>
    </w:p>
    <w:p w14:paraId="6ABF022C">
      <w:pPr>
        <w:pStyle w:val="52"/>
        <w:widowControl/>
        <w:spacing w:before="53" w:line="274" w:lineRule="exact"/>
        <w:ind w:firstLine="360"/>
        <w:jc w:val="both"/>
        <w:rPr>
          <w:rStyle w:val="49"/>
          <w:sz w:val="24"/>
          <w:szCs w:val="24"/>
          <w:lang w:val="sr-Cyrl-CS" w:eastAsia="sr-Cyrl-CS"/>
        </w:rPr>
      </w:pPr>
    </w:p>
    <w:p w14:paraId="67949AC3">
      <w:pPr>
        <w:pStyle w:val="52"/>
        <w:widowControl/>
        <w:spacing w:before="53" w:line="274" w:lineRule="exact"/>
        <w:ind w:firstLine="360"/>
        <w:jc w:val="both"/>
        <w:rPr>
          <w:rStyle w:val="49"/>
          <w:sz w:val="24"/>
          <w:szCs w:val="24"/>
          <w:lang w:val="sr-Cyrl-CS" w:eastAsia="sr-Cyrl-CS"/>
        </w:rPr>
      </w:pPr>
    </w:p>
    <w:p w14:paraId="78114AE9">
      <w:pPr>
        <w:pStyle w:val="52"/>
        <w:widowControl/>
        <w:spacing w:before="53" w:line="274" w:lineRule="exact"/>
        <w:ind w:firstLine="360"/>
        <w:jc w:val="both"/>
        <w:rPr>
          <w:rStyle w:val="49"/>
          <w:sz w:val="24"/>
          <w:szCs w:val="24"/>
          <w:lang w:val="sr-Cyrl-CS" w:eastAsia="sr-Cyrl-CS"/>
        </w:rPr>
      </w:pPr>
    </w:p>
    <w:p w14:paraId="38A59E5F">
      <w:pPr>
        <w:pStyle w:val="52"/>
        <w:widowControl/>
        <w:spacing w:before="53" w:line="274" w:lineRule="exact"/>
        <w:ind w:firstLine="360"/>
        <w:jc w:val="both"/>
        <w:rPr>
          <w:rStyle w:val="49"/>
          <w:sz w:val="24"/>
          <w:szCs w:val="24"/>
          <w:lang w:val="sr-Cyrl-CS" w:eastAsia="sr-Cyrl-CS"/>
        </w:rPr>
      </w:pPr>
    </w:p>
    <w:p w14:paraId="0054A462">
      <w:pPr>
        <w:pStyle w:val="52"/>
        <w:widowControl/>
        <w:spacing w:before="53" w:line="274" w:lineRule="exact"/>
        <w:ind w:firstLine="360"/>
        <w:jc w:val="both"/>
        <w:rPr>
          <w:rStyle w:val="49"/>
          <w:sz w:val="24"/>
          <w:szCs w:val="24"/>
          <w:lang w:val="sr-Cyrl-CS" w:eastAsia="sr-Cyrl-CS"/>
        </w:rPr>
      </w:pPr>
    </w:p>
    <w:p w14:paraId="68FAC5EC">
      <w:pPr>
        <w:pStyle w:val="52"/>
        <w:widowControl/>
        <w:spacing w:before="53" w:line="274" w:lineRule="exact"/>
        <w:ind w:firstLine="360"/>
        <w:jc w:val="both"/>
        <w:rPr>
          <w:rStyle w:val="49"/>
          <w:sz w:val="24"/>
          <w:szCs w:val="24"/>
          <w:lang w:val="sr-Cyrl-CS" w:eastAsia="sr-Cyrl-CS"/>
        </w:rPr>
      </w:pPr>
    </w:p>
    <w:p w14:paraId="6145891F">
      <w:pPr>
        <w:pStyle w:val="52"/>
        <w:widowControl/>
        <w:spacing w:before="53" w:line="274" w:lineRule="exact"/>
        <w:ind w:firstLine="360"/>
        <w:jc w:val="both"/>
        <w:rPr>
          <w:rStyle w:val="49"/>
          <w:sz w:val="24"/>
          <w:szCs w:val="24"/>
          <w:lang w:val="sr-Cyrl-CS" w:eastAsia="sr-Cyrl-CS"/>
        </w:rPr>
      </w:pPr>
    </w:p>
    <w:p w14:paraId="6C6DF1E3">
      <w:pPr>
        <w:pStyle w:val="52"/>
        <w:widowControl/>
        <w:spacing w:before="53" w:line="274" w:lineRule="exact"/>
        <w:ind w:firstLine="360"/>
        <w:jc w:val="both"/>
        <w:rPr>
          <w:rStyle w:val="49"/>
          <w:sz w:val="24"/>
          <w:szCs w:val="24"/>
          <w:lang w:val="sr-Cyrl-CS" w:eastAsia="sr-Cyrl-CS"/>
        </w:rPr>
      </w:pPr>
    </w:p>
    <w:p w14:paraId="012E56E3">
      <w:pPr>
        <w:pStyle w:val="52"/>
        <w:widowControl/>
        <w:spacing w:before="53" w:line="274" w:lineRule="exact"/>
        <w:ind w:firstLine="360"/>
        <w:jc w:val="both"/>
        <w:rPr>
          <w:rStyle w:val="49"/>
          <w:sz w:val="24"/>
          <w:szCs w:val="24"/>
          <w:lang w:val="sr-Cyrl-CS" w:eastAsia="sr-Cyrl-CS"/>
        </w:rPr>
      </w:pPr>
    </w:p>
    <w:p w14:paraId="1BF8E3A6">
      <w:pPr>
        <w:pStyle w:val="52"/>
        <w:widowControl/>
        <w:spacing w:before="53" w:line="274" w:lineRule="exact"/>
        <w:ind w:firstLine="360"/>
        <w:jc w:val="both"/>
        <w:rPr>
          <w:rStyle w:val="49"/>
          <w:sz w:val="24"/>
          <w:szCs w:val="24"/>
          <w:lang w:val="sr-Cyrl-CS" w:eastAsia="sr-Cyrl-CS"/>
        </w:rPr>
      </w:pPr>
    </w:p>
    <w:p w14:paraId="4BF29AE0">
      <w:pPr>
        <w:pStyle w:val="52"/>
        <w:widowControl/>
        <w:spacing w:before="53" w:line="274" w:lineRule="exact"/>
        <w:ind w:firstLine="360"/>
        <w:jc w:val="both"/>
        <w:rPr>
          <w:rStyle w:val="49"/>
          <w:sz w:val="24"/>
          <w:szCs w:val="24"/>
          <w:lang w:val="sr-Cyrl-CS" w:eastAsia="sr-Cyrl-CS"/>
        </w:rPr>
      </w:pPr>
    </w:p>
    <w:p w14:paraId="139C23A7">
      <w:pPr>
        <w:pStyle w:val="52"/>
        <w:widowControl/>
        <w:spacing w:before="53" w:line="274" w:lineRule="exact"/>
        <w:ind w:firstLine="360"/>
        <w:jc w:val="both"/>
        <w:rPr>
          <w:rStyle w:val="49"/>
          <w:sz w:val="24"/>
          <w:szCs w:val="24"/>
          <w:lang w:val="sr-Cyrl-CS" w:eastAsia="sr-Cyrl-CS"/>
        </w:rPr>
      </w:pPr>
    </w:p>
    <w:p w14:paraId="77575885">
      <w:pPr>
        <w:pStyle w:val="52"/>
        <w:widowControl/>
        <w:spacing w:before="53" w:line="274" w:lineRule="exact"/>
        <w:jc w:val="both"/>
        <w:rPr>
          <w:rStyle w:val="49"/>
          <w:sz w:val="24"/>
          <w:szCs w:val="24"/>
          <w:lang w:val="sr-Cyrl-CS" w:eastAsia="sr-Cyrl-CS"/>
        </w:rPr>
      </w:pPr>
    </w:p>
    <w:p w14:paraId="069F913A">
      <w:pPr>
        <w:pStyle w:val="52"/>
        <w:widowControl/>
        <w:spacing w:before="53" w:line="274" w:lineRule="exact"/>
        <w:jc w:val="both"/>
        <w:rPr>
          <w:rStyle w:val="49"/>
          <w:sz w:val="24"/>
          <w:szCs w:val="24"/>
          <w:lang w:val="sr-Cyrl-CS" w:eastAsia="sr-Cyrl-CS"/>
        </w:rPr>
      </w:pPr>
    </w:p>
    <w:p w14:paraId="368BE87F">
      <w:pPr>
        <w:pStyle w:val="52"/>
        <w:widowControl/>
        <w:spacing w:before="53" w:line="274" w:lineRule="exact"/>
        <w:ind w:firstLine="360"/>
        <w:jc w:val="both"/>
        <w:rPr>
          <w:rStyle w:val="49"/>
          <w:sz w:val="24"/>
          <w:szCs w:val="24"/>
          <w:lang w:val="sr-Cyrl-CS" w:eastAsia="sr-Cyrl-CS"/>
        </w:rPr>
      </w:pPr>
    </w:p>
    <w:p w14:paraId="06732F1A">
      <w:pPr>
        <w:pStyle w:val="52"/>
        <w:widowControl/>
        <w:spacing w:before="53" w:line="274" w:lineRule="exact"/>
        <w:ind w:firstLine="360"/>
        <w:jc w:val="both"/>
        <w:rPr>
          <w:rStyle w:val="49"/>
          <w:sz w:val="24"/>
          <w:szCs w:val="24"/>
          <w:lang w:val="sr-Cyrl-CS" w:eastAsia="sr-Cyrl-CS"/>
        </w:rPr>
      </w:pPr>
    </w:p>
    <w:p w14:paraId="23D662CA">
      <w:pPr>
        <w:pStyle w:val="52"/>
        <w:widowControl/>
        <w:spacing w:before="53" w:line="274" w:lineRule="exact"/>
        <w:ind w:firstLine="360"/>
        <w:jc w:val="both"/>
        <w:rPr>
          <w:rStyle w:val="53"/>
          <w:b w:val="0"/>
          <w:sz w:val="24"/>
          <w:szCs w:val="24"/>
          <w:lang w:val="sr-Cyrl-CS" w:eastAsia="sr-Cyrl-CS"/>
        </w:rPr>
      </w:pPr>
      <w:r>
        <w:rPr>
          <w:rStyle w:val="49"/>
          <w:sz w:val="24"/>
          <w:szCs w:val="24"/>
          <w:lang w:val="sr-Cyrl-CS" w:eastAsia="sr-Cyrl-CS"/>
        </w:rPr>
        <w:t xml:space="preserve">Подручје рада: </w:t>
      </w:r>
      <w:r>
        <w:rPr>
          <w:rStyle w:val="53"/>
          <w:b w:val="0"/>
          <w:sz w:val="24"/>
          <w:szCs w:val="24"/>
          <w:lang w:val="sr-Cyrl-CS" w:eastAsia="sr-Cyrl-CS"/>
        </w:rPr>
        <w:t>Трговина, угоститељство и туризам</w:t>
      </w:r>
    </w:p>
    <w:p w14:paraId="41C9E1DA">
      <w:pPr>
        <w:pStyle w:val="51"/>
        <w:widowControl/>
        <w:tabs>
          <w:tab w:val="left" w:pos="284"/>
        </w:tabs>
        <w:ind w:left="360" w:right="33"/>
        <w:jc w:val="left"/>
        <w:rPr>
          <w:rStyle w:val="53"/>
          <w:b w:val="0"/>
          <w:sz w:val="24"/>
          <w:szCs w:val="24"/>
          <w:lang w:val="sr-Cyrl-CS" w:eastAsia="sr-Cyrl-CS"/>
        </w:rPr>
      </w:pPr>
      <w:r>
        <w:rPr>
          <w:rStyle w:val="49"/>
          <w:sz w:val="24"/>
          <w:szCs w:val="24"/>
          <w:lang w:val="sr-Cyrl-CS" w:eastAsia="sr-Cyrl-CS"/>
        </w:rPr>
        <w:t xml:space="preserve">Образовни профил: </w:t>
      </w:r>
      <w:r>
        <w:rPr>
          <w:rStyle w:val="53"/>
          <w:b w:val="0"/>
          <w:sz w:val="24"/>
          <w:szCs w:val="24"/>
          <w:lang w:val="sr-Cyrl-CS" w:eastAsia="sr-Cyrl-CS"/>
        </w:rPr>
        <w:t xml:space="preserve">Туристички техничар </w:t>
      </w:r>
    </w:p>
    <w:p w14:paraId="45AC15D5">
      <w:pPr>
        <w:pStyle w:val="51"/>
        <w:widowControl/>
        <w:tabs>
          <w:tab w:val="left" w:pos="284"/>
        </w:tabs>
        <w:ind w:left="360" w:right="33"/>
        <w:jc w:val="left"/>
        <w:rPr>
          <w:rStyle w:val="53"/>
          <w:b w:val="0"/>
          <w:sz w:val="24"/>
          <w:szCs w:val="24"/>
          <w:lang w:val="sr-Cyrl-CS" w:eastAsia="sr-Cyrl-CS"/>
        </w:rPr>
      </w:pPr>
      <w:r>
        <w:rPr>
          <w:rStyle w:val="53"/>
          <w:b w:val="0"/>
          <w:sz w:val="24"/>
          <w:szCs w:val="24"/>
          <w:lang w:val="sr-Cyrl-CS" w:eastAsia="sr-Cyrl-CS"/>
        </w:rPr>
        <w:t>Просветни Гласник бр. 11/2022</w:t>
      </w:r>
    </w:p>
    <w:p w14:paraId="5F3A6A40">
      <w:pPr>
        <w:tabs>
          <w:tab w:val="left" w:pos="3544"/>
        </w:tabs>
        <w:rPr>
          <w:sz w:val="20"/>
          <w:lang w:val="sr-Cyrl-RS"/>
        </w:rPr>
      </w:pPr>
    </w:p>
    <w:p w14:paraId="3198C860">
      <w:pPr>
        <w:tabs>
          <w:tab w:val="left" w:pos="3544"/>
        </w:tabs>
        <w:rPr>
          <w:lang w:val="sr-Cyrl-RS" w:eastAsia="sr-Latn-RS"/>
        </w:rPr>
      </w:pPr>
      <w:r>
        <w:rPr>
          <w:lang w:val="sr-Latn-RS" w:eastAsia="sr-Latn-RS"/>
        </w:rPr>
        <w:t xml:space="preserve"> </w:t>
      </w:r>
      <w:r>
        <w:rPr>
          <w:lang w:val="sr-Latn-RS" w:eastAsia="sr-Latn-RS"/>
        </w:rPr>
        <w:drawing>
          <wp:inline distT="0" distB="0" distL="0" distR="0">
            <wp:extent cx="7010400" cy="39516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7"/>
                    <a:stretch>
                      <a:fillRect/>
                    </a:stretch>
                  </pic:blipFill>
                  <pic:spPr>
                    <a:xfrm>
                      <a:off x="0" y="0"/>
                      <a:ext cx="7014390" cy="3953890"/>
                    </a:xfrm>
                    <a:prstGeom prst="rect">
                      <a:avLst/>
                    </a:prstGeom>
                  </pic:spPr>
                </pic:pic>
              </a:graphicData>
            </a:graphic>
          </wp:inline>
        </w:drawing>
      </w:r>
    </w:p>
    <w:p w14:paraId="1841B11E">
      <w:pPr>
        <w:tabs>
          <w:tab w:val="left" w:pos="3544"/>
        </w:tabs>
        <w:rPr>
          <w:lang w:val="sr-Cyrl-RS" w:eastAsia="sr-Latn-RS"/>
        </w:rPr>
      </w:pPr>
    </w:p>
    <w:p w14:paraId="7577F384">
      <w:pPr>
        <w:tabs>
          <w:tab w:val="left" w:pos="3544"/>
        </w:tabs>
        <w:rPr>
          <w:sz w:val="20"/>
          <w:lang w:val="sr-Cyrl-RS"/>
        </w:rPr>
      </w:pPr>
      <w:r>
        <w:rPr>
          <w:lang w:val="sr-Latn-RS" w:eastAsia="sr-Latn-RS"/>
        </w:rPr>
        <w:drawing>
          <wp:inline distT="0" distB="0" distL="0" distR="0">
            <wp:extent cx="5972810" cy="32639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8"/>
                    <a:stretch>
                      <a:fillRect/>
                    </a:stretch>
                  </pic:blipFill>
                  <pic:spPr>
                    <a:xfrm>
                      <a:off x="0" y="0"/>
                      <a:ext cx="5972810" cy="3263900"/>
                    </a:xfrm>
                    <a:prstGeom prst="rect">
                      <a:avLst/>
                    </a:prstGeom>
                  </pic:spPr>
                </pic:pic>
              </a:graphicData>
            </a:graphic>
          </wp:inline>
        </w:drawing>
      </w:r>
    </w:p>
    <w:p w14:paraId="7C43A000">
      <w:pPr>
        <w:tabs>
          <w:tab w:val="left" w:pos="3544"/>
        </w:tabs>
        <w:rPr>
          <w:sz w:val="20"/>
          <w:lang w:val="sr-Cyrl-RS"/>
        </w:rPr>
      </w:pPr>
    </w:p>
    <w:p w14:paraId="12AE7A99">
      <w:pPr>
        <w:tabs>
          <w:tab w:val="left" w:pos="3544"/>
        </w:tabs>
        <w:rPr>
          <w:sz w:val="20"/>
          <w:lang w:val="sr-Cyrl-RS"/>
        </w:rPr>
      </w:pPr>
    </w:p>
    <w:p w14:paraId="57216267">
      <w:pPr>
        <w:tabs>
          <w:tab w:val="left" w:pos="3544"/>
        </w:tabs>
        <w:rPr>
          <w:sz w:val="20"/>
          <w:lang w:val="sr-Cyrl-RS"/>
        </w:rPr>
      </w:pPr>
    </w:p>
    <w:p w14:paraId="736C93D0">
      <w:pPr>
        <w:tabs>
          <w:tab w:val="left" w:pos="3544"/>
        </w:tabs>
        <w:rPr>
          <w:sz w:val="20"/>
          <w:lang w:val="sr-Cyrl-RS"/>
        </w:rPr>
      </w:pPr>
    </w:p>
    <w:p w14:paraId="223D7B28">
      <w:pPr>
        <w:tabs>
          <w:tab w:val="left" w:pos="3544"/>
        </w:tabs>
        <w:rPr>
          <w:sz w:val="20"/>
          <w:lang w:val="sr-Cyrl-RS"/>
        </w:rPr>
      </w:pPr>
    </w:p>
    <w:p w14:paraId="37BAA675">
      <w:pPr>
        <w:tabs>
          <w:tab w:val="left" w:pos="3544"/>
        </w:tabs>
        <w:rPr>
          <w:sz w:val="20"/>
          <w:lang w:val="sr-Cyrl-RS"/>
        </w:rPr>
      </w:pPr>
    </w:p>
    <w:p w14:paraId="4BE4B4AE">
      <w:pPr>
        <w:tabs>
          <w:tab w:val="left" w:pos="3544"/>
        </w:tabs>
        <w:rPr>
          <w:lang w:val="sr-Cyrl-RS" w:eastAsia="sr-Latn-RS"/>
        </w:rPr>
      </w:pPr>
      <w:r>
        <w:rPr>
          <w:lang w:val="sr-Latn-RS" w:eastAsia="sr-Latn-RS"/>
        </w:rPr>
        <w:t xml:space="preserve"> </w:t>
      </w:r>
      <w:r>
        <w:rPr>
          <w:lang w:val="sr-Latn-RS" w:eastAsia="sr-Latn-RS"/>
        </w:rPr>
        <w:drawing>
          <wp:inline distT="0" distB="0" distL="0" distR="0">
            <wp:extent cx="8274685" cy="4728845"/>
            <wp:effectExtent l="0" t="0" r="12065" b="146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9"/>
                    <a:stretch>
                      <a:fillRect/>
                    </a:stretch>
                  </pic:blipFill>
                  <pic:spPr>
                    <a:xfrm>
                      <a:off x="0" y="0"/>
                      <a:ext cx="8274685" cy="4728845"/>
                    </a:xfrm>
                    <a:prstGeom prst="rect">
                      <a:avLst/>
                    </a:prstGeom>
                  </pic:spPr>
                </pic:pic>
              </a:graphicData>
            </a:graphic>
          </wp:inline>
        </w:drawing>
      </w:r>
    </w:p>
    <w:p w14:paraId="5994EEA4">
      <w:pPr>
        <w:tabs>
          <w:tab w:val="left" w:pos="3544"/>
        </w:tabs>
        <w:rPr>
          <w:lang w:val="sr-Cyrl-RS" w:eastAsia="sr-Latn-RS"/>
        </w:rPr>
      </w:pPr>
    </w:p>
    <w:p w14:paraId="20973494">
      <w:pPr>
        <w:tabs>
          <w:tab w:val="left" w:pos="3544"/>
        </w:tabs>
        <w:rPr>
          <w:lang w:val="sr-Cyrl-RS" w:eastAsia="sr-Latn-RS"/>
        </w:rPr>
      </w:pPr>
      <w:r>
        <w:rPr>
          <w:lang w:val="sr-Latn-RS" w:eastAsia="sr-Latn-RS"/>
        </w:rPr>
        <w:drawing>
          <wp:inline distT="0" distB="0" distL="0" distR="0">
            <wp:extent cx="5972810" cy="364744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0"/>
                    <a:stretch>
                      <a:fillRect/>
                    </a:stretch>
                  </pic:blipFill>
                  <pic:spPr>
                    <a:xfrm>
                      <a:off x="0" y="0"/>
                      <a:ext cx="5972810" cy="3647440"/>
                    </a:xfrm>
                    <a:prstGeom prst="rect">
                      <a:avLst/>
                    </a:prstGeom>
                  </pic:spPr>
                </pic:pic>
              </a:graphicData>
            </a:graphic>
          </wp:inline>
        </w:drawing>
      </w:r>
      <w:r>
        <w:rPr>
          <w:lang w:val="sr-Latn-RS" w:eastAsia="sr-Latn-RS"/>
        </w:rPr>
        <w:t xml:space="preserve"> </w:t>
      </w:r>
    </w:p>
    <w:p w14:paraId="5FDFA45B">
      <w:pPr>
        <w:tabs>
          <w:tab w:val="left" w:pos="3544"/>
        </w:tabs>
        <w:rPr>
          <w:lang w:val="sr-Cyrl-RS" w:eastAsia="sr-Latn-RS"/>
        </w:rPr>
      </w:pPr>
    </w:p>
    <w:p w14:paraId="46030DB5">
      <w:pPr>
        <w:tabs>
          <w:tab w:val="left" w:pos="3544"/>
        </w:tabs>
        <w:rPr>
          <w:lang w:val="sr-Cyrl-RS" w:eastAsia="sr-Latn-RS"/>
        </w:rPr>
      </w:pPr>
    </w:p>
    <w:p w14:paraId="6F47A279">
      <w:pPr>
        <w:tabs>
          <w:tab w:val="left" w:pos="3544"/>
        </w:tabs>
        <w:rPr>
          <w:lang w:val="sr-Cyrl-RS" w:eastAsia="sr-Latn-RS"/>
        </w:rPr>
      </w:pPr>
    </w:p>
    <w:p w14:paraId="12EFFB34">
      <w:pPr>
        <w:tabs>
          <w:tab w:val="left" w:pos="3544"/>
        </w:tabs>
        <w:rPr>
          <w:lang w:val="sr-Cyrl-RS" w:eastAsia="sr-Latn-RS"/>
        </w:rPr>
      </w:pPr>
    </w:p>
    <w:p w14:paraId="523528E7">
      <w:pPr>
        <w:tabs>
          <w:tab w:val="left" w:pos="3544"/>
        </w:tabs>
        <w:rPr>
          <w:lang w:val="sr-Cyrl-RS" w:eastAsia="sr-Latn-RS"/>
        </w:rPr>
      </w:pPr>
    </w:p>
    <w:p w14:paraId="34256F3A">
      <w:pPr>
        <w:tabs>
          <w:tab w:val="left" w:pos="3544"/>
        </w:tabs>
        <w:rPr>
          <w:sz w:val="20"/>
          <w:lang w:val="sr-Cyrl-RS"/>
        </w:rPr>
      </w:pPr>
      <w:r>
        <w:rPr>
          <w:lang w:val="sr-Latn-RS" w:eastAsia="sr-Latn-RS"/>
        </w:rPr>
        <w:drawing>
          <wp:inline distT="0" distB="0" distL="0" distR="0">
            <wp:extent cx="5972810" cy="4431665"/>
            <wp:effectExtent l="0" t="0" r="889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1"/>
                    <a:stretch>
                      <a:fillRect/>
                    </a:stretch>
                  </pic:blipFill>
                  <pic:spPr>
                    <a:xfrm>
                      <a:off x="0" y="0"/>
                      <a:ext cx="5972810" cy="4431665"/>
                    </a:xfrm>
                    <a:prstGeom prst="rect">
                      <a:avLst/>
                    </a:prstGeom>
                  </pic:spPr>
                </pic:pic>
              </a:graphicData>
            </a:graphic>
          </wp:inline>
        </w:drawing>
      </w:r>
    </w:p>
    <w:p w14:paraId="6CF32F3C">
      <w:pPr>
        <w:tabs>
          <w:tab w:val="left" w:pos="3544"/>
        </w:tabs>
        <w:rPr>
          <w:sz w:val="20"/>
          <w:lang w:val="sr-Cyrl-RS"/>
        </w:rPr>
      </w:pPr>
    </w:p>
    <w:p w14:paraId="65BEBBA4">
      <w:pPr>
        <w:tabs>
          <w:tab w:val="left" w:pos="3544"/>
        </w:tabs>
        <w:rPr>
          <w:sz w:val="20"/>
          <w:lang w:val="sr-Cyrl-RS"/>
        </w:rPr>
      </w:pPr>
    </w:p>
    <w:p w14:paraId="4906F4FD">
      <w:pPr>
        <w:pStyle w:val="52"/>
        <w:widowControl/>
        <w:spacing w:before="53" w:line="274" w:lineRule="exact"/>
        <w:ind w:firstLine="360"/>
        <w:jc w:val="both"/>
        <w:rPr>
          <w:rStyle w:val="53"/>
          <w:b w:val="0"/>
          <w:sz w:val="24"/>
          <w:szCs w:val="24"/>
          <w:lang w:val="sr-Cyrl-CS" w:eastAsia="sr-Cyrl-CS"/>
        </w:rPr>
      </w:pPr>
      <w:r>
        <w:rPr>
          <w:rStyle w:val="49"/>
          <w:sz w:val="24"/>
          <w:szCs w:val="24"/>
          <w:lang w:val="sr-Cyrl-CS" w:eastAsia="sr-Cyrl-CS"/>
        </w:rPr>
        <w:t xml:space="preserve">Подручје рада: </w:t>
      </w:r>
      <w:r>
        <w:rPr>
          <w:rStyle w:val="53"/>
          <w:b w:val="0"/>
          <w:sz w:val="24"/>
          <w:szCs w:val="24"/>
          <w:lang w:val="sr-Cyrl-CS" w:eastAsia="sr-Cyrl-CS"/>
        </w:rPr>
        <w:t>Трговина, угоститељство и туризам</w:t>
      </w:r>
    </w:p>
    <w:p w14:paraId="1A1B6C51">
      <w:pPr>
        <w:pStyle w:val="51"/>
        <w:widowControl/>
        <w:tabs>
          <w:tab w:val="left" w:pos="284"/>
        </w:tabs>
        <w:ind w:left="360" w:right="33"/>
        <w:jc w:val="left"/>
        <w:rPr>
          <w:rStyle w:val="53"/>
          <w:b w:val="0"/>
          <w:sz w:val="24"/>
          <w:szCs w:val="24"/>
          <w:lang w:val="sr-Cyrl-CS" w:eastAsia="sr-Cyrl-CS"/>
        </w:rPr>
      </w:pPr>
      <w:r>
        <w:rPr>
          <w:rStyle w:val="49"/>
          <w:sz w:val="24"/>
          <w:szCs w:val="24"/>
          <w:lang w:val="sr-Cyrl-CS" w:eastAsia="sr-Cyrl-CS"/>
        </w:rPr>
        <w:t xml:space="preserve">Образовни профил: </w:t>
      </w:r>
      <w:r>
        <w:rPr>
          <w:rStyle w:val="53"/>
          <w:b w:val="0"/>
          <w:sz w:val="24"/>
          <w:szCs w:val="24"/>
          <w:lang w:val="sr-Cyrl-CS" w:eastAsia="sr-Cyrl-CS"/>
        </w:rPr>
        <w:t>Трговац</w:t>
      </w:r>
    </w:p>
    <w:p w14:paraId="0D79B22E">
      <w:pPr>
        <w:pStyle w:val="51"/>
        <w:widowControl/>
        <w:tabs>
          <w:tab w:val="left" w:pos="284"/>
        </w:tabs>
        <w:ind w:left="360" w:right="33"/>
        <w:jc w:val="left"/>
        <w:rPr>
          <w:lang w:val="sr-Cyrl-RS"/>
        </w:rPr>
      </w:pPr>
      <w:r>
        <w:rPr>
          <w:rStyle w:val="53"/>
          <w:b w:val="0"/>
          <w:sz w:val="24"/>
          <w:szCs w:val="24"/>
          <w:lang w:val="sr-Cyrl-CS" w:eastAsia="sr-Cyrl-CS"/>
        </w:rPr>
        <w:t>Просветни Гласник бр. 8/2023</w:t>
      </w:r>
    </w:p>
    <w:p w14:paraId="000894CF">
      <w:pPr>
        <w:rPr>
          <w:lang w:val="sr-Cyrl-RS"/>
        </w:rPr>
      </w:pPr>
    </w:p>
    <w:p w14:paraId="13603651">
      <w:pPr>
        <w:tabs>
          <w:tab w:val="left" w:pos="4157"/>
          <w:tab w:val="left" w:pos="12509"/>
        </w:tabs>
        <w:rPr>
          <w:lang w:val="sr-Cyrl-RS"/>
        </w:rPr>
      </w:pPr>
      <w:r>
        <w:rPr>
          <w:lang w:val="sr-Latn-RS" w:eastAsia="sr-Latn-RS"/>
        </w:rPr>
        <w:drawing>
          <wp:inline distT="0" distB="0" distL="0" distR="0">
            <wp:extent cx="7830820" cy="39274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2"/>
                    <a:stretch>
                      <a:fillRect/>
                    </a:stretch>
                  </pic:blipFill>
                  <pic:spPr>
                    <a:xfrm>
                      <a:off x="0" y="0"/>
                      <a:ext cx="7850218" cy="3937628"/>
                    </a:xfrm>
                    <a:prstGeom prst="rect">
                      <a:avLst/>
                    </a:prstGeom>
                  </pic:spPr>
                </pic:pic>
              </a:graphicData>
            </a:graphic>
          </wp:inline>
        </w:drawing>
      </w:r>
      <w:r>
        <w:rPr>
          <w:lang w:val="sr-Cyrl-RS"/>
        </w:rPr>
        <w:tab/>
      </w:r>
    </w:p>
    <w:p w14:paraId="78641690">
      <w:pPr>
        <w:tabs>
          <w:tab w:val="left" w:pos="4157"/>
          <w:tab w:val="left" w:pos="12509"/>
        </w:tabs>
        <w:rPr>
          <w:lang w:val="sr-Cyrl-RS"/>
        </w:rPr>
      </w:pPr>
    </w:p>
    <w:p w14:paraId="1ACF45C2">
      <w:pPr>
        <w:tabs>
          <w:tab w:val="left" w:pos="4157"/>
          <w:tab w:val="left" w:pos="12509"/>
        </w:tabs>
        <w:rPr>
          <w:lang w:val="sr-Cyrl-RS" w:eastAsia="sr-Latn-RS"/>
        </w:rPr>
      </w:pPr>
      <w:r>
        <w:rPr>
          <w:lang w:val="sr-Latn-RS" w:eastAsia="sr-Latn-RS"/>
        </w:rPr>
        <w:drawing>
          <wp:inline distT="0" distB="0" distL="0" distR="0">
            <wp:extent cx="5972810" cy="364680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3"/>
                    <a:stretch>
                      <a:fillRect/>
                    </a:stretch>
                  </pic:blipFill>
                  <pic:spPr>
                    <a:xfrm>
                      <a:off x="0" y="0"/>
                      <a:ext cx="5972810" cy="3646805"/>
                    </a:xfrm>
                    <a:prstGeom prst="rect">
                      <a:avLst/>
                    </a:prstGeom>
                  </pic:spPr>
                </pic:pic>
              </a:graphicData>
            </a:graphic>
          </wp:inline>
        </w:drawing>
      </w:r>
      <w:r>
        <w:rPr>
          <w:lang w:val="sr-Latn-RS" w:eastAsia="sr-Latn-RS"/>
        </w:rPr>
        <w:t xml:space="preserve"> </w:t>
      </w:r>
      <w:r>
        <w:rPr>
          <w:lang w:val="sr-Latn-RS" w:eastAsia="sr-Latn-RS"/>
        </w:rPr>
        <w:drawing>
          <wp:inline distT="0" distB="0" distL="0" distR="0">
            <wp:extent cx="5972810" cy="241935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4"/>
                    <a:stretch>
                      <a:fillRect/>
                    </a:stretch>
                  </pic:blipFill>
                  <pic:spPr>
                    <a:xfrm>
                      <a:off x="0" y="0"/>
                      <a:ext cx="5972810" cy="2419350"/>
                    </a:xfrm>
                    <a:prstGeom prst="rect">
                      <a:avLst/>
                    </a:prstGeom>
                  </pic:spPr>
                </pic:pic>
              </a:graphicData>
            </a:graphic>
          </wp:inline>
        </w:drawing>
      </w:r>
    </w:p>
    <w:p w14:paraId="7DC2C44B">
      <w:pPr>
        <w:tabs>
          <w:tab w:val="left" w:pos="4157"/>
          <w:tab w:val="left" w:pos="12509"/>
        </w:tabs>
        <w:rPr>
          <w:lang w:val="sr-Cyrl-RS" w:eastAsia="sr-Latn-RS"/>
        </w:rPr>
      </w:pPr>
    </w:p>
    <w:p w14:paraId="73D9C425">
      <w:pPr>
        <w:tabs>
          <w:tab w:val="left" w:pos="4157"/>
          <w:tab w:val="left" w:pos="12509"/>
        </w:tabs>
        <w:rPr>
          <w:lang w:val="sr-Cyrl-RS" w:eastAsia="sr-Latn-RS"/>
        </w:rPr>
      </w:pPr>
    </w:p>
    <w:p w14:paraId="3803D63B">
      <w:pPr>
        <w:tabs>
          <w:tab w:val="left" w:pos="4157"/>
          <w:tab w:val="left" w:pos="12509"/>
        </w:tabs>
        <w:rPr>
          <w:lang w:val="sr-Cyrl-RS" w:eastAsia="sr-Latn-RS"/>
        </w:rPr>
      </w:pPr>
    </w:p>
    <w:p w14:paraId="293F3044">
      <w:pPr>
        <w:tabs>
          <w:tab w:val="left" w:pos="4157"/>
          <w:tab w:val="left" w:pos="12509"/>
        </w:tabs>
        <w:rPr>
          <w:lang w:val="sr-Cyrl-RS" w:eastAsia="sr-Latn-RS"/>
        </w:rPr>
      </w:pPr>
    </w:p>
    <w:p w14:paraId="0BFF23AB">
      <w:pPr>
        <w:tabs>
          <w:tab w:val="left" w:pos="4157"/>
          <w:tab w:val="left" w:pos="12509"/>
        </w:tabs>
        <w:rPr>
          <w:lang w:val="sr-Cyrl-RS" w:eastAsia="sr-Latn-RS"/>
        </w:rPr>
      </w:pPr>
    </w:p>
    <w:p w14:paraId="74D08380">
      <w:pPr>
        <w:tabs>
          <w:tab w:val="left" w:pos="4157"/>
          <w:tab w:val="left" w:pos="12509"/>
        </w:tabs>
        <w:rPr>
          <w:lang w:val="sr-Cyrl-RS" w:eastAsia="sr-Latn-RS"/>
        </w:rPr>
      </w:pPr>
    </w:p>
    <w:p w14:paraId="45590E48">
      <w:pPr>
        <w:tabs>
          <w:tab w:val="left" w:pos="4157"/>
          <w:tab w:val="left" w:pos="12509"/>
        </w:tabs>
        <w:rPr>
          <w:lang w:val="sr-Cyrl-RS" w:eastAsia="sr-Latn-RS"/>
        </w:rPr>
      </w:pPr>
    </w:p>
    <w:p w14:paraId="15ECEDFE">
      <w:pPr>
        <w:tabs>
          <w:tab w:val="left" w:pos="4157"/>
          <w:tab w:val="left" w:pos="12509"/>
        </w:tabs>
        <w:rPr>
          <w:lang w:val="sr-Cyrl-RS" w:eastAsia="sr-Latn-RS"/>
        </w:rPr>
      </w:pPr>
    </w:p>
    <w:p w14:paraId="7C62EB30">
      <w:pPr>
        <w:tabs>
          <w:tab w:val="left" w:pos="4157"/>
          <w:tab w:val="left" w:pos="12509"/>
        </w:tabs>
        <w:rPr>
          <w:lang w:val="sr-Cyrl-RS"/>
        </w:rPr>
      </w:pPr>
      <w:r>
        <w:rPr>
          <w:lang w:val="sr-Latn-RS" w:eastAsia="sr-Latn-RS"/>
        </w:rPr>
        <w:drawing>
          <wp:inline distT="0" distB="0" distL="0" distR="0">
            <wp:extent cx="8367395" cy="3848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5"/>
                    <a:stretch>
                      <a:fillRect/>
                    </a:stretch>
                  </pic:blipFill>
                  <pic:spPr>
                    <a:xfrm>
                      <a:off x="0" y="0"/>
                      <a:ext cx="8367623" cy="3848431"/>
                    </a:xfrm>
                    <a:prstGeom prst="rect">
                      <a:avLst/>
                    </a:prstGeom>
                  </pic:spPr>
                </pic:pic>
              </a:graphicData>
            </a:graphic>
          </wp:inline>
        </w:drawing>
      </w:r>
    </w:p>
    <w:p w14:paraId="1F6D3C9F">
      <w:pPr>
        <w:tabs>
          <w:tab w:val="left" w:pos="4157"/>
          <w:tab w:val="left" w:pos="12509"/>
        </w:tabs>
        <w:rPr>
          <w:lang w:val="sr-Cyrl-RS" w:eastAsia="sr-Latn-RS"/>
        </w:rPr>
      </w:pPr>
      <w:r>
        <w:rPr>
          <w:lang w:val="sr-Latn-RS" w:eastAsia="sr-Latn-RS"/>
        </w:rPr>
        <w:drawing>
          <wp:inline distT="0" distB="0" distL="0" distR="0">
            <wp:extent cx="5124450" cy="1066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6"/>
                    <a:stretch>
                      <a:fillRect/>
                    </a:stretch>
                  </pic:blipFill>
                  <pic:spPr>
                    <a:xfrm>
                      <a:off x="0" y="0"/>
                      <a:ext cx="5124450" cy="1066800"/>
                    </a:xfrm>
                    <a:prstGeom prst="rect">
                      <a:avLst/>
                    </a:prstGeom>
                  </pic:spPr>
                </pic:pic>
              </a:graphicData>
            </a:graphic>
          </wp:inline>
        </w:drawing>
      </w:r>
      <w:r>
        <w:rPr>
          <w:lang w:val="sr-Latn-RS" w:eastAsia="sr-Latn-RS"/>
        </w:rPr>
        <w:t xml:space="preserve"> </w:t>
      </w:r>
    </w:p>
    <w:p w14:paraId="3A323A38">
      <w:pPr>
        <w:pStyle w:val="52"/>
        <w:widowControl/>
        <w:ind w:firstLine="360"/>
        <w:jc w:val="both"/>
        <w:rPr>
          <w:rStyle w:val="53"/>
          <w:b w:val="0"/>
          <w:sz w:val="24"/>
          <w:szCs w:val="24"/>
          <w:lang w:val="sr-Cyrl-CS" w:eastAsia="sr-Cyrl-CS"/>
        </w:rPr>
      </w:pPr>
      <w:r>
        <w:rPr>
          <w:rStyle w:val="49"/>
          <w:b/>
          <w:sz w:val="24"/>
          <w:szCs w:val="24"/>
          <w:lang w:val="sr-Cyrl-CS" w:eastAsia="sr-Cyrl-CS"/>
        </w:rPr>
        <w:t xml:space="preserve">Подручје рада: </w:t>
      </w:r>
      <w:r>
        <w:rPr>
          <w:rStyle w:val="53"/>
          <w:b w:val="0"/>
          <w:sz w:val="24"/>
          <w:szCs w:val="24"/>
          <w:lang w:val="sr-Cyrl-CS" w:eastAsia="sr-Cyrl-CS"/>
        </w:rPr>
        <w:t>Трговина, угоститељство и туризам</w:t>
      </w:r>
    </w:p>
    <w:p w14:paraId="2B0C771C">
      <w:pPr>
        <w:pStyle w:val="51"/>
        <w:widowControl/>
        <w:spacing w:line="240" w:lineRule="auto"/>
        <w:ind w:left="360" w:right="10157"/>
        <w:jc w:val="left"/>
        <w:rPr>
          <w:rStyle w:val="49"/>
          <w:b/>
          <w:sz w:val="24"/>
          <w:szCs w:val="24"/>
          <w:lang w:val="sr-Cyrl-CS" w:eastAsia="sr-Cyrl-CS"/>
        </w:rPr>
      </w:pPr>
      <w:r>
        <w:rPr>
          <w:rStyle w:val="49"/>
          <w:b/>
          <w:sz w:val="24"/>
          <w:szCs w:val="24"/>
          <w:lang w:val="sr-Cyrl-CS" w:eastAsia="sr-Cyrl-CS"/>
        </w:rPr>
        <w:t xml:space="preserve">Образовни профил: Конобар </w:t>
      </w:r>
    </w:p>
    <w:p w14:paraId="1E8BF537">
      <w:pPr>
        <w:pStyle w:val="51"/>
        <w:widowControl/>
        <w:spacing w:line="240" w:lineRule="auto"/>
        <w:ind w:left="360" w:right="10157"/>
        <w:jc w:val="left"/>
        <w:rPr>
          <w:rStyle w:val="49"/>
          <w:b/>
          <w:sz w:val="24"/>
          <w:szCs w:val="24"/>
          <w:lang w:val="sr-Cyrl-CS" w:eastAsia="sr-Cyrl-CS"/>
        </w:rPr>
      </w:pPr>
      <w:r>
        <w:rPr>
          <w:rStyle w:val="49"/>
          <w:b/>
          <w:sz w:val="24"/>
          <w:szCs w:val="24"/>
          <w:lang w:val="sr-Cyrl-CS" w:eastAsia="sr-Cyrl-CS"/>
        </w:rPr>
        <w:t xml:space="preserve">Просветни Гласник 10/2012 општеобразовни предмети </w:t>
      </w:r>
    </w:p>
    <w:p w14:paraId="0573A341">
      <w:pPr>
        <w:pStyle w:val="51"/>
        <w:widowControl/>
        <w:spacing w:line="240" w:lineRule="auto"/>
        <w:ind w:left="360" w:right="10157"/>
        <w:jc w:val="left"/>
        <w:rPr>
          <w:b/>
          <w:bCs/>
          <w:sz w:val="20"/>
          <w:szCs w:val="20"/>
          <w:lang w:val="sr-Cyrl-CS" w:eastAsia="sr-Cyrl-CS"/>
        </w:rPr>
      </w:pPr>
      <w:r>
        <w:rPr>
          <w:rStyle w:val="49"/>
          <w:b/>
          <w:sz w:val="20"/>
          <w:szCs w:val="20"/>
          <w:lang w:val="sr-Cyrl-CS" w:eastAsia="sr-Cyrl-CS"/>
        </w:rPr>
        <w:t xml:space="preserve"> </w:t>
      </w:r>
    </w:p>
    <w:tbl>
      <w:tblPr>
        <w:tblStyle w:val="9"/>
        <w:tblW w:w="14876" w:type="dxa"/>
        <w:jc w:val="center"/>
        <w:tblLayout w:type="fixed"/>
        <w:tblCellMar>
          <w:top w:w="0" w:type="dxa"/>
          <w:left w:w="40" w:type="dxa"/>
          <w:bottom w:w="0" w:type="dxa"/>
          <w:right w:w="40" w:type="dxa"/>
        </w:tblCellMar>
      </w:tblPr>
      <w:tblGrid>
        <w:gridCol w:w="590"/>
        <w:gridCol w:w="2717"/>
        <w:gridCol w:w="355"/>
        <w:gridCol w:w="379"/>
        <w:gridCol w:w="518"/>
        <w:gridCol w:w="437"/>
        <w:gridCol w:w="437"/>
        <w:gridCol w:w="437"/>
        <w:gridCol w:w="437"/>
        <w:gridCol w:w="374"/>
        <w:gridCol w:w="379"/>
        <w:gridCol w:w="475"/>
        <w:gridCol w:w="422"/>
        <w:gridCol w:w="422"/>
        <w:gridCol w:w="422"/>
        <w:gridCol w:w="422"/>
        <w:gridCol w:w="379"/>
        <w:gridCol w:w="379"/>
        <w:gridCol w:w="379"/>
        <w:gridCol w:w="432"/>
        <w:gridCol w:w="437"/>
        <w:gridCol w:w="437"/>
        <w:gridCol w:w="422"/>
        <w:gridCol w:w="566"/>
        <w:gridCol w:w="547"/>
        <w:gridCol w:w="552"/>
        <w:gridCol w:w="552"/>
        <w:gridCol w:w="571"/>
      </w:tblGrid>
      <w:tr w14:paraId="15B1ED54">
        <w:tblPrEx>
          <w:tblCellMar>
            <w:top w:w="0" w:type="dxa"/>
            <w:left w:w="40" w:type="dxa"/>
            <w:bottom w:w="0" w:type="dxa"/>
            <w:right w:w="40" w:type="dxa"/>
          </w:tblCellMar>
        </w:tblPrEx>
        <w:trPr>
          <w:jc w:val="center"/>
        </w:trPr>
        <w:tc>
          <w:tcPr>
            <w:tcW w:w="3307" w:type="dxa"/>
            <w:gridSpan w:val="2"/>
            <w:vMerge w:val="restart"/>
            <w:tcBorders>
              <w:top w:val="single" w:color="auto" w:sz="6" w:space="0"/>
              <w:left w:val="single" w:color="auto" w:sz="6" w:space="0"/>
              <w:bottom w:val="nil"/>
              <w:right w:val="single" w:color="auto" w:sz="6" w:space="0"/>
            </w:tcBorders>
          </w:tcPr>
          <w:p w14:paraId="7981DF7C">
            <w:pPr>
              <w:autoSpaceDE w:val="0"/>
              <w:autoSpaceDN w:val="0"/>
              <w:adjustRightInd w:val="0"/>
              <w:spacing w:after="0" w:line="240" w:lineRule="auto"/>
              <w:rPr>
                <w:rFonts w:ascii="Times New Roman" w:hAnsi="Times New Roman" w:cs="Times New Roman" w:eastAsiaTheme="minorEastAsia"/>
                <w:sz w:val="18"/>
                <w:szCs w:val="18"/>
              </w:rPr>
            </w:pPr>
          </w:p>
        </w:tc>
        <w:tc>
          <w:tcPr>
            <w:tcW w:w="3000" w:type="dxa"/>
            <w:gridSpan w:val="7"/>
            <w:tcBorders>
              <w:top w:val="single" w:color="auto" w:sz="6" w:space="0"/>
              <w:left w:val="single" w:color="auto" w:sz="6" w:space="0"/>
              <w:bottom w:val="single" w:color="auto" w:sz="6" w:space="0"/>
              <w:right w:val="single" w:color="auto" w:sz="6" w:space="0"/>
            </w:tcBorders>
          </w:tcPr>
          <w:p w14:paraId="068D1BDD">
            <w:pPr>
              <w:autoSpaceDE w:val="0"/>
              <w:autoSpaceDN w:val="0"/>
              <w:adjustRightInd w:val="0"/>
              <w:spacing w:after="0" w:line="240" w:lineRule="auto"/>
              <w:ind w:left="1070"/>
              <w:rPr>
                <w:rFonts w:ascii="Times New Roman" w:hAnsi="Times New Roman" w:cs="Times New Roman" w:eastAsiaTheme="minorEastAsia"/>
                <w:b/>
                <w:bCs/>
                <w:sz w:val="18"/>
                <w:szCs w:val="18"/>
                <w:lang w:val="sr-Cyrl-CS" w:eastAsia="hr-HR"/>
              </w:rPr>
            </w:pPr>
            <w:r>
              <w:rPr>
                <w:rFonts w:ascii="Times New Roman" w:hAnsi="Times New Roman" w:cs="Times New Roman" w:eastAsiaTheme="minorEastAsia"/>
                <w:b/>
                <w:bCs/>
                <w:sz w:val="18"/>
                <w:szCs w:val="18"/>
                <w:lang w:val="hr-HR" w:eastAsia="hr-HR"/>
              </w:rPr>
              <w:t xml:space="preserve">I </w:t>
            </w:r>
            <w:r>
              <w:rPr>
                <w:rFonts w:ascii="Times New Roman" w:hAnsi="Times New Roman" w:cs="Times New Roman" w:eastAsiaTheme="minorEastAsia"/>
                <w:b/>
                <w:bCs/>
                <w:sz w:val="18"/>
                <w:szCs w:val="18"/>
                <w:lang w:val="sr-Cyrl-CS" w:eastAsia="hr-HR"/>
              </w:rPr>
              <w:t>РАЗРЕД</w:t>
            </w:r>
          </w:p>
        </w:tc>
        <w:tc>
          <w:tcPr>
            <w:tcW w:w="2916" w:type="dxa"/>
            <w:gridSpan w:val="7"/>
            <w:tcBorders>
              <w:top w:val="single" w:color="auto" w:sz="6" w:space="0"/>
              <w:left w:val="single" w:color="auto" w:sz="6" w:space="0"/>
              <w:bottom w:val="single" w:color="auto" w:sz="6" w:space="0"/>
              <w:right w:val="single" w:color="auto" w:sz="6" w:space="0"/>
            </w:tcBorders>
          </w:tcPr>
          <w:p w14:paraId="62AA2982">
            <w:pPr>
              <w:autoSpaceDE w:val="0"/>
              <w:autoSpaceDN w:val="0"/>
              <w:adjustRightInd w:val="0"/>
              <w:spacing w:after="0" w:line="240" w:lineRule="auto"/>
              <w:ind w:left="1003"/>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II РАЗРЕД</w:t>
            </w:r>
          </w:p>
        </w:tc>
        <w:tc>
          <w:tcPr>
            <w:tcW w:w="2865" w:type="dxa"/>
            <w:gridSpan w:val="7"/>
            <w:tcBorders>
              <w:top w:val="single" w:color="auto" w:sz="6" w:space="0"/>
              <w:left w:val="single" w:color="auto" w:sz="6" w:space="0"/>
              <w:bottom w:val="single" w:color="auto" w:sz="6" w:space="0"/>
              <w:right w:val="single" w:color="auto" w:sz="6" w:space="0"/>
            </w:tcBorders>
          </w:tcPr>
          <w:p w14:paraId="67E8441D">
            <w:pPr>
              <w:autoSpaceDE w:val="0"/>
              <w:autoSpaceDN w:val="0"/>
              <w:adjustRightInd w:val="0"/>
              <w:spacing w:after="0" w:line="240" w:lineRule="auto"/>
              <w:ind w:left="950"/>
              <w:rPr>
                <w:rFonts w:ascii="Times New Roman" w:hAnsi="Times New Roman" w:cs="Times New Roman" w:eastAsiaTheme="minorEastAsia"/>
                <w:b/>
                <w:bCs/>
                <w:sz w:val="18"/>
                <w:szCs w:val="18"/>
                <w:lang w:val="sr-Cyrl-CS" w:eastAsia="hr-HR"/>
              </w:rPr>
            </w:pPr>
            <w:r>
              <w:rPr>
                <w:rFonts w:ascii="Times New Roman" w:hAnsi="Times New Roman" w:cs="Times New Roman" w:eastAsiaTheme="minorEastAsia"/>
                <w:b/>
                <w:bCs/>
                <w:sz w:val="18"/>
                <w:szCs w:val="18"/>
                <w:lang w:val="hr-HR" w:eastAsia="hr-HR"/>
              </w:rPr>
              <w:t xml:space="preserve">III </w:t>
            </w:r>
            <w:r>
              <w:rPr>
                <w:rFonts w:ascii="Times New Roman" w:hAnsi="Times New Roman" w:cs="Times New Roman" w:eastAsiaTheme="minorEastAsia"/>
                <w:b/>
                <w:bCs/>
                <w:sz w:val="18"/>
                <w:szCs w:val="18"/>
                <w:lang w:val="sr-Cyrl-CS" w:eastAsia="hr-HR"/>
              </w:rPr>
              <w:t>РАЗРЕД</w:t>
            </w:r>
          </w:p>
        </w:tc>
        <w:tc>
          <w:tcPr>
            <w:tcW w:w="2788" w:type="dxa"/>
            <w:gridSpan w:val="5"/>
            <w:tcBorders>
              <w:top w:val="single" w:color="auto" w:sz="6" w:space="0"/>
              <w:left w:val="single" w:color="auto" w:sz="6" w:space="0"/>
              <w:bottom w:val="single" w:color="auto" w:sz="6" w:space="0"/>
              <w:right w:val="single" w:color="auto" w:sz="6" w:space="0"/>
            </w:tcBorders>
          </w:tcPr>
          <w:p w14:paraId="5B7057A6">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УКУПНО</w:t>
            </w:r>
          </w:p>
        </w:tc>
      </w:tr>
      <w:tr w14:paraId="6130A4CE">
        <w:tblPrEx>
          <w:tblCellMar>
            <w:top w:w="0" w:type="dxa"/>
            <w:left w:w="40" w:type="dxa"/>
            <w:bottom w:w="0" w:type="dxa"/>
            <w:right w:w="40" w:type="dxa"/>
          </w:tblCellMar>
        </w:tblPrEx>
        <w:trPr>
          <w:jc w:val="center"/>
        </w:trPr>
        <w:tc>
          <w:tcPr>
            <w:tcW w:w="3307" w:type="dxa"/>
            <w:gridSpan w:val="2"/>
            <w:vMerge w:val="continue"/>
            <w:tcBorders>
              <w:top w:val="nil"/>
              <w:left w:val="single" w:color="auto" w:sz="6" w:space="0"/>
              <w:bottom w:val="nil"/>
              <w:right w:val="single" w:color="auto" w:sz="6" w:space="0"/>
            </w:tcBorders>
          </w:tcPr>
          <w:p w14:paraId="43C8105F">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p>
          <w:p w14:paraId="65FABB9E">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p>
        </w:tc>
        <w:tc>
          <w:tcPr>
            <w:tcW w:w="1252" w:type="dxa"/>
            <w:gridSpan w:val="3"/>
            <w:tcBorders>
              <w:top w:val="single" w:color="auto" w:sz="6" w:space="0"/>
              <w:left w:val="single" w:color="auto" w:sz="6" w:space="0"/>
              <w:bottom w:val="single" w:color="auto" w:sz="6" w:space="0"/>
              <w:right w:val="single" w:color="auto" w:sz="6" w:space="0"/>
            </w:tcBorders>
          </w:tcPr>
          <w:p w14:paraId="18C0122A">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недељно</w:t>
            </w:r>
          </w:p>
        </w:tc>
        <w:tc>
          <w:tcPr>
            <w:tcW w:w="1748" w:type="dxa"/>
            <w:gridSpan w:val="4"/>
            <w:tcBorders>
              <w:top w:val="single" w:color="auto" w:sz="6" w:space="0"/>
              <w:left w:val="single" w:color="auto" w:sz="6" w:space="0"/>
              <w:bottom w:val="single" w:color="auto" w:sz="6" w:space="0"/>
              <w:right w:val="single" w:color="auto" w:sz="6" w:space="0"/>
            </w:tcBorders>
          </w:tcPr>
          <w:p w14:paraId="03317FCF">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годишње</w:t>
            </w:r>
          </w:p>
        </w:tc>
        <w:tc>
          <w:tcPr>
            <w:tcW w:w="1228" w:type="dxa"/>
            <w:gridSpan w:val="3"/>
            <w:tcBorders>
              <w:top w:val="single" w:color="auto" w:sz="6" w:space="0"/>
              <w:left w:val="single" w:color="auto" w:sz="6" w:space="0"/>
              <w:bottom w:val="single" w:color="auto" w:sz="6" w:space="0"/>
              <w:right w:val="single" w:color="auto" w:sz="6" w:space="0"/>
            </w:tcBorders>
          </w:tcPr>
          <w:p w14:paraId="1B761A39">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недељно</w:t>
            </w:r>
          </w:p>
        </w:tc>
        <w:tc>
          <w:tcPr>
            <w:tcW w:w="1688" w:type="dxa"/>
            <w:gridSpan w:val="4"/>
            <w:tcBorders>
              <w:top w:val="single" w:color="auto" w:sz="6" w:space="0"/>
              <w:left w:val="single" w:color="auto" w:sz="6" w:space="0"/>
              <w:bottom w:val="single" w:color="auto" w:sz="6" w:space="0"/>
              <w:right w:val="single" w:color="auto" w:sz="6" w:space="0"/>
            </w:tcBorders>
          </w:tcPr>
          <w:p w14:paraId="5672A3B4">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годишње</w:t>
            </w:r>
          </w:p>
        </w:tc>
        <w:tc>
          <w:tcPr>
            <w:tcW w:w="1137" w:type="dxa"/>
            <w:gridSpan w:val="3"/>
            <w:tcBorders>
              <w:top w:val="single" w:color="auto" w:sz="6" w:space="0"/>
              <w:left w:val="single" w:color="auto" w:sz="6" w:space="0"/>
              <w:bottom w:val="single" w:color="auto" w:sz="6" w:space="0"/>
              <w:right w:val="single" w:color="auto" w:sz="6" w:space="0"/>
            </w:tcBorders>
          </w:tcPr>
          <w:p w14:paraId="54B6DF86">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недељно</w:t>
            </w:r>
          </w:p>
        </w:tc>
        <w:tc>
          <w:tcPr>
            <w:tcW w:w="1728" w:type="dxa"/>
            <w:gridSpan w:val="4"/>
            <w:tcBorders>
              <w:top w:val="single" w:color="auto" w:sz="6" w:space="0"/>
              <w:left w:val="single" w:color="auto" w:sz="6" w:space="0"/>
              <w:bottom w:val="single" w:color="auto" w:sz="6" w:space="0"/>
              <w:right w:val="single" w:color="auto" w:sz="6" w:space="0"/>
            </w:tcBorders>
          </w:tcPr>
          <w:p w14:paraId="6D54BACA">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годишње</w:t>
            </w:r>
          </w:p>
        </w:tc>
        <w:tc>
          <w:tcPr>
            <w:tcW w:w="2788" w:type="dxa"/>
            <w:gridSpan w:val="5"/>
            <w:tcBorders>
              <w:top w:val="single" w:color="auto" w:sz="6" w:space="0"/>
              <w:left w:val="single" w:color="auto" w:sz="6" w:space="0"/>
              <w:bottom w:val="single" w:color="auto" w:sz="6" w:space="0"/>
              <w:right w:val="single" w:color="auto" w:sz="6" w:space="0"/>
            </w:tcBorders>
          </w:tcPr>
          <w:p w14:paraId="56646C77">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годишње</w:t>
            </w:r>
          </w:p>
        </w:tc>
      </w:tr>
      <w:tr w14:paraId="1B102A8A">
        <w:tblPrEx>
          <w:tblCellMar>
            <w:top w:w="0" w:type="dxa"/>
            <w:left w:w="40" w:type="dxa"/>
            <w:bottom w:w="0" w:type="dxa"/>
            <w:right w:w="40" w:type="dxa"/>
          </w:tblCellMar>
        </w:tblPrEx>
        <w:trPr>
          <w:jc w:val="center"/>
        </w:trPr>
        <w:tc>
          <w:tcPr>
            <w:tcW w:w="3307" w:type="dxa"/>
            <w:gridSpan w:val="2"/>
            <w:vMerge w:val="continue"/>
            <w:tcBorders>
              <w:top w:val="nil"/>
              <w:left w:val="single" w:color="auto" w:sz="6" w:space="0"/>
              <w:bottom w:val="single" w:color="auto" w:sz="6" w:space="0"/>
              <w:right w:val="single" w:color="auto" w:sz="6" w:space="0"/>
            </w:tcBorders>
          </w:tcPr>
          <w:p w14:paraId="199AA7CA">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p>
          <w:p w14:paraId="2DAB581F">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p>
        </w:tc>
        <w:tc>
          <w:tcPr>
            <w:tcW w:w="355" w:type="dxa"/>
            <w:tcBorders>
              <w:top w:val="single" w:color="auto" w:sz="6" w:space="0"/>
              <w:left w:val="single" w:color="auto" w:sz="6" w:space="0"/>
              <w:bottom w:val="single" w:color="auto" w:sz="6" w:space="0"/>
              <w:right w:val="single" w:color="auto" w:sz="6" w:space="0"/>
            </w:tcBorders>
          </w:tcPr>
          <w:p w14:paraId="322D6FF5">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Т</w:t>
            </w:r>
          </w:p>
        </w:tc>
        <w:tc>
          <w:tcPr>
            <w:tcW w:w="379" w:type="dxa"/>
            <w:tcBorders>
              <w:top w:val="single" w:color="auto" w:sz="6" w:space="0"/>
              <w:left w:val="single" w:color="auto" w:sz="6" w:space="0"/>
              <w:bottom w:val="single" w:color="auto" w:sz="6" w:space="0"/>
              <w:right w:val="single" w:color="auto" w:sz="6" w:space="0"/>
            </w:tcBorders>
          </w:tcPr>
          <w:p w14:paraId="13CDE845">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В</w:t>
            </w:r>
          </w:p>
        </w:tc>
        <w:tc>
          <w:tcPr>
            <w:tcW w:w="518" w:type="dxa"/>
            <w:tcBorders>
              <w:top w:val="single" w:color="auto" w:sz="6" w:space="0"/>
              <w:left w:val="single" w:color="auto" w:sz="6" w:space="0"/>
              <w:bottom w:val="single" w:color="auto" w:sz="6" w:space="0"/>
              <w:right w:val="single" w:color="auto" w:sz="6" w:space="0"/>
            </w:tcBorders>
          </w:tcPr>
          <w:p w14:paraId="3FDFBAF2">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ПН</w:t>
            </w:r>
          </w:p>
        </w:tc>
        <w:tc>
          <w:tcPr>
            <w:tcW w:w="437" w:type="dxa"/>
            <w:tcBorders>
              <w:top w:val="single" w:color="auto" w:sz="6" w:space="0"/>
              <w:left w:val="single" w:color="auto" w:sz="6" w:space="0"/>
              <w:bottom w:val="single" w:color="auto" w:sz="6" w:space="0"/>
              <w:right w:val="single" w:color="auto" w:sz="6" w:space="0"/>
            </w:tcBorders>
          </w:tcPr>
          <w:p w14:paraId="129F4EC2">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Т</w:t>
            </w:r>
          </w:p>
        </w:tc>
        <w:tc>
          <w:tcPr>
            <w:tcW w:w="437" w:type="dxa"/>
            <w:tcBorders>
              <w:top w:val="single" w:color="auto" w:sz="6" w:space="0"/>
              <w:left w:val="single" w:color="auto" w:sz="6" w:space="0"/>
              <w:bottom w:val="single" w:color="auto" w:sz="6" w:space="0"/>
              <w:right w:val="single" w:color="auto" w:sz="6" w:space="0"/>
            </w:tcBorders>
          </w:tcPr>
          <w:p w14:paraId="317E55C2">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В</w:t>
            </w:r>
          </w:p>
        </w:tc>
        <w:tc>
          <w:tcPr>
            <w:tcW w:w="437" w:type="dxa"/>
            <w:tcBorders>
              <w:top w:val="single" w:color="auto" w:sz="6" w:space="0"/>
              <w:left w:val="single" w:color="auto" w:sz="6" w:space="0"/>
              <w:bottom w:val="single" w:color="auto" w:sz="6" w:space="0"/>
              <w:right w:val="single" w:color="auto" w:sz="6" w:space="0"/>
            </w:tcBorders>
          </w:tcPr>
          <w:p w14:paraId="3A1B55F6">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ПН</w:t>
            </w:r>
          </w:p>
        </w:tc>
        <w:tc>
          <w:tcPr>
            <w:tcW w:w="437" w:type="dxa"/>
            <w:tcBorders>
              <w:top w:val="single" w:color="auto" w:sz="6" w:space="0"/>
              <w:left w:val="single" w:color="auto" w:sz="6" w:space="0"/>
              <w:bottom w:val="single" w:color="auto" w:sz="6" w:space="0"/>
              <w:right w:val="single" w:color="auto" w:sz="6" w:space="0"/>
            </w:tcBorders>
          </w:tcPr>
          <w:p w14:paraId="0B843BA9">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Б</w:t>
            </w:r>
          </w:p>
        </w:tc>
        <w:tc>
          <w:tcPr>
            <w:tcW w:w="374" w:type="dxa"/>
            <w:tcBorders>
              <w:top w:val="single" w:color="auto" w:sz="6" w:space="0"/>
              <w:left w:val="single" w:color="auto" w:sz="6" w:space="0"/>
              <w:bottom w:val="single" w:color="auto" w:sz="6" w:space="0"/>
              <w:right w:val="single" w:color="auto" w:sz="6" w:space="0"/>
            </w:tcBorders>
          </w:tcPr>
          <w:p w14:paraId="6A1CD104">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Т</w:t>
            </w:r>
          </w:p>
        </w:tc>
        <w:tc>
          <w:tcPr>
            <w:tcW w:w="379" w:type="dxa"/>
            <w:tcBorders>
              <w:top w:val="single" w:color="auto" w:sz="6" w:space="0"/>
              <w:left w:val="single" w:color="auto" w:sz="6" w:space="0"/>
              <w:bottom w:val="single" w:color="auto" w:sz="6" w:space="0"/>
              <w:right w:val="single" w:color="auto" w:sz="6" w:space="0"/>
            </w:tcBorders>
          </w:tcPr>
          <w:p w14:paraId="3C409F20">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В</w:t>
            </w:r>
          </w:p>
        </w:tc>
        <w:tc>
          <w:tcPr>
            <w:tcW w:w="475" w:type="dxa"/>
            <w:tcBorders>
              <w:top w:val="single" w:color="auto" w:sz="6" w:space="0"/>
              <w:left w:val="single" w:color="auto" w:sz="6" w:space="0"/>
              <w:bottom w:val="single" w:color="auto" w:sz="6" w:space="0"/>
              <w:right w:val="single" w:color="auto" w:sz="6" w:space="0"/>
            </w:tcBorders>
          </w:tcPr>
          <w:p w14:paraId="4DF32C51">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ПН</w:t>
            </w:r>
          </w:p>
        </w:tc>
        <w:tc>
          <w:tcPr>
            <w:tcW w:w="422" w:type="dxa"/>
            <w:tcBorders>
              <w:top w:val="single" w:color="auto" w:sz="6" w:space="0"/>
              <w:left w:val="single" w:color="auto" w:sz="6" w:space="0"/>
              <w:bottom w:val="single" w:color="auto" w:sz="6" w:space="0"/>
              <w:right w:val="single" w:color="auto" w:sz="6" w:space="0"/>
            </w:tcBorders>
          </w:tcPr>
          <w:p w14:paraId="31950BDB">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Т</w:t>
            </w:r>
          </w:p>
        </w:tc>
        <w:tc>
          <w:tcPr>
            <w:tcW w:w="422" w:type="dxa"/>
            <w:tcBorders>
              <w:top w:val="single" w:color="auto" w:sz="6" w:space="0"/>
              <w:left w:val="single" w:color="auto" w:sz="6" w:space="0"/>
              <w:bottom w:val="single" w:color="auto" w:sz="6" w:space="0"/>
              <w:right w:val="single" w:color="auto" w:sz="6" w:space="0"/>
            </w:tcBorders>
          </w:tcPr>
          <w:p w14:paraId="007577A7">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В</w:t>
            </w:r>
          </w:p>
        </w:tc>
        <w:tc>
          <w:tcPr>
            <w:tcW w:w="422" w:type="dxa"/>
            <w:tcBorders>
              <w:top w:val="single" w:color="auto" w:sz="6" w:space="0"/>
              <w:left w:val="single" w:color="auto" w:sz="6" w:space="0"/>
              <w:bottom w:val="single" w:color="auto" w:sz="6" w:space="0"/>
              <w:right w:val="single" w:color="auto" w:sz="6" w:space="0"/>
            </w:tcBorders>
          </w:tcPr>
          <w:p w14:paraId="4B68E9D4">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ПН</w:t>
            </w:r>
          </w:p>
        </w:tc>
        <w:tc>
          <w:tcPr>
            <w:tcW w:w="422" w:type="dxa"/>
            <w:tcBorders>
              <w:top w:val="single" w:color="auto" w:sz="6" w:space="0"/>
              <w:left w:val="single" w:color="auto" w:sz="6" w:space="0"/>
              <w:bottom w:val="single" w:color="auto" w:sz="6" w:space="0"/>
              <w:right w:val="single" w:color="auto" w:sz="6" w:space="0"/>
            </w:tcBorders>
          </w:tcPr>
          <w:p w14:paraId="426A4BAD">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Б</w:t>
            </w:r>
          </w:p>
        </w:tc>
        <w:tc>
          <w:tcPr>
            <w:tcW w:w="379" w:type="dxa"/>
            <w:tcBorders>
              <w:top w:val="single" w:color="auto" w:sz="6" w:space="0"/>
              <w:left w:val="single" w:color="auto" w:sz="6" w:space="0"/>
              <w:bottom w:val="single" w:color="auto" w:sz="6" w:space="0"/>
              <w:right w:val="single" w:color="auto" w:sz="6" w:space="0"/>
            </w:tcBorders>
          </w:tcPr>
          <w:p w14:paraId="12CA7278">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Т</w:t>
            </w:r>
          </w:p>
        </w:tc>
        <w:tc>
          <w:tcPr>
            <w:tcW w:w="379" w:type="dxa"/>
            <w:tcBorders>
              <w:top w:val="single" w:color="auto" w:sz="6" w:space="0"/>
              <w:left w:val="single" w:color="auto" w:sz="6" w:space="0"/>
              <w:bottom w:val="single" w:color="auto" w:sz="6" w:space="0"/>
              <w:right w:val="single" w:color="auto" w:sz="6" w:space="0"/>
            </w:tcBorders>
          </w:tcPr>
          <w:p w14:paraId="5C8ADB62">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В</w:t>
            </w:r>
          </w:p>
        </w:tc>
        <w:tc>
          <w:tcPr>
            <w:tcW w:w="379" w:type="dxa"/>
            <w:tcBorders>
              <w:top w:val="single" w:color="auto" w:sz="6" w:space="0"/>
              <w:left w:val="single" w:color="auto" w:sz="6" w:space="0"/>
              <w:bottom w:val="single" w:color="auto" w:sz="6" w:space="0"/>
              <w:right w:val="single" w:color="auto" w:sz="6" w:space="0"/>
            </w:tcBorders>
          </w:tcPr>
          <w:p w14:paraId="1D9E6574">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ПН</w:t>
            </w:r>
          </w:p>
        </w:tc>
        <w:tc>
          <w:tcPr>
            <w:tcW w:w="432" w:type="dxa"/>
            <w:tcBorders>
              <w:top w:val="single" w:color="auto" w:sz="6" w:space="0"/>
              <w:left w:val="single" w:color="auto" w:sz="6" w:space="0"/>
              <w:bottom w:val="single" w:color="auto" w:sz="6" w:space="0"/>
              <w:right w:val="single" w:color="auto" w:sz="6" w:space="0"/>
            </w:tcBorders>
          </w:tcPr>
          <w:p w14:paraId="012BE0CF">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Т</w:t>
            </w:r>
          </w:p>
        </w:tc>
        <w:tc>
          <w:tcPr>
            <w:tcW w:w="437" w:type="dxa"/>
            <w:tcBorders>
              <w:top w:val="single" w:color="auto" w:sz="6" w:space="0"/>
              <w:left w:val="single" w:color="auto" w:sz="6" w:space="0"/>
              <w:bottom w:val="single" w:color="auto" w:sz="6" w:space="0"/>
              <w:right w:val="single" w:color="auto" w:sz="6" w:space="0"/>
            </w:tcBorders>
          </w:tcPr>
          <w:p w14:paraId="02E2EF21">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В</w:t>
            </w:r>
          </w:p>
        </w:tc>
        <w:tc>
          <w:tcPr>
            <w:tcW w:w="437" w:type="dxa"/>
            <w:tcBorders>
              <w:top w:val="single" w:color="auto" w:sz="6" w:space="0"/>
              <w:left w:val="single" w:color="auto" w:sz="6" w:space="0"/>
              <w:bottom w:val="single" w:color="auto" w:sz="6" w:space="0"/>
              <w:right w:val="single" w:color="auto" w:sz="6" w:space="0"/>
            </w:tcBorders>
          </w:tcPr>
          <w:p w14:paraId="1C1A75C4">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ПН</w:t>
            </w:r>
          </w:p>
        </w:tc>
        <w:tc>
          <w:tcPr>
            <w:tcW w:w="422" w:type="dxa"/>
            <w:tcBorders>
              <w:top w:val="single" w:color="auto" w:sz="6" w:space="0"/>
              <w:left w:val="single" w:color="auto" w:sz="6" w:space="0"/>
              <w:bottom w:val="single" w:color="auto" w:sz="6" w:space="0"/>
              <w:right w:val="single" w:color="auto" w:sz="6" w:space="0"/>
            </w:tcBorders>
          </w:tcPr>
          <w:p w14:paraId="115C3563">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Б</w:t>
            </w:r>
          </w:p>
        </w:tc>
        <w:tc>
          <w:tcPr>
            <w:tcW w:w="566" w:type="dxa"/>
            <w:tcBorders>
              <w:top w:val="single" w:color="auto" w:sz="6" w:space="0"/>
              <w:left w:val="single" w:color="auto" w:sz="6" w:space="0"/>
              <w:bottom w:val="single" w:color="auto" w:sz="6" w:space="0"/>
              <w:right w:val="single" w:color="auto" w:sz="6" w:space="0"/>
            </w:tcBorders>
          </w:tcPr>
          <w:p w14:paraId="337AC0F4">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Т</w:t>
            </w:r>
          </w:p>
        </w:tc>
        <w:tc>
          <w:tcPr>
            <w:tcW w:w="547" w:type="dxa"/>
            <w:tcBorders>
              <w:top w:val="single" w:color="auto" w:sz="6" w:space="0"/>
              <w:left w:val="single" w:color="auto" w:sz="6" w:space="0"/>
              <w:bottom w:val="single" w:color="auto" w:sz="6" w:space="0"/>
              <w:right w:val="single" w:color="auto" w:sz="6" w:space="0"/>
            </w:tcBorders>
          </w:tcPr>
          <w:p w14:paraId="551EE06A">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В</w:t>
            </w:r>
          </w:p>
        </w:tc>
        <w:tc>
          <w:tcPr>
            <w:tcW w:w="552" w:type="dxa"/>
            <w:tcBorders>
              <w:top w:val="single" w:color="auto" w:sz="6" w:space="0"/>
              <w:left w:val="single" w:color="auto" w:sz="6" w:space="0"/>
              <w:bottom w:val="single" w:color="auto" w:sz="6" w:space="0"/>
              <w:right w:val="single" w:color="auto" w:sz="6" w:space="0"/>
            </w:tcBorders>
          </w:tcPr>
          <w:p w14:paraId="5137F185">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ПН</w:t>
            </w:r>
          </w:p>
        </w:tc>
        <w:tc>
          <w:tcPr>
            <w:tcW w:w="552" w:type="dxa"/>
            <w:tcBorders>
              <w:top w:val="single" w:color="auto" w:sz="6" w:space="0"/>
              <w:left w:val="single" w:color="auto" w:sz="6" w:space="0"/>
              <w:bottom w:val="single" w:color="auto" w:sz="6" w:space="0"/>
              <w:right w:val="single" w:color="auto" w:sz="6" w:space="0"/>
            </w:tcBorders>
          </w:tcPr>
          <w:p w14:paraId="2395DD81">
            <w:pPr>
              <w:autoSpaceDE w:val="0"/>
              <w:autoSpaceDN w:val="0"/>
              <w:adjustRightInd w:val="0"/>
              <w:spacing w:after="0" w:line="240" w:lineRule="auto"/>
              <w:jc w:val="center"/>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Б</w:t>
            </w:r>
          </w:p>
        </w:tc>
        <w:tc>
          <w:tcPr>
            <w:tcW w:w="571" w:type="dxa"/>
            <w:tcBorders>
              <w:top w:val="single" w:color="auto" w:sz="6" w:space="0"/>
              <w:left w:val="single" w:color="auto" w:sz="6" w:space="0"/>
              <w:bottom w:val="single" w:color="auto" w:sz="6" w:space="0"/>
              <w:right w:val="single" w:color="auto" w:sz="6" w:space="0"/>
            </w:tcBorders>
          </w:tcPr>
          <w:p w14:paraId="44052EDA">
            <w:pPr>
              <w:autoSpaceDE w:val="0"/>
              <w:autoSpaceDN w:val="0"/>
              <w:adjustRightInd w:val="0"/>
              <w:spacing w:after="0" w:line="240" w:lineRule="auto"/>
              <w:rPr>
                <w:rFonts w:ascii="Times New Roman" w:hAnsi="Times New Roman" w:cs="Times New Roman" w:eastAsiaTheme="minorEastAsia"/>
                <w:sz w:val="18"/>
                <w:szCs w:val="18"/>
              </w:rPr>
            </w:pPr>
          </w:p>
        </w:tc>
      </w:tr>
      <w:tr w14:paraId="5A2BB13B">
        <w:tblPrEx>
          <w:tblCellMar>
            <w:top w:w="0" w:type="dxa"/>
            <w:left w:w="40" w:type="dxa"/>
            <w:bottom w:w="0" w:type="dxa"/>
            <w:right w:w="40" w:type="dxa"/>
          </w:tblCellMar>
        </w:tblPrEx>
        <w:trPr>
          <w:jc w:val="center"/>
        </w:trPr>
        <w:tc>
          <w:tcPr>
            <w:tcW w:w="3307" w:type="dxa"/>
            <w:gridSpan w:val="2"/>
            <w:tcBorders>
              <w:top w:val="single" w:color="auto" w:sz="6" w:space="0"/>
              <w:left w:val="single" w:color="auto" w:sz="6" w:space="0"/>
              <w:bottom w:val="single" w:color="auto" w:sz="6" w:space="0"/>
              <w:right w:val="single" w:color="auto" w:sz="6" w:space="0"/>
            </w:tcBorders>
            <w:vAlign w:val="center"/>
          </w:tcPr>
          <w:p w14:paraId="472ED5E5">
            <w:pPr>
              <w:autoSpaceDE w:val="0"/>
              <w:autoSpaceDN w:val="0"/>
              <w:adjustRightInd w:val="0"/>
              <w:spacing w:after="0" w:line="163" w:lineRule="exact"/>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А1: ОБАВЕЗНИ ОПШТЕОБРАЗОВНИ ПРЕДМЕТИ</w:t>
            </w:r>
          </w:p>
        </w:tc>
        <w:tc>
          <w:tcPr>
            <w:tcW w:w="355" w:type="dxa"/>
            <w:tcBorders>
              <w:top w:val="single" w:color="auto" w:sz="6" w:space="0"/>
              <w:left w:val="single" w:color="auto" w:sz="6" w:space="0"/>
              <w:bottom w:val="single" w:color="auto" w:sz="6" w:space="0"/>
              <w:right w:val="single" w:color="auto" w:sz="6" w:space="0"/>
            </w:tcBorders>
          </w:tcPr>
          <w:p w14:paraId="061A1DE2">
            <w:pPr>
              <w:autoSpaceDE w:val="0"/>
              <w:autoSpaceDN w:val="0"/>
              <w:adjustRightInd w:val="0"/>
              <w:spacing w:after="0" w:line="240" w:lineRule="auto"/>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11</w:t>
            </w:r>
          </w:p>
        </w:tc>
        <w:tc>
          <w:tcPr>
            <w:tcW w:w="379" w:type="dxa"/>
            <w:tcBorders>
              <w:top w:val="single" w:color="auto" w:sz="6" w:space="0"/>
              <w:left w:val="single" w:color="auto" w:sz="6" w:space="0"/>
              <w:bottom w:val="single" w:color="auto" w:sz="6" w:space="0"/>
              <w:right w:val="single" w:color="auto" w:sz="6" w:space="0"/>
            </w:tcBorders>
          </w:tcPr>
          <w:p w14:paraId="00EFC932">
            <w:pPr>
              <w:autoSpaceDE w:val="0"/>
              <w:autoSpaceDN w:val="0"/>
              <w:adjustRightInd w:val="0"/>
              <w:spacing w:after="0" w:line="240" w:lineRule="auto"/>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2</w:t>
            </w:r>
          </w:p>
        </w:tc>
        <w:tc>
          <w:tcPr>
            <w:tcW w:w="518" w:type="dxa"/>
            <w:tcBorders>
              <w:top w:val="single" w:color="auto" w:sz="6" w:space="0"/>
              <w:left w:val="single" w:color="auto" w:sz="6" w:space="0"/>
              <w:bottom w:val="single" w:color="auto" w:sz="6" w:space="0"/>
              <w:right w:val="single" w:color="auto" w:sz="6" w:space="0"/>
            </w:tcBorders>
          </w:tcPr>
          <w:p w14:paraId="5E3C78B7">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1CC49573">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374</w:t>
            </w:r>
          </w:p>
        </w:tc>
        <w:tc>
          <w:tcPr>
            <w:tcW w:w="437" w:type="dxa"/>
            <w:tcBorders>
              <w:top w:val="single" w:color="auto" w:sz="6" w:space="0"/>
              <w:left w:val="single" w:color="auto" w:sz="6" w:space="0"/>
              <w:bottom w:val="single" w:color="auto" w:sz="6" w:space="0"/>
              <w:right w:val="single" w:color="auto" w:sz="6" w:space="0"/>
            </w:tcBorders>
          </w:tcPr>
          <w:p w14:paraId="32A957A0">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68</w:t>
            </w:r>
          </w:p>
        </w:tc>
        <w:tc>
          <w:tcPr>
            <w:tcW w:w="437" w:type="dxa"/>
            <w:tcBorders>
              <w:top w:val="single" w:color="auto" w:sz="6" w:space="0"/>
              <w:left w:val="single" w:color="auto" w:sz="6" w:space="0"/>
              <w:bottom w:val="single" w:color="auto" w:sz="6" w:space="0"/>
              <w:right w:val="single" w:color="auto" w:sz="6" w:space="0"/>
            </w:tcBorders>
          </w:tcPr>
          <w:p w14:paraId="5EAA2BF4">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545486A2">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00D6151B">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9</w:t>
            </w:r>
          </w:p>
        </w:tc>
        <w:tc>
          <w:tcPr>
            <w:tcW w:w="379" w:type="dxa"/>
            <w:tcBorders>
              <w:top w:val="single" w:color="auto" w:sz="6" w:space="0"/>
              <w:left w:val="single" w:color="auto" w:sz="6" w:space="0"/>
              <w:bottom w:val="single" w:color="auto" w:sz="6" w:space="0"/>
              <w:right w:val="single" w:color="auto" w:sz="6" w:space="0"/>
            </w:tcBorders>
          </w:tcPr>
          <w:p w14:paraId="3343D088">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67907255">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6D28F380">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288</w:t>
            </w:r>
          </w:p>
        </w:tc>
        <w:tc>
          <w:tcPr>
            <w:tcW w:w="422" w:type="dxa"/>
            <w:tcBorders>
              <w:top w:val="single" w:color="auto" w:sz="6" w:space="0"/>
              <w:left w:val="single" w:color="auto" w:sz="6" w:space="0"/>
              <w:bottom w:val="single" w:color="auto" w:sz="6" w:space="0"/>
              <w:right w:val="single" w:color="auto" w:sz="6" w:space="0"/>
            </w:tcBorders>
          </w:tcPr>
          <w:p w14:paraId="04F607E1">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0CC4387F">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515F5CFF">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5F5D8ACE">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8</w:t>
            </w:r>
          </w:p>
        </w:tc>
        <w:tc>
          <w:tcPr>
            <w:tcW w:w="379" w:type="dxa"/>
            <w:tcBorders>
              <w:top w:val="single" w:color="auto" w:sz="6" w:space="0"/>
              <w:left w:val="single" w:color="auto" w:sz="6" w:space="0"/>
              <w:bottom w:val="single" w:color="auto" w:sz="6" w:space="0"/>
              <w:right w:val="single" w:color="auto" w:sz="6" w:space="0"/>
            </w:tcBorders>
          </w:tcPr>
          <w:p w14:paraId="4C3CA644">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765CFB56">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0F8D143A">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240</w:t>
            </w:r>
          </w:p>
        </w:tc>
        <w:tc>
          <w:tcPr>
            <w:tcW w:w="437" w:type="dxa"/>
            <w:tcBorders>
              <w:top w:val="single" w:color="auto" w:sz="6" w:space="0"/>
              <w:left w:val="single" w:color="auto" w:sz="6" w:space="0"/>
              <w:bottom w:val="single" w:color="auto" w:sz="6" w:space="0"/>
              <w:right w:val="single" w:color="auto" w:sz="6" w:space="0"/>
            </w:tcBorders>
          </w:tcPr>
          <w:p w14:paraId="463CE917">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549E200C">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053B7B10">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2CA2A298">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902</w:t>
            </w:r>
          </w:p>
        </w:tc>
        <w:tc>
          <w:tcPr>
            <w:tcW w:w="547" w:type="dxa"/>
            <w:tcBorders>
              <w:top w:val="single" w:color="auto" w:sz="6" w:space="0"/>
              <w:left w:val="single" w:color="auto" w:sz="6" w:space="0"/>
              <w:bottom w:val="single" w:color="auto" w:sz="6" w:space="0"/>
              <w:right w:val="single" w:color="auto" w:sz="6" w:space="0"/>
            </w:tcBorders>
          </w:tcPr>
          <w:p w14:paraId="57550B83">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68</w:t>
            </w:r>
          </w:p>
        </w:tc>
        <w:tc>
          <w:tcPr>
            <w:tcW w:w="552" w:type="dxa"/>
            <w:tcBorders>
              <w:top w:val="single" w:color="auto" w:sz="6" w:space="0"/>
              <w:left w:val="single" w:color="auto" w:sz="6" w:space="0"/>
              <w:bottom w:val="single" w:color="auto" w:sz="6" w:space="0"/>
              <w:right w:val="single" w:color="auto" w:sz="6" w:space="0"/>
            </w:tcBorders>
          </w:tcPr>
          <w:p w14:paraId="321569F9">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56A3EDB7">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2427A1A0">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970</w:t>
            </w:r>
          </w:p>
        </w:tc>
      </w:tr>
      <w:tr w14:paraId="4577133B">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6CFE68BF">
            <w:pPr>
              <w:autoSpaceDE w:val="0"/>
              <w:autoSpaceDN w:val="0"/>
              <w:adjustRightInd w:val="0"/>
              <w:spacing w:after="0" w:line="240" w:lineRule="auto"/>
              <w:jc w:val="right"/>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w:t>
            </w:r>
          </w:p>
        </w:tc>
        <w:tc>
          <w:tcPr>
            <w:tcW w:w="2717" w:type="dxa"/>
            <w:tcBorders>
              <w:top w:val="single" w:color="auto" w:sz="6" w:space="0"/>
              <w:left w:val="single" w:color="auto" w:sz="6" w:space="0"/>
              <w:bottom w:val="single" w:color="auto" w:sz="6" w:space="0"/>
              <w:right w:val="single" w:color="auto" w:sz="6" w:space="0"/>
            </w:tcBorders>
          </w:tcPr>
          <w:p w14:paraId="2EA34BF6">
            <w:pPr>
              <w:autoSpaceDE w:val="0"/>
              <w:autoSpaceDN w:val="0"/>
              <w:adjustRightInd w:val="0"/>
              <w:spacing w:after="0" w:line="240" w:lineRule="auto"/>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Српскијезик и књижевност</w:t>
            </w:r>
          </w:p>
        </w:tc>
        <w:tc>
          <w:tcPr>
            <w:tcW w:w="355" w:type="dxa"/>
            <w:tcBorders>
              <w:top w:val="single" w:color="auto" w:sz="6" w:space="0"/>
              <w:left w:val="single" w:color="auto" w:sz="6" w:space="0"/>
              <w:bottom w:val="single" w:color="auto" w:sz="6" w:space="0"/>
              <w:right w:val="single" w:color="auto" w:sz="6" w:space="0"/>
            </w:tcBorders>
          </w:tcPr>
          <w:p w14:paraId="3C3008E0">
            <w:pPr>
              <w:autoSpaceDE w:val="0"/>
              <w:autoSpaceDN w:val="0"/>
              <w:adjustRightInd w:val="0"/>
              <w:spacing w:after="0" w:line="240" w:lineRule="auto"/>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3</w:t>
            </w:r>
          </w:p>
        </w:tc>
        <w:tc>
          <w:tcPr>
            <w:tcW w:w="379" w:type="dxa"/>
            <w:tcBorders>
              <w:top w:val="single" w:color="auto" w:sz="6" w:space="0"/>
              <w:left w:val="single" w:color="auto" w:sz="6" w:space="0"/>
              <w:bottom w:val="single" w:color="auto" w:sz="6" w:space="0"/>
              <w:right w:val="single" w:color="auto" w:sz="6" w:space="0"/>
            </w:tcBorders>
          </w:tcPr>
          <w:p w14:paraId="0D6452CF">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26196020">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4EBD6AC9">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102</w:t>
            </w:r>
          </w:p>
        </w:tc>
        <w:tc>
          <w:tcPr>
            <w:tcW w:w="437" w:type="dxa"/>
            <w:tcBorders>
              <w:top w:val="single" w:color="auto" w:sz="6" w:space="0"/>
              <w:left w:val="single" w:color="auto" w:sz="6" w:space="0"/>
              <w:bottom w:val="single" w:color="auto" w:sz="6" w:space="0"/>
              <w:right w:val="single" w:color="auto" w:sz="6" w:space="0"/>
            </w:tcBorders>
          </w:tcPr>
          <w:p w14:paraId="06D5BF62">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67999CA0">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58B04910">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475BCB8B">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1AAB340E">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1477BD7C">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1D8C4D4E">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64</w:t>
            </w:r>
          </w:p>
        </w:tc>
        <w:tc>
          <w:tcPr>
            <w:tcW w:w="422" w:type="dxa"/>
            <w:tcBorders>
              <w:top w:val="single" w:color="auto" w:sz="6" w:space="0"/>
              <w:left w:val="single" w:color="auto" w:sz="6" w:space="0"/>
              <w:bottom w:val="single" w:color="auto" w:sz="6" w:space="0"/>
              <w:right w:val="single" w:color="auto" w:sz="6" w:space="0"/>
            </w:tcBorders>
          </w:tcPr>
          <w:p w14:paraId="4E27D61E">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2CE04BB4">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232C43EE">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6BDAB52B">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0F96ECF3">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66240780">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5CAE8EF7">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60</w:t>
            </w:r>
          </w:p>
        </w:tc>
        <w:tc>
          <w:tcPr>
            <w:tcW w:w="437" w:type="dxa"/>
            <w:tcBorders>
              <w:top w:val="single" w:color="auto" w:sz="6" w:space="0"/>
              <w:left w:val="single" w:color="auto" w:sz="6" w:space="0"/>
              <w:bottom w:val="single" w:color="auto" w:sz="6" w:space="0"/>
              <w:right w:val="single" w:color="auto" w:sz="6" w:space="0"/>
            </w:tcBorders>
          </w:tcPr>
          <w:p w14:paraId="1D3B258A">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73E05A9">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528AFA4">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56B6DB68">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226</w:t>
            </w:r>
          </w:p>
        </w:tc>
        <w:tc>
          <w:tcPr>
            <w:tcW w:w="547" w:type="dxa"/>
            <w:tcBorders>
              <w:top w:val="single" w:color="auto" w:sz="6" w:space="0"/>
              <w:left w:val="single" w:color="auto" w:sz="6" w:space="0"/>
              <w:bottom w:val="single" w:color="auto" w:sz="6" w:space="0"/>
              <w:right w:val="single" w:color="auto" w:sz="6" w:space="0"/>
            </w:tcBorders>
          </w:tcPr>
          <w:p w14:paraId="2B80AF33">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123B41BE">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2189CE8B">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522BAC73">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226</w:t>
            </w:r>
          </w:p>
        </w:tc>
      </w:tr>
      <w:tr w14:paraId="6EAAC1A3">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0E79B6C1">
            <w:pPr>
              <w:autoSpaceDE w:val="0"/>
              <w:autoSpaceDN w:val="0"/>
              <w:adjustRightInd w:val="0"/>
              <w:spacing w:after="0" w:line="240" w:lineRule="auto"/>
              <w:jc w:val="right"/>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1.1</w:t>
            </w:r>
          </w:p>
        </w:tc>
        <w:tc>
          <w:tcPr>
            <w:tcW w:w="2717" w:type="dxa"/>
            <w:tcBorders>
              <w:top w:val="single" w:color="auto" w:sz="6" w:space="0"/>
              <w:left w:val="single" w:color="auto" w:sz="6" w:space="0"/>
              <w:bottom w:val="single" w:color="auto" w:sz="6" w:space="0"/>
              <w:right w:val="single" w:color="auto" w:sz="6" w:space="0"/>
            </w:tcBorders>
          </w:tcPr>
          <w:p w14:paraId="3A495E4D">
            <w:pPr>
              <w:autoSpaceDE w:val="0"/>
              <w:autoSpaceDN w:val="0"/>
              <w:adjustRightInd w:val="0"/>
              <w:spacing w:after="0" w:line="240" w:lineRule="auto"/>
              <w:ind w:left="806"/>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језик и књижевност*</w:t>
            </w:r>
          </w:p>
        </w:tc>
        <w:tc>
          <w:tcPr>
            <w:tcW w:w="355" w:type="dxa"/>
            <w:tcBorders>
              <w:top w:val="single" w:color="auto" w:sz="6" w:space="0"/>
              <w:left w:val="single" w:color="auto" w:sz="6" w:space="0"/>
              <w:bottom w:val="single" w:color="auto" w:sz="6" w:space="0"/>
              <w:right w:val="single" w:color="auto" w:sz="6" w:space="0"/>
            </w:tcBorders>
          </w:tcPr>
          <w:p w14:paraId="08D29EC9">
            <w:pPr>
              <w:autoSpaceDE w:val="0"/>
              <w:autoSpaceDN w:val="0"/>
              <w:adjustRightInd w:val="0"/>
              <w:spacing w:after="0" w:line="240" w:lineRule="auto"/>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3</w:t>
            </w:r>
          </w:p>
        </w:tc>
        <w:tc>
          <w:tcPr>
            <w:tcW w:w="379" w:type="dxa"/>
            <w:tcBorders>
              <w:top w:val="single" w:color="auto" w:sz="6" w:space="0"/>
              <w:left w:val="single" w:color="auto" w:sz="6" w:space="0"/>
              <w:bottom w:val="single" w:color="auto" w:sz="6" w:space="0"/>
              <w:right w:val="single" w:color="auto" w:sz="6" w:space="0"/>
            </w:tcBorders>
          </w:tcPr>
          <w:p w14:paraId="4062E529">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706184B3">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34137C85">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102</w:t>
            </w:r>
          </w:p>
        </w:tc>
        <w:tc>
          <w:tcPr>
            <w:tcW w:w="437" w:type="dxa"/>
            <w:tcBorders>
              <w:top w:val="single" w:color="auto" w:sz="6" w:space="0"/>
              <w:left w:val="single" w:color="auto" w:sz="6" w:space="0"/>
              <w:bottom w:val="single" w:color="auto" w:sz="6" w:space="0"/>
              <w:right w:val="single" w:color="auto" w:sz="6" w:space="0"/>
            </w:tcBorders>
          </w:tcPr>
          <w:p w14:paraId="5C15D53B">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49370EA6">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BD0A467">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090C0189">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555477AA">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25764E65">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7000F694">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64</w:t>
            </w:r>
          </w:p>
        </w:tc>
        <w:tc>
          <w:tcPr>
            <w:tcW w:w="422" w:type="dxa"/>
            <w:tcBorders>
              <w:top w:val="single" w:color="auto" w:sz="6" w:space="0"/>
              <w:left w:val="single" w:color="auto" w:sz="6" w:space="0"/>
              <w:bottom w:val="single" w:color="auto" w:sz="6" w:space="0"/>
              <w:right w:val="single" w:color="auto" w:sz="6" w:space="0"/>
            </w:tcBorders>
          </w:tcPr>
          <w:p w14:paraId="00BCB46B">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76D33402">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B96A783">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2183972C">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0393A717">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45F53701">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23FA1CA7">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60</w:t>
            </w:r>
          </w:p>
        </w:tc>
        <w:tc>
          <w:tcPr>
            <w:tcW w:w="437" w:type="dxa"/>
            <w:tcBorders>
              <w:top w:val="single" w:color="auto" w:sz="6" w:space="0"/>
              <w:left w:val="single" w:color="auto" w:sz="6" w:space="0"/>
              <w:bottom w:val="single" w:color="auto" w:sz="6" w:space="0"/>
              <w:right w:val="single" w:color="auto" w:sz="6" w:space="0"/>
            </w:tcBorders>
          </w:tcPr>
          <w:p w14:paraId="4336A8AD">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503CC379">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19507166">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472F006C">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226</w:t>
            </w:r>
          </w:p>
        </w:tc>
        <w:tc>
          <w:tcPr>
            <w:tcW w:w="547" w:type="dxa"/>
            <w:tcBorders>
              <w:top w:val="single" w:color="auto" w:sz="6" w:space="0"/>
              <w:left w:val="single" w:color="auto" w:sz="6" w:space="0"/>
              <w:bottom w:val="single" w:color="auto" w:sz="6" w:space="0"/>
              <w:right w:val="single" w:color="auto" w:sz="6" w:space="0"/>
            </w:tcBorders>
          </w:tcPr>
          <w:p w14:paraId="11C7909E">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71A82917">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0F2253FE">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7FA556BB">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226</w:t>
            </w:r>
          </w:p>
        </w:tc>
      </w:tr>
      <w:tr w14:paraId="2F03EBAE">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01EC0A70">
            <w:pPr>
              <w:autoSpaceDE w:val="0"/>
              <w:autoSpaceDN w:val="0"/>
              <w:adjustRightInd w:val="0"/>
              <w:spacing w:after="0" w:line="240" w:lineRule="auto"/>
              <w:jc w:val="right"/>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2717" w:type="dxa"/>
            <w:tcBorders>
              <w:top w:val="single" w:color="auto" w:sz="6" w:space="0"/>
              <w:left w:val="single" w:color="auto" w:sz="6" w:space="0"/>
              <w:bottom w:val="single" w:color="auto" w:sz="6" w:space="0"/>
              <w:right w:val="single" w:color="auto" w:sz="6" w:space="0"/>
            </w:tcBorders>
          </w:tcPr>
          <w:p w14:paraId="1C91331A">
            <w:pPr>
              <w:autoSpaceDE w:val="0"/>
              <w:autoSpaceDN w:val="0"/>
              <w:adjustRightInd w:val="0"/>
              <w:spacing w:after="0" w:line="240" w:lineRule="auto"/>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Српски језик као нематерњи језик*</w:t>
            </w:r>
          </w:p>
        </w:tc>
        <w:tc>
          <w:tcPr>
            <w:tcW w:w="355" w:type="dxa"/>
            <w:tcBorders>
              <w:top w:val="single" w:color="auto" w:sz="6" w:space="0"/>
              <w:left w:val="single" w:color="auto" w:sz="6" w:space="0"/>
              <w:bottom w:val="single" w:color="auto" w:sz="6" w:space="0"/>
              <w:right w:val="single" w:color="auto" w:sz="6" w:space="0"/>
            </w:tcBorders>
          </w:tcPr>
          <w:p w14:paraId="02A96434">
            <w:pPr>
              <w:autoSpaceDE w:val="0"/>
              <w:autoSpaceDN w:val="0"/>
              <w:adjustRightInd w:val="0"/>
              <w:spacing w:after="0" w:line="240" w:lineRule="auto"/>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7CA127E0">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583CDD49">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B9C02AA">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68</w:t>
            </w:r>
          </w:p>
        </w:tc>
        <w:tc>
          <w:tcPr>
            <w:tcW w:w="437" w:type="dxa"/>
            <w:tcBorders>
              <w:top w:val="single" w:color="auto" w:sz="6" w:space="0"/>
              <w:left w:val="single" w:color="auto" w:sz="6" w:space="0"/>
              <w:bottom w:val="single" w:color="auto" w:sz="6" w:space="0"/>
              <w:right w:val="single" w:color="auto" w:sz="6" w:space="0"/>
            </w:tcBorders>
          </w:tcPr>
          <w:p w14:paraId="6BC1F84A">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5AF211CB">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623B1127">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4E0941D4">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31B9A752">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3F729D71">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2226E5F">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64</w:t>
            </w:r>
          </w:p>
        </w:tc>
        <w:tc>
          <w:tcPr>
            <w:tcW w:w="422" w:type="dxa"/>
            <w:tcBorders>
              <w:top w:val="single" w:color="auto" w:sz="6" w:space="0"/>
              <w:left w:val="single" w:color="auto" w:sz="6" w:space="0"/>
              <w:bottom w:val="single" w:color="auto" w:sz="6" w:space="0"/>
              <w:right w:val="single" w:color="auto" w:sz="6" w:space="0"/>
            </w:tcBorders>
          </w:tcPr>
          <w:p w14:paraId="5DD81899">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0D19CFB5">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D455C00">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47BFE395">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39530409">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52D85FA8">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39FC9BE4">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60</w:t>
            </w:r>
          </w:p>
        </w:tc>
        <w:tc>
          <w:tcPr>
            <w:tcW w:w="437" w:type="dxa"/>
            <w:tcBorders>
              <w:top w:val="single" w:color="auto" w:sz="6" w:space="0"/>
              <w:left w:val="single" w:color="auto" w:sz="6" w:space="0"/>
              <w:bottom w:val="single" w:color="auto" w:sz="6" w:space="0"/>
              <w:right w:val="single" w:color="auto" w:sz="6" w:space="0"/>
            </w:tcBorders>
          </w:tcPr>
          <w:p w14:paraId="09029536">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493FE440">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0120CB13">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61DEC7BB">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192</w:t>
            </w:r>
          </w:p>
        </w:tc>
        <w:tc>
          <w:tcPr>
            <w:tcW w:w="547" w:type="dxa"/>
            <w:tcBorders>
              <w:top w:val="single" w:color="auto" w:sz="6" w:space="0"/>
              <w:left w:val="single" w:color="auto" w:sz="6" w:space="0"/>
              <w:bottom w:val="single" w:color="auto" w:sz="6" w:space="0"/>
              <w:right w:val="single" w:color="auto" w:sz="6" w:space="0"/>
            </w:tcBorders>
          </w:tcPr>
          <w:p w14:paraId="77364CAF">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5AF6CB98">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7F5040DB">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6CE835FD">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192</w:t>
            </w:r>
          </w:p>
        </w:tc>
      </w:tr>
      <w:tr w14:paraId="71A05C40">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18647E19">
            <w:pPr>
              <w:autoSpaceDE w:val="0"/>
              <w:autoSpaceDN w:val="0"/>
              <w:adjustRightInd w:val="0"/>
              <w:spacing w:after="0" w:line="240" w:lineRule="auto"/>
              <w:jc w:val="right"/>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3.</w:t>
            </w:r>
          </w:p>
        </w:tc>
        <w:tc>
          <w:tcPr>
            <w:tcW w:w="2717" w:type="dxa"/>
            <w:tcBorders>
              <w:top w:val="single" w:color="auto" w:sz="6" w:space="0"/>
              <w:left w:val="single" w:color="auto" w:sz="6" w:space="0"/>
              <w:bottom w:val="single" w:color="auto" w:sz="6" w:space="0"/>
              <w:right w:val="single" w:color="auto" w:sz="6" w:space="0"/>
            </w:tcBorders>
          </w:tcPr>
          <w:p w14:paraId="21E918D8">
            <w:pPr>
              <w:autoSpaceDE w:val="0"/>
              <w:autoSpaceDN w:val="0"/>
              <w:adjustRightInd w:val="0"/>
              <w:spacing w:after="0" w:line="240" w:lineRule="auto"/>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Странијезик</w:t>
            </w:r>
          </w:p>
        </w:tc>
        <w:tc>
          <w:tcPr>
            <w:tcW w:w="355" w:type="dxa"/>
            <w:tcBorders>
              <w:top w:val="single" w:color="auto" w:sz="6" w:space="0"/>
              <w:left w:val="single" w:color="auto" w:sz="6" w:space="0"/>
              <w:bottom w:val="single" w:color="auto" w:sz="6" w:space="0"/>
              <w:right w:val="single" w:color="auto" w:sz="6" w:space="0"/>
            </w:tcBorders>
          </w:tcPr>
          <w:p w14:paraId="08EFF4A7">
            <w:pPr>
              <w:autoSpaceDE w:val="0"/>
              <w:autoSpaceDN w:val="0"/>
              <w:adjustRightInd w:val="0"/>
              <w:spacing w:after="0" w:line="240" w:lineRule="auto"/>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77EDFCC1">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06B8E7D2">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745A26FC">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68</w:t>
            </w:r>
          </w:p>
        </w:tc>
        <w:tc>
          <w:tcPr>
            <w:tcW w:w="437" w:type="dxa"/>
            <w:tcBorders>
              <w:top w:val="single" w:color="auto" w:sz="6" w:space="0"/>
              <w:left w:val="single" w:color="auto" w:sz="6" w:space="0"/>
              <w:bottom w:val="single" w:color="auto" w:sz="6" w:space="0"/>
              <w:right w:val="single" w:color="auto" w:sz="6" w:space="0"/>
            </w:tcBorders>
          </w:tcPr>
          <w:p w14:paraId="45040888">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206D85A1">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DAB9A29">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0BE187ED">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78A3909B">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46E488B0">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266A16DB">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64</w:t>
            </w:r>
          </w:p>
        </w:tc>
        <w:tc>
          <w:tcPr>
            <w:tcW w:w="422" w:type="dxa"/>
            <w:tcBorders>
              <w:top w:val="single" w:color="auto" w:sz="6" w:space="0"/>
              <w:left w:val="single" w:color="auto" w:sz="6" w:space="0"/>
              <w:bottom w:val="single" w:color="auto" w:sz="6" w:space="0"/>
              <w:right w:val="single" w:color="auto" w:sz="6" w:space="0"/>
            </w:tcBorders>
          </w:tcPr>
          <w:p w14:paraId="29C44EF1">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A1DB4A9">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62109C1E">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18FD564D">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14CB5BF0">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6B9F4B3B">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1D89D443">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46C62DD8">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40EAA7DC">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1A7A103D">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1E35E359">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132</w:t>
            </w:r>
          </w:p>
        </w:tc>
        <w:tc>
          <w:tcPr>
            <w:tcW w:w="547" w:type="dxa"/>
            <w:tcBorders>
              <w:top w:val="single" w:color="auto" w:sz="6" w:space="0"/>
              <w:left w:val="single" w:color="auto" w:sz="6" w:space="0"/>
              <w:bottom w:val="single" w:color="auto" w:sz="6" w:space="0"/>
              <w:right w:val="single" w:color="auto" w:sz="6" w:space="0"/>
            </w:tcBorders>
          </w:tcPr>
          <w:p w14:paraId="1A47E120">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7D691D1C">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15BFB9D3">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67BE5848">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132</w:t>
            </w:r>
          </w:p>
        </w:tc>
      </w:tr>
      <w:tr w14:paraId="69BDA844">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7F4C52BE">
            <w:pPr>
              <w:autoSpaceDE w:val="0"/>
              <w:autoSpaceDN w:val="0"/>
              <w:adjustRightInd w:val="0"/>
              <w:spacing w:after="0" w:line="240" w:lineRule="auto"/>
              <w:jc w:val="right"/>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4.</w:t>
            </w:r>
          </w:p>
        </w:tc>
        <w:tc>
          <w:tcPr>
            <w:tcW w:w="2717" w:type="dxa"/>
            <w:tcBorders>
              <w:top w:val="single" w:color="auto" w:sz="6" w:space="0"/>
              <w:left w:val="single" w:color="auto" w:sz="6" w:space="0"/>
              <w:bottom w:val="single" w:color="auto" w:sz="6" w:space="0"/>
              <w:right w:val="single" w:color="auto" w:sz="6" w:space="0"/>
            </w:tcBorders>
          </w:tcPr>
          <w:p w14:paraId="40845957">
            <w:pPr>
              <w:autoSpaceDE w:val="0"/>
              <w:autoSpaceDN w:val="0"/>
              <w:adjustRightInd w:val="0"/>
              <w:spacing w:after="0" w:line="240" w:lineRule="auto"/>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Физичковаспитање</w:t>
            </w:r>
          </w:p>
        </w:tc>
        <w:tc>
          <w:tcPr>
            <w:tcW w:w="355" w:type="dxa"/>
            <w:tcBorders>
              <w:top w:val="single" w:color="auto" w:sz="6" w:space="0"/>
              <w:left w:val="single" w:color="auto" w:sz="6" w:space="0"/>
              <w:bottom w:val="single" w:color="auto" w:sz="6" w:space="0"/>
              <w:right w:val="single" w:color="auto" w:sz="6" w:space="0"/>
            </w:tcBorders>
          </w:tcPr>
          <w:p w14:paraId="306527B3">
            <w:pPr>
              <w:autoSpaceDE w:val="0"/>
              <w:autoSpaceDN w:val="0"/>
              <w:adjustRightInd w:val="0"/>
              <w:spacing w:after="0" w:line="240" w:lineRule="auto"/>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51289A11">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094A5A11">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2B7AE7EE">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68</w:t>
            </w:r>
          </w:p>
        </w:tc>
        <w:tc>
          <w:tcPr>
            <w:tcW w:w="437" w:type="dxa"/>
            <w:tcBorders>
              <w:top w:val="single" w:color="auto" w:sz="6" w:space="0"/>
              <w:left w:val="single" w:color="auto" w:sz="6" w:space="0"/>
              <w:bottom w:val="single" w:color="auto" w:sz="6" w:space="0"/>
              <w:right w:val="single" w:color="auto" w:sz="6" w:space="0"/>
            </w:tcBorders>
          </w:tcPr>
          <w:p w14:paraId="7EE9FE2F">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F290AFB">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469432D0">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6D2B9092">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1589FDB3">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4D6A47E0">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0378B202">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64</w:t>
            </w:r>
          </w:p>
        </w:tc>
        <w:tc>
          <w:tcPr>
            <w:tcW w:w="422" w:type="dxa"/>
            <w:tcBorders>
              <w:top w:val="single" w:color="auto" w:sz="6" w:space="0"/>
              <w:left w:val="single" w:color="auto" w:sz="6" w:space="0"/>
              <w:bottom w:val="single" w:color="auto" w:sz="6" w:space="0"/>
              <w:right w:val="single" w:color="auto" w:sz="6" w:space="0"/>
            </w:tcBorders>
          </w:tcPr>
          <w:p w14:paraId="44236EBA">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4B086FB4">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7B61BDE2">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1B2E342F">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3A80EAF8">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0A5348A1">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6B064D9A">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60</w:t>
            </w:r>
          </w:p>
        </w:tc>
        <w:tc>
          <w:tcPr>
            <w:tcW w:w="437" w:type="dxa"/>
            <w:tcBorders>
              <w:top w:val="single" w:color="auto" w:sz="6" w:space="0"/>
              <w:left w:val="single" w:color="auto" w:sz="6" w:space="0"/>
              <w:bottom w:val="single" w:color="auto" w:sz="6" w:space="0"/>
              <w:right w:val="single" w:color="auto" w:sz="6" w:space="0"/>
            </w:tcBorders>
          </w:tcPr>
          <w:p w14:paraId="329DA08F">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6293EF53">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068F4EFC">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53DF0A19">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192</w:t>
            </w:r>
          </w:p>
        </w:tc>
        <w:tc>
          <w:tcPr>
            <w:tcW w:w="547" w:type="dxa"/>
            <w:tcBorders>
              <w:top w:val="single" w:color="auto" w:sz="6" w:space="0"/>
              <w:left w:val="single" w:color="auto" w:sz="6" w:space="0"/>
              <w:bottom w:val="single" w:color="auto" w:sz="6" w:space="0"/>
              <w:right w:val="single" w:color="auto" w:sz="6" w:space="0"/>
            </w:tcBorders>
          </w:tcPr>
          <w:p w14:paraId="46CF3004">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7BA57D9D">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07BA7F4D">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1803005F">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192</w:t>
            </w:r>
          </w:p>
        </w:tc>
      </w:tr>
      <w:tr w14:paraId="70DA6B23">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7429089E">
            <w:pPr>
              <w:autoSpaceDE w:val="0"/>
              <w:autoSpaceDN w:val="0"/>
              <w:adjustRightInd w:val="0"/>
              <w:spacing w:after="0" w:line="240" w:lineRule="auto"/>
              <w:jc w:val="right"/>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5.</w:t>
            </w:r>
          </w:p>
        </w:tc>
        <w:tc>
          <w:tcPr>
            <w:tcW w:w="2717" w:type="dxa"/>
            <w:tcBorders>
              <w:top w:val="single" w:color="auto" w:sz="6" w:space="0"/>
              <w:left w:val="single" w:color="auto" w:sz="6" w:space="0"/>
              <w:bottom w:val="single" w:color="auto" w:sz="6" w:space="0"/>
              <w:right w:val="single" w:color="auto" w:sz="6" w:space="0"/>
            </w:tcBorders>
          </w:tcPr>
          <w:p w14:paraId="368A798C">
            <w:pPr>
              <w:autoSpaceDE w:val="0"/>
              <w:autoSpaceDN w:val="0"/>
              <w:adjustRightInd w:val="0"/>
              <w:spacing w:after="0" w:line="240" w:lineRule="auto"/>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Математика</w:t>
            </w:r>
          </w:p>
        </w:tc>
        <w:tc>
          <w:tcPr>
            <w:tcW w:w="355" w:type="dxa"/>
            <w:tcBorders>
              <w:top w:val="single" w:color="auto" w:sz="6" w:space="0"/>
              <w:left w:val="single" w:color="auto" w:sz="6" w:space="0"/>
              <w:bottom w:val="single" w:color="auto" w:sz="6" w:space="0"/>
              <w:right w:val="single" w:color="auto" w:sz="6" w:space="0"/>
            </w:tcBorders>
          </w:tcPr>
          <w:p w14:paraId="2275F2E7">
            <w:pPr>
              <w:autoSpaceDE w:val="0"/>
              <w:autoSpaceDN w:val="0"/>
              <w:adjustRightInd w:val="0"/>
              <w:spacing w:after="0" w:line="240" w:lineRule="auto"/>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17C80DE8">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705ACEEE">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49BDC657">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68</w:t>
            </w:r>
          </w:p>
        </w:tc>
        <w:tc>
          <w:tcPr>
            <w:tcW w:w="437" w:type="dxa"/>
            <w:tcBorders>
              <w:top w:val="single" w:color="auto" w:sz="6" w:space="0"/>
              <w:left w:val="single" w:color="auto" w:sz="6" w:space="0"/>
              <w:bottom w:val="single" w:color="auto" w:sz="6" w:space="0"/>
              <w:right w:val="single" w:color="auto" w:sz="6" w:space="0"/>
            </w:tcBorders>
          </w:tcPr>
          <w:p w14:paraId="5B9FA478">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179E6E92">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14A7406A">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615479C0">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46DA0A86">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615AD05D">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756CFE3A">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64</w:t>
            </w:r>
          </w:p>
        </w:tc>
        <w:tc>
          <w:tcPr>
            <w:tcW w:w="422" w:type="dxa"/>
            <w:tcBorders>
              <w:top w:val="single" w:color="auto" w:sz="6" w:space="0"/>
              <w:left w:val="single" w:color="auto" w:sz="6" w:space="0"/>
              <w:bottom w:val="single" w:color="auto" w:sz="6" w:space="0"/>
              <w:right w:val="single" w:color="auto" w:sz="6" w:space="0"/>
            </w:tcBorders>
          </w:tcPr>
          <w:p w14:paraId="64A1BC06">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10222860">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57B64427">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2F72B069">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2984A082">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110B7F25">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40CDA91C">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30</w:t>
            </w:r>
          </w:p>
        </w:tc>
        <w:tc>
          <w:tcPr>
            <w:tcW w:w="437" w:type="dxa"/>
            <w:tcBorders>
              <w:top w:val="single" w:color="auto" w:sz="6" w:space="0"/>
              <w:left w:val="single" w:color="auto" w:sz="6" w:space="0"/>
              <w:bottom w:val="single" w:color="auto" w:sz="6" w:space="0"/>
              <w:right w:val="single" w:color="auto" w:sz="6" w:space="0"/>
            </w:tcBorders>
          </w:tcPr>
          <w:p w14:paraId="173F7CB1">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137FA84E">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5ED1510E">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50139410">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162</w:t>
            </w:r>
          </w:p>
        </w:tc>
        <w:tc>
          <w:tcPr>
            <w:tcW w:w="547" w:type="dxa"/>
            <w:tcBorders>
              <w:top w:val="single" w:color="auto" w:sz="6" w:space="0"/>
              <w:left w:val="single" w:color="auto" w:sz="6" w:space="0"/>
              <w:bottom w:val="single" w:color="auto" w:sz="6" w:space="0"/>
              <w:right w:val="single" w:color="auto" w:sz="6" w:space="0"/>
            </w:tcBorders>
          </w:tcPr>
          <w:p w14:paraId="3FC4B677">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3A6D06BF">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205694B9">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1A8F1626">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162</w:t>
            </w:r>
          </w:p>
        </w:tc>
      </w:tr>
      <w:tr w14:paraId="5E095F9E">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1119D4E4">
            <w:pPr>
              <w:autoSpaceDE w:val="0"/>
              <w:autoSpaceDN w:val="0"/>
              <w:adjustRightInd w:val="0"/>
              <w:spacing w:after="0" w:line="240" w:lineRule="auto"/>
              <w:jc w:val="right"/>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w:t>
            </w:r>
          </w:p>
        </w:tc>
        <w:tc>
          <w:tcPr>
            <w:tcW w:w="2717" w:type="dxa"/>
            <w:tcBorders>
              <w:top w:val="single" w:color="auto" w:sz="6" w:space="0"/>
              <w:left w:val="single" w:color="auto" w:sz="6" w:space="0"/>
              <w:bottom w:val="single" w:color="auto" w:sz="6" w:space="0"/>
              <w:right w:val="single" w:color="auto" w:sz="6" w:space="0"/>
            </w:tcBorders>
          </w:tcPr>
          <w:p w14:paraId="663AAC15">
            <w:pPr>
              <w:autoSpaceDE w:val="0"/>
              <w:autoSpaceDN w:val="0"/>
              <w:adjustRightInd w:val="0"/>
              <w:spacing w:after="0" w:line="240" w:lineRule="auto"/>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Рачунарство и информатика</w:t>
            </w:r>
          </w:p>
        </w:tc>
        <w:tc>
          <w:tcPr>
            <w:tcW w:w="355" w:type="dxa"/>
            <w:tcBorders>
              <w:top w:val="single" w:color="auto" w:sz="6" w:space="0"/>
              <w:left w:val="single" w:color="auto" w:sz="6" w:space="0"/>
              <w:bottom w:val="single" w:color="auto" w:sz="6" w:space="0"/>
              <w:right w:val="single" w:color="auto" w:sz="6" w:space="0"/>
            </w:tcBorders>
          </w:tcPr>
          <w:p w14:paraId="514F93A8">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03E22DF6">
            <w:pPr>
              <w:autoSpaceDE w:val="0"/>
              <w:autoSpaceDN w:val="0"/>
              <w:adjustRightInd w:val="0"/>
              <w:spacing w:after="0" w:line="240" w:lineRule="auto"/>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518" w:type="dxa"/>
            <w:tcBorders>
              <w:top w:val="single" w:color="auto" w:sz="6" w:space="0"/>
              <w:left w:val="single" w:color="auto" w:sz="6" w:space="0"/>
              <w:bottom w:val="single" w:color="auto" w:sz="6" w:space="0"/>
              <w:right w:val="single" w:color="auto" w:sz="6" w:space="0"/>
            </w:tcBorders>
          </w:tcPr>
          <w:p w14:paraId="76DA4BA0">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33558076">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44E7DC7A">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68</w:t>
            </w:r>
          </w:p>
        </w:tc>
        <w:tc>
          <w:tcPr>
            <w:tcW w:w="437" w:type="dxa"/>
            <w:tcBorders>
              <w:top w:val="single" w:color="auto" w:sz="6" w:space="0"/>
              <w:left w:val="single" w:color="auto" w:sz="6" w:space="0"/>
              <w:bottom w:val="single" w:color="auto" w:sz="6" w:space="0"/>
              <w:right w:val="single" w:color="auto" w:sz="6" w:space="0"/>
            </w:tcBorders>
          </w:tcPr>
          <w:p w14:paraId="7C39FF32">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44913DCA">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2E75490D">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194EFB7F">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16255F62">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04313EB0">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47E580F4">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447FC34E">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06871ED1">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5645D503">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02BAC6D1">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35B08FA5">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4FF032AA">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6662F112">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7BFCFCAB">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15734342">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3810843B">
            <w:pPr>
              <w:autoSpaceDE w:val="0"/>
              <w:autoSpaceDN w:val="0"/>
              <w:adjustRightInd w:val="0"/>
              <w:spacing w:after="0" w:line="240" w:lineRule="auto"/>
              <w:rPr>
                <w:rFonts w:ascii="Times New Roman" w:hAnsi="Times New Roman" w:cs="Times New Roman" w:eastAsiaTheme="minorEastAsia"/>
                <w:sz w:val="18"/>
                <w:szCs w:val="18"/>
              </w:rPr>
            </w:pPr>
          </w:p>
        </w:tc>
        <w:tc>
          <w:tcPr>
            <w:tcW w:w="547" w:type="dxa"/>
            <w:tcBorders>
              <w:top w:val="single" w:color="auto" w:sz="6" w:space="0"/>
              <w:left w:val="single" w:color="auto" w:sz="6" w:space="0"/>
              <w:bottom w:val="single" w:color="auto" w:sz="6" w:space="0"/>
              <w:right w:val="single" w:color="auto" w:sz="6" w:space="0"/>
            </w:tcBorders>
          </w:tcPr>
          <w:p w14:paraId="4C5EE31C">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68</w:t>
            </w:r>
          </w:p>
        </w:tc>
        <w:tc>
          <w:tcPr>
            <w:tcW w:w="552" w:type="dxa"/>
            <w:tcBorders>
              <w:top w:val="single" w:color="auto" w:sz="6" w:space="0"/>
              <w:left w:val="single" w:color="auto" w:sz="6" w:space="0"/>
              <w:bottom w:val="single" w:color="auto" w:sz="6" w:space="0"/>
              <w:right w:val="single" w:color="auto" w:sz="6" w:space="0"/>
            </w:tcBorders>
          </w:tcPr>
          <w:p w14:paraId="7D765C79">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0EF942C6">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3EAB9200">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68</w:t>
            </w:r>
          </w:p>
        </w:tc>
      </w:tr>
      <w:tr w14:paraId="3C445C97">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62692A17">
            <w:pPr>
              <w:autoSpaceDE w:val="0"/>
              <w:autoSpaceDN w:val="0"/>
              <w:adjustRightInd w:val="0"/>
              <w:spacing w:after="0" w:line="240" w:lineRule="auto"/>
              <w:jc w:val="right"/>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7.</w:t>
            </w:r>
          </w:p>
        </w:tc>
        <w:tc>
          <w:tcPr>
            <w:tcW w:w="2717" w:type="dxa"/>
            <w:tcBorders>
              <w:top w:val="single" w:color="auto" w:sz="6" w:space="0"/>
              <w:left w:val="single" w:color="auto" w:sz="6" w:space="0"/>
              <w:bottom w:val="single" w:color="auto" w:sz="6" w:space="0"/>
              <w:right w:val="single" w:color="auto" w:sz="6" w:space="0"/>
            </w:tcBorders>
          </w:tcPr>
          <w:p w14:paraId="3FBC5927">
            <w:pPr>
              <w:autoSpaceDE w:val="0"/>
              <w:autoSpaceDN w:val="0"/>
              <w:adjustRightInd w:val="0"/>
              <w:spacing w:after="0" w:line="240" w:lineRule="auto"/>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Историја</w:t>
            </w:r>
          </w:p>
        </w:tc>
        <w:tc>
          <w:tcPr>
            <w:tcW w:w="355" w:type="dxa"/>
            <w:tcBorders>
              <w:top w:val="single" w:color="auto" w:sz="6" w:space="0"/>
              <w:left w:val="single" w:color="auto" w:sz="6" w:space="0"/>
              <w:bottom w:val="single" w:color="auto" w:sz="6" w:space="0"/>
              <w:right w:val="single" w:color="auto" w:sz="6" w:space="0"/>
            </w:tcBorders>
          </w:tcPr>
          <w:p w14:paraId="23DEA2B2">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28400309">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4072479B">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28092F0C">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3987DE05">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37FC08F1">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CAC3E4D">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5846F7E0">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2E99ECD9">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2304A5DE">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41F05AF1">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0FD36FF">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E4C3D20">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45BAC887">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4E5B215A">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5EB98BE8">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36A3B84A">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177A69D5">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60</w:t>
            </w:r>
          </w:p>
        </w:tc>
        <w:tc>
          <w:tcPr>
            <w:tcW w:w="437" w:type="dxa"/>
            <w:tcBorders>
              <w:top w:val="single" w:color="auto" w:sz="6" w:space="0"/>
              <w:left w:val="single" w:color="auto" w:sz="6" w:space="0"/>
              <w:bottom w:val="single" w:color="auto" w:sz="6" w:space="0"/>
              <w:right w:val="single" w:color="auto" w:sz="6" w:space="0"/>
            </w:tcBorders>
          </w:tcPr>
          <w:p w14:paraId="31A3ACF5">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2DF9033">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233A7F75">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7667DDDA">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60</w:t>
            </w:r>
          </w:p>
        </w:tc>
        <w:tc>
          <w:tcPr>
            <w:tcW w:w="547" w:type="dxa"/>
            <w:tcBorders>
              <w:top w:val="single" w:color="auto" w:sz="6" w:space="0"/>
              <w:left w:val="single" w:color="auto" w:sz="6" w:space="0"/>
              <w:bottom w:val="single" w:color="auto" w:sz="6" w:space="0"/>
              <w:right w:val="single" w:color="auto" w:sz="6" w:space="0"/>
            </w:tcBorders>
          </w:tcPr>
          <w:p w14:paraId="6B6B5F65">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6B7E95F9">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5B9455D5">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560D7CD3">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60</w:t>
            </w:r>
          </w:p>
        </w:tc>
      </w:tr>
      <w:tr w14:paraId="4AE431E6">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502E58B9">
            <w:pPr>
              <w:autoSpaceDE w:val="0"/>
              <w:autoSpaceDN w:val="0"/>
              <w:adjustRightInd w:val="0"/>
              <w:spacing w:after="0" w:line="240" w:lineRule="auto"/>
              <w:jc w:val="right"/>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8.</w:t>
            </w:r>
          </w:p>
        </w:tc>
        <w:tc>
          <w:tcPr>
            <w:tcW w:w="2717" w:type="dxa"/>
            <w:tcBorders>
              <w:top w:val="single" w:color="auto" w:sz="6" w:space="0"/>
              <w:left w:val="single" w:color="auto" w:sz="6" w:space="0"/>
              <w:bottom w:val="single" w:color="auto" w:sz="6" w:space="0"/>
              <w:right w:val="single" w:color="auto" w:sz="6" w:space="0"/>
            </w:tcBorders>
          </w:tcPr>
          <w:p w14:paraId="1D9A5D0D">
            <w:pPr>
              <w:autoSpaceDE w:val="0"/>
              <w:autoSpaceDN w:val="0"/>
              <w:adjustRightInd w:val="0"/>
              <w:spacing w:after="0" w:line="240" w:lineRule="auto"/>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Хемија</w:t>
            </w:r>
          </w:p>
        </w:tc>
        <w:tc>
          <w:tcPr>
            <w:tcW w:w="355" w:type="dxa"/>
            <w:tcBorders>
              <w:top w:val="single" w:color="auto" w:sz="6" w:space="0"/>
              <w:left w:val="single" w:color="auto" w:sz="6" w:space="0"/>
              <w:bottom w:val="single" w:color="auto" w:sz="6" w:space="0"/>
              <w:right w:val="single" w:color="auto" w:sz="6" w:space="0"/>
            </w:tcBorders>
          </w:tcPr>
          <w:p w14:paraId="244D2700">
            <w:pPr>
              <w:autoSpaceDE w:val="0"/>
              <w:autoSpaceDN w:val="0"/>
              <w:adjustRightInd w:val="0"/>
              <w:spacing w:after="0" w:line="240" w:lineRule="auto"/>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05E35F51">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293F46D1">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1128134A">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34</w:t>
            </w:r>
          </w:p>
        </w:tc>
        <w:tc>
          <w:tcPr>
            <w:tcW w:w="437" w:type="dxa"/>
            <w:tcBorders>
              <w:top w:val="single" w:color="auto" w:sz="6" w:space="0"/>
              <w:left w:val="single" w:color="auto" w:sz="6" w:space="0"/>
              <w:bottom w:val="single" w:color="auto" w:sz="6" w:space="0"/>
              <w:right w:val="single" w:color="auto" w:sz="6" w:space="0"/>
            </w:tcBorders>
          </w:tcPr>
          <w:p w14:paraId="491789C4">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7459E9AE">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7D3338D3">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191340EA">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332B42C8">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4C5F3EC3">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4430C39D">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2201A939">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5BC8BA9F">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C0BFB57">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0E5D1B23">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67A5E8A8">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05C931C4">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4F33C853">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1FE017E7">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6385B813">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F94F444">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10287A85">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34</w:t>
            </w:r>
          </w:p>
        </w:tc>
        <w:tc>
          <w:tcPr>
            <w:tcW w:w="547" w:type="dxa"/>
            <w:tcBorders>
              <w:top w:val="single" w:color="auto" w:sz="6" w:space="0"/>
              <w:left w:val="single" w:color="auto" w:sz="6" w:space="0"/>
              <w:bottom w:val="single" w:color="auto" w:sz="6" w:space="0"/>
              <w:right w:val="single" w:color="auto" w:sz="6" w:space="0"/>
            </w:tcBorders>
          </w:tcPr>
          <w:p w14:paraId="54232AC4">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28284D67">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39EE868D">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64A26603">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34</w:t>
            </w:r>
          </w:p>
        </w:tc>
      </w:tr>
      <w:tr w14:paraId="1738DA53">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448CA9F8">
            <w:pPr>
              <w:autoSpaceDE w:val="0"/>
              <w:autoSpaceDN w:val="0"/>
              <w:adjustRightInd w:val="0"/>
              <w:spacing w:after="0" w:line="240" w:lineRule="auto"/>
              <w:jc w:val="right"/>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9.</w:t>
            </w:r>
          </w:p>
        </w:tc>
        <w:tc>
          <w:tcPr>
            <w:tcW w:w="2717" w:type="dxa"/>
            <w:tcBorders>
              <w:top w:val="single" w:color="auto" w:sz="6" w:space="0"/>
              <w:left w:val="single" w:color="auto" w:sz="6" w:space="0"/>
              <w:bottom w:val="single" w:color="auto" w:sz="6" w:space="0"/>
              <w:right w:val="single" w:color="auto" w:sz="6" w:space="0"/>
            </w:tcBorders>
          </w:tcPr>
          <w:p w14:paraId="790788B8">
            <w:pPr>
              <w:autoSpaceDE w:val="0"/>
              <w:autoSpaceDN w:val="0"/>
              <w:adjustRightInd w:val="0"/>
              <w:spacing w:after="0" w:line="240" w:lineRule="auto"/>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Екологија и заштита животне средине</w:t>
            </w:r>
          </w:p>
        </w:tc>
        <w:tc>
          <w:tcPr>
            <w:tcW w:w="355" w:type="dxa"/>
            <w:tcBorders>
              <w:top w:val="single" w:color="auto" w:sz="6" w:space="0"/>
              <w:left w:val="single" w:color="auto" w:sz="6" w:space="0"/>
              <w:bottom w:val="single" w:color="auto" w:sz="6" w:space="0"/>
              <w:right w:val="single" w:color="auto" w:sz="6" w:space="0"/>
            </w:tcBorders>
          </w:tcPr>
          <w:p w14:paraId="32F232E1">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31FE87C6">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1EEB351A">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5727C67F">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3DBBF8E">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1F4D0475">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24775D3E">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4D0C4EF1">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17BF6C10">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4C950A76">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4E6063C1">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32</w:t>
            </w:r>
          </w:p>
        </w:tc>
        <w:tc>
          <w:tcPr>
            <w:tcW w:w="422" w:type="dxa"/>
            <w:tcBorders>
              <w:top w:val="single" w:color="auto" w:sz="6" w:space="0"/>
              <w:left w:val="single" w:color="auto" w:sz="6" w:space="0"/>
              <w:bottom w:val="single" w:color="auto" w:sz="6" w:space="0"/>
              <w:right w:val="single" w:color="auto" w:sz="6" w:space="0"/>
            </w:tcBorders>
          </w:tcPr>
          <w:p w14:paraId="09E05F8C">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E397875">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68DFB06D">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59B88A2B">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10E97460">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7A3978CE">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0DD47B6A">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37EB7BBF">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15BE6274">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1C0ECEEF">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15092078">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32</w:t>
            </w:r>
          </w:p>
        </w:tc>
        <w:tc>
          <w:tcPr>
            <w:tcW w:w="547" w:type="dxa"/>
            <w:tcBorders>
              <w:top w:val="single" w:color="auto" w:sz="6" w:space="0"/>
              <w:left w:val="single" w:color="auto" w:sz="6" w:space="0"/>
              <w:bottom w:val="single" w:color="auto" w:sz="6" w:space="0"/>
              <w:right w:val="single" w:color="auto" w:sz="6" w:space="0"/>
            </w:tcBorders>
          </w:tcPr>
          <w:p w14:paraId="06FF694D">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563CBC2E">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6385DB33">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033D82BD">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32</w:t>
            </w:r>
          </w:p>
        </w:tc>
      </w:tr>
      <w:tr w14:paraId="1CA65104">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26D2D0CA">
            <w:pPr>
              <w:autoSpaceDE w:val="0"/>
              <w:autoSpaceDN w:val="0"/>
              <w:adjustRightInd w:val="0"/>
              <w:spacing w:after="0" w:line="240" w:lineRule="auto"/>
              <w:jc w:val="right"/>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10.</w:t>
            </w:r>
          </w:p>
        </w:tc>
        <w:tc>
          <w:tcPr>
            <w:tcW w:w="2717" w:type="dxa"/>
            <w:tcBorders>
              <w:top w:val="single" w:color="auto" w:sz="6" w:space="0"/>
              <w:left w:val="single" w:color="auto" w:sz="6" w:space="0"/>
              <w:bottom w:val="single" w:color="auto" w:sz="6" w:space="0"/>
              <w:right w:val="single" w:color="auto" w:sz="6" w:space="0"/>
            </w:tcBorders>
          </w:tcPr>
          <w:p w14:paraId="01B3C143">
            <w:pPr>
              <w:autoSpaceDE w:val="0"/>
              <w:autoSpaceDN w:val="0"/>
              <w:adjustRightInd w:val="0"/>
              <w:spacing w:after="0" w:line="240" w:lineRule="auto"/>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Географија</w:t>
            </w:r>
          </w:p>
        </w:tc>
        <w:tc>
          <w:tcPr>
            <w:tcW w:w="355" w:type="dxa"/>
            <w:tcBorders>
              <w:top w:val="single" w:color="auto" w:sz="6" w:space="0"/>
              <w:left w:val="single" w:color="auto" w:sz="6" w:space="0"/>
              <w:bottom w:val="single" w:color="auto" w:sz="6" w:space="0"/>
              <w:right w:val="single" w:color="auto" w:sz="6" w:space="0"/>
            </w:tcBorders>
          </w:tcPr>
          <w:p w14:paraId="636D6F6E">
            <w:pPr>
              <w:autoSpaceDE w:val="0"/>
              <w:autoSpaceDN w:val="0"/>
              <w:adjustRightInd w:val="0"/>
              <w:spacing w:after="0" w:line="240" w:lineRule="auto"/>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4BC34D61">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3ED1FAD4">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61C9C6A5">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34</w:t>
            </w:r>
          </w:p>
        </w:tc>
        <w:tc>
          <w:tcPr>
            <w:tcW w:w="437" w:type="dxa"/>
            <w:tcBorders>
              <w:top w:val="single" w:color="auto" w:sz="6" w:space="0"/>
              <w:left w:val="single" w:color="auto" w:sz="6" w:space="0"/>
              <w:bottom w:val="single" w:color="auto" w:sz="6" w:space="0"/>
              <w:right w:val="single" w:color="auto" w:sz="6" w:space="0"/>
            </w:tcBorders>
          </w:tcPr>
          <w:p w14:paraId="3597EC05">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31CE02DD">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53C8CC09">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08866BB8">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633C6DC8">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6B49EF01">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84046DC">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4A80B0A8">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62AC6BE">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53195B9">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61B36334">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30CE5682">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12B28BAC">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3D8B5BEC">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4C335D88">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F6D35D3">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5C49CCE6">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2E9637B8">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34</w:t>
            </w:r>
          </w:p>
        </w:tc>
        <w:tc>
          <w:tcPr>
            <w:tcW w:w="547" w:type="dxa"/>
            <w:tcBorders>
              <w:top w:val="single" w:color="auto" w:sz="6" w:space="0"/>
              <w:left w:val="single" w:color="auto" w:sz="6" w:space="0"/>
              <w:bottom w:val="single" w:color="auto" w:sz="6" w:space="0"/>
              <w:right w:val="single" w:color="auto" w:sz="6" w:space="0"/>
            </w:tcBorders>
          </w:tcPr>
          <w:p w14:paraId="16231EDC">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220709B6">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64EF2DD0">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3A1BCF16">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34</w:t>
            </w:r>
          </w:p>
        </w:tc>
      </w:tr>
      <w:tr w14:paraId="4918C1F9">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1B7776F2">
            <w:pPr>
              <w:autoSpaceDE w:val="0"/>
              <w:autoSpaceDN w:val="0"/>
              <w:adjustRightInd w:val="0"/>
              <w:spacing w:after="0" w:line="240" w:lineRule="auto"/>
              <w:jc w:val="right"/>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11.</w:t>
            </w:r>
          </w:p>
        </w:tc>
        <w:tc>
          <w:tcPr>
            <w:tcW w:w="2717" w:type="dxa"/>
            <w:tcBorders>
              <w:top w:val="single" w:color="auto" w:sz="6" w:space="0"/>
              <w:left w:val="single" w:color="auto" w:sz="6" w:space="0"/>
              <w:bottom w:val="single" w:color="auto" w:sz="6" w:space="0"/>
              <w:right w:val="single" w:color="auto" w:sz="6" w:space="0"/>
            </w:tcBorders>
          </w:tcPr>
          <w:p w14:paraId="5068E06B">
            <w:pPr>
              <w:autoSpaceDE w:val="0"/>
              <w:autoSpaceDN w:val="0"/>
              <w:adjustRightInd w:val="0"/>
              <w:spacing w:after="0" w:line="240" w:lineRule="auto"/>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Социологија са правимаграђана</w:t>
            </w:r>
          </w:p>
        </w:tc>
        <w:tc>
          <w:tcPr>
            <w:tcW w:w="355" w:type="dxa"/>
            <w:tcBorders>
              <w:top w:val="single" w:color="auto" w:sz="6" w:space="0"/>
              <w:left w:val="single" w:color="auto" w:sz="6" w:space="0"/>
              <w:bottom w:val="single" w:color="auto" w:sz="6" w:space="0"/>
              <w:right w:val="single" w:color="auto" w:sz="6" w:space="0"/>
            </w:tcBorders>
          </w:tcPr>
          <w:p w14:paraId="781D5123">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781DE48D">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305F388E">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8ED7B6F">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76347AE3">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7822A076">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58F3FC8A">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0B6941B1">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58B2C365">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103AA90E">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5E3A3D25">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1F0FA0AF">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493BB0B1">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45BC34B3">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3068D1D0">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1E46732D">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43751CF7">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247CAF25">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30</w:t>
            </w:r>
          </w:p>
        </w:tc>
        <w:tc>
          <w:tcPr>
            <w:tcW w:w="437" w:type="dxa"/>
            <w:tcBorders>
              <w:top w:val="single" w:color="auto" w:sz="6" w:space="0"/>
              <w:left w:val="single" w:color="auto" w:sz="6" w:space="0"/>
              <w:bottom w:val="single" w:color="auto" w:sz="6" w:space="0"/>
              <w:right w:val="single" w:color="auto" w:sz="6" w:space="0"/>
            </w:tcBorders>
          </w:tcPr>
          <w:p w14:paraId="4AF44F34">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6EB6499A">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1F96858">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04B3D7F8">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30</w:t>
            </w:r>
          </w:p>
        </w:tc>
        <w:tc>
          <w:tcPr>
            <w:tcW w:w="547" w:type="dxa"/>
            <w:tcBorders>
              <w:top w:val="single" w:color="auto" w:sz="6" w:space="0"/>
              <w:left w:val="single" w:color="auto" w:sz="6" w:space="0"/>
              <w:bottom w:val="single" w:color="auto" w:sz="6" w:space="0"/>
              <w:right w:val="single" w:color="auto" w:sz="6" w:space="0"/>
            </w:tcBorders>
          </w:tcPr>
          <w:p w14:paraId="0805DBF5">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3B25617F">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53A162CA">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5C024E25">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30</w:t>
            </w:r>
          </w:p>
        </w:tc>
      </w:tr>
      <w:tr w14:paraId="310D7676">
        <w:tblPrEx>
          <w:tblCellMar>
            <w:top w:w="0" w:type="dxa"/>
            <w:left w:w="40" w:type="dxa"/>
            <w:bottom w:w="0" w:type="dxa"/>
            <w:right w:w="40" w:type="dxa"/>
          </w:tblCellMar>
        </w:tblPrEx>
        <w:trPr>
          <w:jc w:val="center"/>
        </w:trPr>
        <w:tc>
          <w:tcPr>
            <w:tcW w:w="3307" w:type="dxa"/>
            <w:gridSpan w:val="2"/>
            <w:tcBorders>
              <w:top w:val="single" w:color="auto" w:sz="6" w:space="0"/>
              <w:left w:val="single" w:color="auto" w:sz="6" w:space="0"/>
              <w:bottom w:val="single" w:color="auto" w:sz="6" w:space="0"/>
              <w:right w:val="single" w:color="auto" w:sz="6" w:space="0"/>
            </w:tcBorders>
          </w:tcPr>
          <w:p w14:paraId="207CBD09">
            <w:pPr>
              <w:autoSpaceDE w:val="0"/>
              <w:autoSpaceDN w:val="0"/>
              <w:adjustRightInd w:val="0"/>
              <w:spacing w:after="0" w:line="240" w:lineRule="auto"/>
              <w:rPr>
                <w:rFonts w:ascii="Times New Roman" w:hAnsi="Times New Roman" w:cs="Times New Roman" w:eastAsiaTheme="minorEastAsia"/>
                <w:b/>
                <w:bCs/>
                <w:sz w:val="18"/>
                <w:szCs w:val="18"/>
                <w:lang w:val="sr-Cyrl-CS" w:eastAsia="sr-Cyrl-CS"/>
              </w:rPr>
            </w:pPr>
            <w:r>
              <w:rPr>
                <w:rFonts w:ascii="Times New Roman" w:hAnsi="Times New Roman" w:cs="Times New Roman" w:eastAsiaTheme="minorEastAsia"/>
                <w:b/>
                <w:bCs/>
                <w:sz w:val="18"/>
                <w:szCs w:val="18"/>
                <w:lang w:val="sr-Cyrl-CS" w:eastAsia="sr-Cyrl-CS"/>
              </w:rPr>
              <w:t>Б: ИЗБОРНИ ПРЕДМЕТИ</w:t>
            </w:r>
          </w:p>
        </w:tc>
        <w:tc>
          <w:tcPr>
            <w:tcW w:w="355" w:type="dxa"/>
            <w:tcBorders>
              <w:top w:val="single" w:color="auto" w:sz="6" w:space="0"/>
              <w:left w:val="single" w:color="auto" w:sz="6" w:space="0"/>
              <w:bottom w:val="single" w:color="auto" w:sz="6" w:space="0"/>
              <w:right w:val="single" w:color="auto" w:sz="6" w:space="0"/>
            </w:tcBorders>
          </w:tcPr>
          <w:p w14:paraId="21EDD7A7">
            <w:pPr>
              <w:autoSpaceDE w:val="0"/>
              <w:autoSpaceDN w:val="0"/>
              <w:adjustRightInd w:val="0"/>
              <w:spacing w:after="0" w:line="240" w:lineRule="auto"/>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64265600">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065733A8">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5861DE74">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34</w:t>
            </w:r>
          </w:p>
        </w:tc>
        <w:tc>
          <w:tcPr>
            <w:tcW w:w="437" w:type="dxa"/>
            <w:tcBorders>
              <w:top w:val="single" w:color="auto" w:sz="6" w:space="0"/>
              <w:left w:val="single" w:color="auto" w:sz="6" w:space="0"/>
              <w:bottom w:val="single" w:color="auto" w:sz="6" w:space="0"/>
              <w:right w:val="single" w:color="auto" w:sz="6" w:space="0"/>
            </w:tcBorders>
          </w:tcPr>
          <w:p w14:paraId="292E1413">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701DA087">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7808A1ED">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0B3C0023">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3</w:t>
            </w:r>
          </w:p>
        </w:tc>
        <w:tc>
          <w:tcPr>
            <w:tcW w:w="379" w:type="dxa"/>
            <w:tcBorders>
              <w:top w:val="single" w:color="auto" w:sz="6" w:space="0"/>
              <w:left w:val="single" w:color="auto" w:sz="6" w:space="0"/>
              <w:bottom w:val="single" w:color="auto" w:sz="6" w:space="0"/>
              <w:right w:val="single" w:color="auto" w:sz="6" w:space="0"/>
            </w:tcBorders>
          </w:tcPr>
          <w:p w14:paraId="2EDC8B30">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07DBAEB3">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273A7ECC">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96</w:t>
            </w:r>
          </w:p>
        </w:tc>
        <w:tc>
          <w:tcPr>
            <w:tcW w:w="422" w:type="dxa"/>
            <w:tcBorders>
              <w:top w:val="single" w:color="auto" w:sz="6" w:space="0"/>
              <w:left w:val="single" w:color="auto" w:sz="6" w:space="0"/>
              <w:bottom w:val="single" w:color="auto" w:sz="6" w:space="0"/>
              <w:right w:val="single" w:color="auto" w:sz="6" w:space="0"/>
            </w:tcBorders>
          </w:tcPr>
          <w:p w14:paraId="2EADFA5B">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482730BB">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00EC0A64">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395D5EA0">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3</w:t>
            </w:r>
          </w:p>
        </w:tc>
        <w:tc>
          <w:tcPr>
            <w:tcW w:w="379" w:type="dxa"/>
            <w:tcBorders>
              <w:top w:val="single" w:color="auto" w:sz="6" w:space="0"/>
              <w:left w:val="single" w:color="auto" w:sz="6" w:space="0"/>
              <w:bottom w:val="single" w:color="auto" w:sz="6" w:space="0"/>
              <w:right w:val="single" w:color="auto" w:sz="6" w:space="0"/>
            </w:tcBorders>
          </w:tcPr>
          <w:p w14:paraId="3137DE2A">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2510DF3A">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498CB162">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90</w:t>
            </w:r>
          </w:p>
        </w:tc>
        <w:tc>
          <w:tcPr>
            <w:tcW w:w="437" w:type="dxa"/>
            <w:tcBorders>
              <w:top w:val="single" w:color="auto" w:sz="6" w:space="0"/>
              <w:left w:val="single" w:color="auto" w:sz="6" w:space="0"/>
              <w:bottom w:val="single" w:color="auto" w:sz="6" w:space="0"/>
              <w:right w:val="single" w:color="auto" w:sz="6" w:space="0"/>
            </w:tcBorders>
          </w:tcPr>
          <w:p w14:paraId="594C4F0D">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E2757F7">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32EB89D2">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50246410">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220</w:t>
            </w:r>
          </w:p>
        </w:tc>
        <w:tc>
          <w:tcPr>
            <w:tcW w:w="547" w:type="dxa"/>
            <w:tcBorders>
              <w:top w:val="single" w:color="auto" w:sz="6" w:space="0"/>
              <w:left w:val="single" w:color="auto" w:sz="6" w:space="0"/>
              <w:bottom w:val="single" w:color="auto" w:sz="6" w:space="0"/>
              <w:right w:val="single" w:color="auto" w:sz="6" w:space="0"/>
            </w:tcBorders>
          </w:tcPr>
          <w:p w14:paraId="7521ABB7">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441CD6DD">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0472036D">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16755D88">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220</w:t>
            </w:r>
          </w:p>
        </w:tc>
      </w:tr>
      <w:tr w14:paraId="1AA58F96">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76E66CB0">
            <w:pPr>
              <w:autoSpaceDE w:val="0"/>
              <w:autoSpaceDN w:val="0"/>
              <w:adjustRightInd w:val="0"/>
              <w:spacing w:after="0" w:line="240" w:lineRule="auto"/>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w:t>
            </w:r>
          </w:p>
        </w:tc>
        <w:tc>
          <w:tcPr>
            <w:tcW w:w="2717" w:type="dxa"/>
            <w:tcBorders>
              <w:top w:val="single" w:color="auto" w:sz="6" w:space="0"/>
              <w:left w:val="single" w:color="auto" w:sz="6" w:space="0"/>
              <w:bottom w:val="single" w:color="auto" w:sz="6" w:space="0"/>
              <w:right w:val="single" w:color="auto" w:sz="6" w:space="0"/>
            </w:tcBorders>
          </w:tcPr>
          <w:p w14:paraId="320EDDF6">
            <w:pPr>
              <w:autoSpaceDE w:val="0"/>
              <w:autoSpaceDN w:val="0"/>
              <w:adjustRightInd w:val="0"/>
              <w:spacing w:after="0" w:line="240" w:lineRule="auto"/>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 xml:space="preserve">Грађансковаспитање </w:t>
            </w:r>
            <w:r>
              <w:rPr>
                <w:rFonts w:ascii="Times New Roman" w:hAnsi="Times New Roman" w:cs="Times New Roman" w:eastAsiaTheme="minorEastAsia"/>
                <w:sz w:val="18"/>
                <w:szCs w:val="18"/>
                <w:lang w:val="hr-HR" w:eastAsia="sr-Cyrl-CS"/>
              </w:rPr>
              <w:t xml:space="preserve">/ </w:t>
            </w:r>
            <w:r>
              <w:rPr>
                <w:rFonts w:ascii="Times New Roman" w:hAnsi="Times New Roman" w:cs="Times New Roman" w:eastAsiaTheme="minorEastAsia"/>
                <w:sz w:val="18"/>
                <w:szCs w:val="18"/>
                <w:lang w:val="sr-Cyrl-CS" w:eastAsia="sr-Cyrl-CS"/>
              </w:rPr>
              <w:t>Версканастава</w:t>
            </w:r>
          </w:p>
        </w:tc>
        <w:tc>
          <w:tcPr>
            <w:tcW w:w="355" w:type="dxa"/>
            <w:tcBorders>
              <w:top w:val="single" w:color="auto" w:sz="6" w:space="0"/>
              <w:left w:val="single" w:color="auto" w:sz="6" w:space="0"/>
              <w:bottom w:val="single" w:color="auto" w:sz="6" w:space="0"/>
              <w:right w:val="single" w:color="auto" w:sz="6" w:space="0"/>
            </w:tcBorders>
          </w:tcPr>
          <w:p w14:paraId="78D246DE">
            <w:pPr>
              <w:autoSpaceDE w:val="0"/>
              <w:autoSpaceDN w:val="0"/>
              <w:adjustRightInd w:val="0"/>
              <w:spacing w:after="0" w:line="240" w:lineRule="auto"/>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763E94E1">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001944D0">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4DC2425F">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34</w:t>
            </w:r>
          </w:p>
        </w:tc>
        <w:tc>
          <w:tcPr>
            <w:tcW w:w="437" w:type="dxa"/>
            <w:tcBorders>
              <w:top w:val="single" w:color="auto" w:sz="6" w:space="0"/>
              <w:left w:val="single" w:color="auto" w:sz="6" w:space="0"/>
              <w:bottom w:val="single" w:color="auto" w:sz="6" w:space="0"/>
              <w:right w:val="single" w:color="auto" w:sz="6" w:space="0"/>
            </w:tcBorders>
          </w:tcPr>
          <w:p w14:paraId="71AFC3A9">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1A05E211">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7E580429">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6B23670F">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081B2BEF">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5DC79098">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19F012A4">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32</w:t>
            </w:r>
          </w:p>
        </w:tc>
        <w:tc>
          <w:tcPr>
            <w:tcW w:w="422" w:type="dxa"/>
            <w:tcBorders>
              <w:top w:val="single" w:color="auto" w:sz="6" w:space="0"/>
              <w:left w:val="single" w:color="auto" w:sz="6" w:space="0"/>
              <w:bottom w:val="single" w:color="auto" w:sz="6" w:space="0"/>
              <w:right w:val="single" w:color="auto" w:sz="6" w:space="0"/>
            </w:tcBorders>
          </w:tcPr>
          <w:p w14:paraId="01FFFD16">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10E09CE6">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186BCFD9">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47F92A27">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338AB0F8">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0F1B9F42">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758F133F">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30</w:t>
            </w:r>
          </w:p>
        </w:tc>
        <w:tc>
          <w:tcPr>
            <w:tcW w:w="437" w:type="dxa"/>
            <w:tcBorders>
              <w:top w:val="single" w:color="auto" w:sz="6" w:space="0"/>
              <w:left w:val="single" w:color="auto" w:sz="6" w:space="0"/>
              <w:bottom w:val="single" w:color="auto" w:sz="6" w:space="0"/>
              <w:right w:val="single" w:color="auto" w:sz="6" w:space="0"/>
            </w:tcBorders>
          </w:tcPr>
          <w:p w14:paraId="4F76F006">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AEDC115">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0B56203F">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281A8043">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96</w:t>
            </w:r>
          </w:p>
        </w:tc>
        <w:tc>
          <w:tcPr>
            <w:tcW w:w="547" w:type="dxa"/>
            <w:tcBorders>
              <w:top w:val="single" w:color="auto" w:sz="6" w:space="0"/>
              <w:left w:val="single" w:color="auto" w:sz="6" w:space="0"/>
              <w:bottom w:val="single" w:color="auto" w:sz="6" w:space="0"/>
              <w:right w:val="single" w:color="auto" w:sz="6" w:space="0"/>
            </w:tcBorders>
          </w:tcPr>
          <w:p w14:paraId="050E32CA">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32280091">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5831730C">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7099A58F">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96</w:t>
            </w:r>
          </w:p>
        </w:tc>
      </w:tr>
      <w:tr w14:paraId="7210463F">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3D1BA6EA">
            <w:pPr>
              <w:autoSpaceDE w:val="0"/>
              <w:autoSpaceDN w:val="0"/>
              <w:adjustRightInd w:val="0"/>
              <w:spacing w:after="0" w:line="240" w:lineRule="auto"/>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2717" w:type="dxa"/>
            <w:tcBorders>
              <w:top w:val="single" w:color="auto" w:sz="6" w:space="0"/>
              <w:left w:val="single" w:color="auto" w:sz="6" w:space="0"/>
              <w:bottom w:val="single" w:color="auto" w:sz="6" w:space="0"/>
              <w:right w:val="single" w:color="auto" w:sz="6" w:space="0"/>
            </w:tcBorders>
            <w:vAlign w:val="center"/>
          </w:tcPr>
          <w:p w14:paraId="51210443">
            <w:pPr>
              <w:autoSpaceDE w:val="0"/>
              <w:autoSpaceDN w:val="0"/>
              <w:adjustRightInd w:val="0"/>
              <w:spacing w:after="0" w:line="163" w:lineRule="exact"/>
              <w:rPr>
                <w:rFonts w:ascii="Times New Roman" w:hAnsi="Times New Roman" w:cs="Times New Roman" w:eastAsiaTheme="minorEastAsia"/>
                <w:sz w:val="18"/>
                <w:szCs w:val="18"/>
                <w:lang w:val="sr-Cyrl-CS" w:eastAsia="sr-Cyrl-CS"/>
              </w:rPr>
            </w:pPr>
            <w:r>
              <w:rPr>
                <w:rFonts w:ascii="Times New Roman" w:hAnsi="Times New Roman" w:cs="Times New Roman" w:eastAsiaTheme="minorEastAsia"/>
                <w:sz w:val="18"/>
                <w:szCs w:val="18"/>
                <w:lang w:val="sr-Cyrl-CS" w:eastAsia="sr-Cyrl-CS"/>
              </w:rPr>
              <w:t>Изборни предмети према програму образовног профила</w:t>
            </w:r>
          </w:p>
        </w:tc>
        <w:tc>
          <w:tcPr>
            <w:tcW w:w="355" w:type="dxa"/>
            <w:tcBorders>
              <w:top w:val="single" w:color="auto" w:sz="6" w:space="0"/>
              <w:left w:val="single" w:color="auto" w:sz="6" w:space="0"/>
              <w:bottom w:val="single" w:color="auto" w:sz="6" w:space="0"/>
              <w:right w:val="single" w:color="auto" w:sz="6" w:space="0"/>
            </w:tcBorders>
          </w:tcPr>
          <w:p w14:paraId="17B07A57">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07EF1634">
            <w:pPr>
              <w:autoSpaceDE w:val="0"/>
              <w:autoSpaceDN w:val="0"/>
              <w:adjustRightInd w:val="0"/>
              <w:spacing w:after="0" w:line="240" w:lineRule="auto"/>
              <w:rPr>
                <w:rFonts w:ascii="Times New Roman" w:hAnsi="Times New Roman" w:cs="Times New Roman" w:eastAsiaTheme="minorEastAsia"/>
                <w:sz w:val="18"/>
                <w:szCs w:val="18"/>
              </w:rPr>
            </w:pPr>
          </w:p>
        </w:tc>
        <w:tc>
          <w:tcPr>
            <w:tcW w:w="518" w:type="dxa"/>
            <w:tcBorders>
              <w:top w:val="single" w:color="auto" w:sz="6" w:space="0"/>
              <w:left w:val="single" w:color="auto" w:sz="6" w:space="0"/>
              <w:bottom w:val="single" w:color="auto" w:sz="6" w:space="0"/>
              <w:right w:val="single" w:color="auto" w:sz="6" w:space="0"/>
            </w:tcBorders>
          </w:tcPr>
          <w:p w14:paraId="0AE34FE4">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36120653">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E82211F">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594DE49E">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009F6853">
            <w:pPr>
              <w:autoSpaceDE w:val="0"/>
              <w:autoSpaceDN w:val="0"/>
              <w:adjustRightInd w:val="0"/>
              <w:spacing w:after="0" w:line="240" w:lineRule="auto"/>
              <w:rPr>
                <w:rFonts w:ascii="Times New Roman" w:hAnsi="Times New Roman" w:cs="Times New Roman" w:eastAsiaTheme="minorEastAsia"/>
                <w:sz w:val="18"/>
                <w:szCs w:val="18"/>
              </w:rPr>
            </w:pPr>
          </w:p>
        </w:tc>
        <w:tc>
          <w:tcPr>
            <w:tcW w:w="374" w:type="dxa"/>
            <w:tcBorders>
              <w:top w:val="single" w:color="auto" w:sz="6" w:space="0"/>
              <w:left w:val="single" w:color="auto" w:sz="6" w:space="0"/>
              <w:bottom w:val="single" w:color="auto" w:sz="6" w:space="0"/>
              <w:right w:val="single" w:color="auto" w:sz="6" w:space="0"/>
            </w:tcBorders>
          </w:tcPr>
          <w:p w14:paraId="76FAEACA">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7872FF43">
            <w:pPr>
              <w:autoSpaceDE w:val="0"/>
              <w:autoSpaceDN w:val="0"/>
              <w:adjustRightInd w:val="0"/>
              <w:spacing w:after="0" w:line="240" w:lineRule="auto"/>
              <w:rPr>
                <w:rFonts w:ascii="Times New Roman" w:hAnsi="Times New Roman" w:cs="Times New Roman" w:eastAsiaTheme="minorEastAsia"/>
                <w:sz w:val="18"/>
                <w:szCs w:val="18"/>
              </w:rPr>
            </w:pPr>
          </w:p>
        </w:tc>
        <w:tc>
          <w:tcPr>
            <w:tcW w:w="475" w:type="dxa"/>
            <w:tcBorders>
              <w:top w:val="single" w:color="auto" w:sz="6" w:space="0"/>
              <w:left w:val="single" w:color="auto" w:sz="6" w:space="0"/>
              <w:bottom w:val="single" w:color="auto" w:sz="6" w:space="0"/>
              <w:right w:val="single" w:color="auto" w:sz="6" w:space="0"/>
            </w:tcBorders>
          </w:tcPr>
          <w:p w14:paraId="7DD05515">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18907BDC">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64</w:t>
            </w:r>
          </w:p>
        </w:tc>
        <w:tc>
          <w:tcPr>
            <w:tcW w:w="422" w:type="dxa"/>
            <w:tcBorders>
              <w:top w:val="single" w:color="auto" w:sz="6" w:space="0"/>
              <w:left w:val="single" w:color="auto" w:sz="6" w:space="0"/>
              <w:bottom w:val="single" w:color="auto" w:sz="6" w:space="0"/>
              <w:right w:val="single" w:color="auto" w:sz="6" w:space="0"/>
            </w:tcBorders>
          </w:tcPr>
          <w:p w14:paraId="1D88B915">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21A05321">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59B268A3">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652CED3E">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54F2008D">
            <w:pPr>
              <w:autoSpaceDE w:val="0"/>
              <w:autoSpaceDN w:val="0"/>
              <w:adjustRightInd w:val="0"/>
              <w:spacing w:after="0" w:line="240" w:lineRule="auto"/>
              <w:rPr>
                <w:rFonts w:ascii="Times New Roman" w:hAnsi="Times New Roman" w:cs="Times New Roman" w:eastAsiaTheme="minorEastAsia"/>
                <w:sz w:val="18"/>
                <w:szCs w:val="18"/>
              </w:rPr>
            </w:pPr>
          </w:p>
        </w:tc>
        <w:tc>
          <w:tcPr>
            <w:tcW w:w="379" w:type="dxa"/>
            <w:tcBorders>
              <w:top w:val="single" w:color="auto" w:sz="6" w:space="0"/>
              <w:left w:val="single" w:color="auto" w:sz="6" w:space="0"/>
              <w:bottom w:val="single" w:color="auto" w:sz="6" w:space="0"/>
              <w:right w:val="single" w:color="auto" w:sz="6" w:space="0"/>
            </w:tcBorders>
          </w:tcPr>
          <w:p w14:paraId="0BB93179">
            <w:pPr>
              <w:autoSpaceDE w:val="0"/>
              <w:autoSpaceDN w:val="0"/>
              <w:adjustRightInd w:val="0"/>
              <w:spacing w:after="0" w:line="240" w:lineRule="auto"/>
              <w:rPr>
                <w:rFonts w:ascii="Times New Roman" w:hAnsi="Times New Roman" w:cs="Times New Roman" w:eastAsiaTheme="minorEastAsia"/>
                <w:sz w:val="18"/>
                <w:szCs w:val="18"/>
              </w:rPr>
            </w:pPr>
          </w:p>
        </w:tc>
        <w:tc>
          <w:tcPr>
            <w:tcW w:w="432" w:type="dxa"/>
            <w:tcBorders>
              <w:top w:val="single" w:color="auto" w:sz="6" w:space="0"/>
              <w:left w:val="single" w:color="auto" w:sz="6" w:space="0"/>
              <w:bottom w:val="single" w:color="auto" w:sz="6" w:space="0"/>
              <w:right w:val="single" w:color="auto" w:sz="6" w:space="0"/>
            </w:tcBorders>
          </w:tcPr>
          <w:p w14:paraId="3B2E1C07">
            <w:pPr>
              <w:autoSpaceDE w:val="0"/>
              <w:autoSpaceDN w:val="0"/>
              <w:adjustRightInd w:val="0"/>
              <w:spacing w:after="0" w:line="240" w:lineRule="auto"/>
              <w:jc w:val="center"/>
              <w:rPr>
                <w:rFonts w:ascii="Times New Roman" w:hAnsi="Times New Roman" w:cs="Times New Roman" w:eastAsiaTheme="minorEastAsia"/>
                <w:sz w:val="18"/>
                <w:szCs w:val="18"/>
                <w:lang w:val="hr-HR" w:eastAsia="hr-HR"/>
              </w:rPr>
            </w:pPr>
            <w:r>
              <w:rPr>
                <w:rFonts w:ascii="Times New Roman" w:hAnsi="Times New Roman" w:cs="Times New Roman" w:eastAsiaTheme="minorEastAsia"/>
                <w:sz w:val="18"/>
                <w:szCs w:val="18"/>
                <w:lang w:val="hr-HR" w:eastAsia="hr-HR"/>
              </w:rPr>
              <w:t>60</w:t>
            </w:r>
          </w:p>
        </w:tc>
        <w:tc>
          <w:tcPr>
            <w:tcW w:w="437" w:type="dxa"/>
            <w:tcBorders>
              <w:top w:val="single" w:color="auto" w:sz="6" w:space="0"/>
              <w:left w:val="single" w:color="auto" w:sz="6" w:space="0"/>
              <w:bottom w:val="single" w:color="auto" w:sz="6" w:space="0"/>
              <w:right w:val="single" w:color="auto" w:sz="6" w:space="0"/>
            </w:tcBorders>
          </w:tcPr>
          <w:p w14:paraId="65732D52">
            <w:pPr>
              <w:autoSpaceDE w:val="0"/>
              <w:autoSpaceDN w:val="0"/>
              <w:adjustRightInd w:val="0"/>
              <w:spacing w:after="0" w:line="240" w:lineRule="auto"/>
              <w:rPr>
                <w:rFonts w:ascii="Times New Roman" w:hAnsi="Times New Roman" w:cs="Times New Roman" w:eastAsiaTheme="minorEastAsia"/>
                <w:sz w:val="18"/>
                <w:szCs w:val="18"/>
              </w:rPr>
            </w:pPr>
          </w:p>
        </w:tc>
        <w:tc>
          <w:tcPr>
            <w:tcW w:w="437" w:type="dxa"/>
            <w:tcBorders>
              <w:top w:val="single" w:color="auto" w:sz="6" w:space="0"/>
              <w:left w:val="single" w:color="auto" w:sz="6" w:space="0"/>
              <w:bottom w:val="single" w:color="auto" w:sz="6" w:space="0"/>
              <w:right w:val="single" w:color="auto" w:sz="6" w:space="0"/>
            </w:tcBorders>
          </w:tcPr>
          <w:p w14:paraId="7CC29B1A">
            <w:pPr>
              <w:autoSpaceDE w:val="0"/>
              <w:autoSpaceDN w:val="0"/>
              <w:adjustRightInd w:val="0"/>
              <w:spacing w:after="0" w:line="240" w:lineRule="auto"/>
              <w:rPr>
                <w:rFonts w:ascii="Times New Roman" w:hAnsi="Times New Roman" w:cs="Times New Roman" w:eastAsiaTheme="minorEastAsia"/>
                <w:sz w:val="18"/>
                <w:szCs w:val="18"/>
              </w:rPr>
            </w:pPr>
          </w:p>
        </w:tc>
        <w:tc>
          <w:tcPr>
            <w:tcW w:w="422" w:type="dxa"/>
            <w:tcBorders>
              <w:top w:val="single" w:color="auto" w:sz="6" w:space="0"/>
              <w:left w:val="single" w:color="auto" w:sz="6" w:space="0"/>
              <w:bottom w:val="single" w:color="auto" w:sz="6" w:space="0"/>
              <w:right w:val="single" w:color="auto" w:sz="6" w:space="0"/>
            </w:tcBorders>
          </w:tcPr>
          <w:p w14:paraId="1D523633">
            <w:pPr>
              <w:autoSpaceDE w:val="0"/>
              <w:autoSpaceDN w:val="0"/>
              <w:adjustRightInd w:val="0"/>
              <w:spacing w:after="0" w:line="240" w:lineRule="auto"/>
              <w:rPr>
                <w:rFonts w:ascii="Times New Roman" w:hAnsi="Times New Roman" w:cs="Times New Roman" w:eastAsiaTheme="minorEastAsia"/>
                <w:sz w:val="18"/>
                <w:szCs w:val="18"/>
              </w:rPr>
            </w:pPr>
          </w:p>
        </w:tc>
        <w:tc>
          <w:tcPr>
            <w:tcW w:w="566" w:type="dxa"/>
            <w:tcBorders>
              <w:top w:val="single" w:color="auto" w:sz="6" w:space="0"/>
              <w:left w:val="single" w:color="auto" w:sz="6" w:space="0"/>
              <w:bottom w:val="single" w:color="auto" w:sz="6" w:space="0"/>
              <w:right w:val="single" w:color="auto" w:sz="6" w:space="0"/>
            </w:tcBorders>
          </w:tcPr>
          <w:p w14:paraId="19214067">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192</w:t>
            </w:r>
          </w:p>
        </w:tc>
        <w:tc>
          <w:tcPr>
            <w:tcW w:w="547" w:type="dxa"/>
            <w:tcBorders>
              <w:top w:val="single" w:color="auto" w:sz="6" w:space="0"/>
              <w:left w:val="single" w:color="auto" w:sz="6" w:space="0"/>
              <w:bottom w:val="single" w:color="auto" w:sz="6" w:space="0"/>
              <w:right w:val="single" w:color="auto" w:sz="6" w:space="0"/>
            </w:tcBorders>
          </w:tcPr>
          <w:p w14:paraId="296EA570">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5E8C1C57">
            <w:pPr>
              <w:autoSpaceDE w:val="0"/>
              <w:autoSpaceDN w:val="0"/>
              <w:adjustRightInd w:val="0"/>
              <w:spacing w:after="0" w:line="240" w:lineRule="auto"/>
              <w:rPr>
                <w:rFonts w:ascii="Times New Roman" w:hAnsi="Times New Roman" w:cs="Times New Roman" w:eastAsiaTheme="minorEastAsia"/>
                <w:sz w:val="18"/>
                <w:szCs w:val="18"/>
              </w:rPr>
            </w:pPr>
          </w:p>
        </w:tc>
        <w:tc>
          <w:tcPr>
            <w:tcW w:w="552" w:type="dxa"/>
            <w:tcBorders>
              <w:top w:val="single" w:color="auto" w:sz="6" w:space="0"/>
              <w:left w:val="single" w:color="auto" w:sz="6" w:space="0"/>
              <w:bottom w:val="single" w:color="auto" w:sz="6" w:space="0"/>
              <w:right w:val="single" w:color="auto" w:sz="6" w:space="0"/>
            </w:tcBorders>
          </w:tcPr>
          <w:p w14:paraId="5C982AFA">
            <w:pPr>
              <w:autoSpaceDE w:val="0"/>
              <w:autoSpaceDN w:val="0"/>
              <w:adjustRightInd w:val="0"/>
              <w:spacing w:after="0" w:line="240" w:lineRule="auto"/>
              <w:rPr>
                <w:rFonts w:ascii="Times New Roman" w:hAnsi="Times New Roman" w:cs="Times New Roman" w:eastAsiaTheme="minorEastAsia"/>
                <w:sz w:val="18"/>
                <w:szCs w:val="18"/>
              </w:rPr>
            </w:pPr>
          </w:p>
        </w:tc>
        <w:tc>
          <w:tcPr>
            <w:tcW w:w="571" w:type="dxa"/>
            <w:tcBorders>
              <w:top w:val="single" w:color="auto" w:sz="6" w:space="0"/>
              <w:left w:val="single" w:color="auto" w:sz="6" w:space="0"/>
              <w:bottom w:val="single" w:color="auto" w:sz="6" w:space="0"/>
              <w:right w:val="single" w:color="auto" w:sz="6" w:space="0"/>
            </w:tcBorders>
          </w:tcPr>
          <w:p w14:paraId="444C458E">
            <w:pPr>
              <w:autoSpaceDE w:val="0"/>
              <w:autoSpaceDN w:val="0"/>
              <w:adjustRightInd w:val="0"/>
              <w:spacing w:after="0" w:line="240" w:lineRule="auto"/>
              <w:jc w:val="center"/>
              <w:rPr>
                <w:rFonts w:ascii="Times New Roman" w:hAnsi="Times New Roman" w:cs="Times New Roman" w:eastAsiaTheme="minorEastAsia"/>
                <w:b/>
                <w:bCs/>
                <w:sz w:val="18"/>
                <w:szCs w:val="18"/>
                <w:lang w:val="hr-HR" w:eastAsia="hr-HR"/>
              </w:rPr>
            </w:pPr>
            <w:r>
              <w:rPr>
                <w:rFonts w:ascii="Times New Roman" w:hAnsi="Times New Roman" w:cs="Times New Roman" w:eastAsiaTheme="minorEastAsia"/>
                <w:b/>
                <w:bCs/>
                <w:sz w:val="18"/>
                <w:szCs w:val="18"/>
                <w:lang w:val="hr-HR" w:eastAsia="hr-HR"/>
              </w:rPr>
              <w:t>124</w:t>
            </w:r>
          </w:p>
        </w:tc>
      </w:tr>
    </w:tbl>
    <w:p w14:paraId="0A27375B">
      <w:pPr>
        <w:tabs>
          <w:tab w:val="left" w:pos="4157"/>
          <w:tab w:val="left" w:pos="12509"/>
        </w:tabs>
        <w:rPr>
          <w:lang w:val="sr-Cyrl-RS"/>
        </w:rPr>
      </w:pPr>
    </w:p>
    <w:p w14:paraId="2C1E700E">
      <w:pPr>
        <w:tabs>
          <w:tab w:val="left" w:pos="4157"/>
          <w:tab w:val="left" w:pos="12509"/>
        </w:tabs>
        <w:rPr>
          <w:lang w:val="sr-Cyrl-RS"/>
        </w:rPr>
      </w:pPr>
    </w:p>
    <w:p w14:paraId="648FFD32">
      <w:pPr>
        <w:tabs>
          <w:tab w:val="left" w:pos="4157"/>
          <w:tab w:val="left" w:pos="12509"/>
        </w:tabs>
        <w:rPr>
          <w:lang w:val="sr-Cyrl-RS"/>
        </w:rPr>
      </w:pPr>
    </w:p>
    <w:p w14:paraId="0FF3DA18">
      <w:pPr>
        <w:tabs>
          <w:tab w:val="left" w:pos="4157"/>
          <w:tab w:val="left" w:pos="12509"/>
        </w:tabs>
        <w:rPr>
          <w:lang w:val="sr-Cyrl-RS"/>
        </w:rPr>
      </w:pPr>
    </w:p>
    <w:p w14:paraId="59001C78">
      <w:pPr>
        <w:pStyle w:val="52"/>
        <w:widowControl/>
        <w:spacing w:before="53"/>
        <w:ind w:left="302"/>
        <w:jc w:val="center"/>
        <w:rPr>
          <w:rStyle w:val="53"/>
          <w:sz w:val="18"/>
          <w:szCs w:val="18"/>
          <w:lang w:val="sr-Cyrl-CS" w:eastAsia="sr-Cyrl-CS"/>
        </w:rPr>
      </w:pPr>
      <w:r>
        <w:rPr>
          <w:rStyle w:val="53"/>
          <w:sz w:val="18"/>
          <w:szCs w:val="18"/>
          <w:lang w:val="sr-Cyrl-CS" w:eastAsia="sr-Cyrl-CS"/>
        </w:rPr>
        <w:t>Б: Листа изборних предмета према програму образовног профила</w:t>
      </w:r>
    </w:p>
    <w:p w14:paraId="6CDEB368">
      <w:pPr>
        <w:autoSpaceDE w:val="0"/>
        <w:autoSpaceDN w:val="0"/>
        <w:adjustRightInd w:val="0"/>
        <w:spacing w:after="0" w:line="240" w:lineRule="exact"/>
        <w:ind w:right="-176"/>
        <w:rPr>
          <w:rFonts w:ascii="Times New Roman" w:hAnsi="Times New Roman" w:cs="Times New Roman" w:eastAsiaTheme="minorEastAsia"/>
          <w:b/>
          <w:sz w:val="32"/>
          <w:szCs w:val="32"/>
          <w:lang w:val="sr-Cyrl-RS"/>
        </w:rPr>
      </w:pPr>
    </w:p>
    <w:p w14:paraId="120ED818">
      <w:pPr>
        <w:autoSpaceDE w:val="0"/>
        <w:autoSpaceDN w:val="0"/>
        <w:adjustRightInd w:val="0"/>
        <w:spacing w:after="0" w:line="240" w:lineRule="exact"/>
        <w:ind w:right="-176"/>
        <w:rPr>
          <w:rFonts w:ascii="Times New Roman" w:hAnsi="Times New Roman" w:cs="Times New Roman" w:eastAsiaTheme="minorEastAsia"/>
          <w:b/>
          <w:sz w:val="32"/>
          <w:szCs w:val="32"/>
          <w:lang w:val="sr-Cyrl-RS"/>
        </w:rPr>
      </w:pPr>
    </w:p>
    <w:tbl>
      <w:tblPr>
        <w:tblStyle w:val="9"/>
        <w:tblW w:w="0" w:type="auto"/>
        <w:jc w:val="center"/>
        <w:tblLayout w:type="fixed"/>
        <w:tblCellMar>
          <w:top w:w="0" w:type="dxa"/>
          <w:left w:w="40" w:type="dxa"/>
          <w:bottom w:w="0" w:type="dxa"/>
          <w:right w:w="40" w:type="dxa"/>
        </w:tblCellMar>
      </w:tblPr>
      <w:tblGrid>
        <w:gridCol w:w="590"/>
        <w:gridCol w:w="4733"/>
        <w:gridCol w:w="499"/>
        <w:gridCol w:w="499"/>
        <w:gridCol w:w="509"/>
      </w:tblGrid>
      <w:tr w14:paraId="39D8D418">
        <w:tblPrEx>
          <w:tblCellMar>
            <w:top w:w="0" w:type="dxa"/>
            <w:left w:w="40" w:type="dxa"/>
            <w:bottom w:w="0" w:type="dxa"/>
            <w:right w:w="40" w:type="dxa"/>
          </w:tblCellMar>
        </w:tblPrEx>
        <w:trPr>
          <w:jc w:val="center"/>
        </w:trPr>
        <w:tc>
          <w:tcPr>
            <w:tcW w:w="590" w:type="dxa"/>
            <w:vMerge w:val="restart"/>
            <w:tcBorders>
              <w:top w:val="single" w:color="auto" w:sz="6" w:space="0"/>
              <w:left w:val="single" w:color="auto" w:sz="6" w:space="0"/>
              <w:bottom w:val="nil"/>
              <w:right w:val="single" w:color="auto" w:sz="6" w:space="0"/>
            </w:tcBorders>
          </w:tcPr>
          <w:p w14:paraId="404AB608">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Рб</w:t>
            </w:r>
          </w:p>
        </w:tc>
        <w:tc>
          <w:tcPr>
            <w:tcW w:w="4733" w:type="dxa"/>
            <w:vMerge w:val="restart"/>
            <w:tcBorders>
              <w:top w:val="single" w:color="auto" w:sz="6" w:space="0"/>
              <w:left w:val="single" w:color="auto" w:sz="6" w:space="0"/>
              <w:bottom w:val="nil"/>
              <w:right w:val="single" w:color="auto" w:sz="6" w:space="0"/>
            </w:tcBorders>
          </w:tcPr>
          <w:p w14:paraId="417155F8">
            <w:pPr>
              <w:autoSpaceDE w:val="0"/>
              <w:autoSpaceDN w:val="0"/>
              <w:adjustRightInd w:val="0"/>
              <w:spacing w:after="0" w:line="240" w:lineRule="auto"/>
              <w:ind w:left="936"/>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Листа изборних предмета</w:t>
            </w:r>
          </w:p>
        </w:tc>
        <w:tc>
          <w:tcPr>
            <w:tcW w:w="1507" w:type="dxa"/>
            <w:gridSpan w:val="3"/>
            <w:tcBorders>
              <w:top w:val="single" w:color="auto" w:sz="6" w:space="0"/>
              <w:left w:val="single" w:color="auto" w:sz="6" w:space="0"/>
              <w:bottom w:val="single" w:color="auto" w:sz="6" w:space="0"/>
              <w:right w:val="single" w:color="auto" w:sz="6" w:space="0"/>
            </w:tcBorders>
          </w:tcPr>
          <w:p w14:paraId="200A62E6">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РАЗРЕД</w:t>
            </w:r>
          </w:p>
        </w:tc>
      </w:tr>
      <w:tr w14:paraId="49D72681">
        <w:tblPrEx>
          <w:tblCellMar>
            <w:top w:w="0" w:type="dxa"/>
            <w:left w:w="40" w:type="dxa"/>
            <w:bottom w:w="0" w:type="dxa"/>
            <w:right w:w="40" w:type="dxa"/>
          </w:tblCellMar>
        </w:tblPrEx>
        <w:trPr>
          <w:jc w:val="center"/>
        </w:trPr>
        <w:tc>
          <w:tcPr>
            <w:tcW w:w="590" w:type="dxa"/>
            <w:vMerge w:val="continue"/>
            <w:tcBorders>
              <w:top w:val="nil"/>
              <w:left w:val="single" w:color="auto" w:sz="6" w:space="0"/>
              <w:bottom w:val="single" w:color="auto" w:sz="6" w:space="0"/>
              <w:right w:val="single" w:color="auto" w:sz="6" w:space="0"/>
            </w:tcBorders>
          </w:tcPr>
          <w:p w14:paraId="6D6DB44A">
            <w:pPr>
              <w:autoSpaceDE w:val="0"/>
              <w:autoSpaceDN w:val="0"/>
              <w:adjustRightInd w:val="0"/>
              <w:spacing w:after="0" w:line="240" w:lineRule="auto"/>
              <w:rPr>
                <w:rFonts w:ascii="Times New Roman" w:hAnsi="Times New Roman" w:cs="Times New Roman" w:eastAsiaTheme="minorEastAsia"/>
                <w:lang w:val="sr-Cyrl-CS" w:eastAsia="sr-Cyrl-CS"/>
              </w:rPr>
            </w:pPr>
          </w:p>
          <w:p w14:paraId="43E0E9BC">
            <w:pPr>
              <w:autoSpaceDE w:val="0"/>
              <w:autoSpaceDN w:val="0"/>
              <w:adjustRightInd w:val="0"/>
              <w:spacing w:after="0" w:line="240" w:lineRule="auto"/>
              <w:rPr>
                <w:rFonts w:ascii="Times New Roman" w:hAnsi="Times New Roman" w:cs="Times New Roman" w:eastAsiaTheme="minorEastAsia"/>
                <w:lang w:val="sr-Cyrl-CS" w:eastAsia="sr-Cyrl-CS"/>
              </w:rPr>
            </w:pPr>
          </w:p>
        </w:tc>
        <w:tc>
          <w:tcPr>
            <w:tcW w:w="4733" w:type="dxa"/>
            <w:vMerge w:val="continue"/>
            <w:tcBorders>
              <w:top w:val="nil"/>
              <w:left w:val="single" w:color="auto" w:sz="6" w:space="0"/>
              <w:bottom w:val="single" w:color="auto" w:sz="6" w:space="0"/>
              <w:right w:val="single" w:color="auto" w:sz="6" w:space="0"/>
            </w:tcBorders>
          </w:tcPr>
          <w:p w14:paraId="77A6A007">
            <w:pPr>
              <w:autoSpaceDE w:val="0"/>
              <w:autoSpaceDN w:val="0"/>
              <w:adjustRightInd w:val="0"/>
              <w:spacing w:after="0" w:line="240" w:lineRule="auto"/>
              <w:rPr>
                <w:rFonts w:ascii="Times New Roman" w:hAnsi="Times New Roman" w:cs="Times New Roman" w:eastAsiaTheme="minorEastAsia"/>
                <w:lang w:val="sr-Cyrl-CS" w:eastAsia="sr-Cyrl-CS"/>
              </w:rPr>
            </w:pPr>
          </w:p>
          <w:p w14:paraId="39B02EE6">
            <w:pPr>
              <w:autoSpaceDE w:val="0"/>
              <w:autoSpaceDN w:val="0"/>
              <w:adjustRightInd w:val="0"/>
              <w:spacing w:after="0" w:line="240" w:lineRule="auto"/>
              <w:rPr>
                <w:rFonts w:ascii="Times New Roman" w:hAnsi="Times New Roman" w:cs="Times New Roman" w:eastAsiaTheme="minorEastAsia"/>
                <w:lang w:val="sr-Cyrl-CS" w:eastAsia="sr-Cyrl-CS"/>
              </w:rPr>
            </w:pPr>
          </w:p>
        </w:tc>
        <w:tc>
          <w:tcPr>
            <w:tcW w:w="499" w:type="dxa"/>
            <w:tcBorders>
              <w:top w:val="single" w:color="auto" w:sz="6" w:space="0"/>
              <w:left w:val="single" w:color="auto" w:sz="6" w:space="0"/>
              <w:bottom w:val="single" w:color="auto" w:sz="6" w:space="0"/>
              <w:right w:val="single" w:color="auto" w:sz="6" w:space="0"/>
            </w:tcBorders>
          </w:tcPr>
          <w:p w14:paraId="3AE56DE0">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I</w:t>
            </w:r>
          </w:p>
        </w:tc>
        <w:tc>
          <w:tcPr>
            <w:tcW w:w="499" w:type="dxa"/>
            <w:tcBorders>
              <w:top w:val="single" w:color="auto" w:sz="6" w:space="0"/>
              <w:left w:val="single" w:color="auto" w:sz="6" w:space="0"/>
              <w:bottom w:val="single" w:color="auto" w:sz="6" w:space="0"/>
              <w:right w:val="single" w:color="auto" w:sz="6" w:space="0"/>
            </w:tcBorders>
          </w:tcPr>
          <w:p w14:paraId="65243403">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II</w:t>
            </w:r>
          </w:p>
        </w:tc>
        <w:tc>
          <w:tcPr>
            <w:tcW w:w="509" w:type="dxa"/>
            <w:tcBorders>
              <w:top w:val="single" w:color="auto" w:sz="6" w:space="0"/>
              <w:left w:val="single" w:color="auto" w:sz="6" w:space="0"/>
              <w:bottom w:val="single" w:color="auto" w:sz="6" w:space="0"/>
              <w:right w:val="single" w:color="auto" w:sz="6" w:space="0"/>
            </w:tcBorders>
          </w:tcPr>
          <w:p w14:paraId="02C23A26">
            <w:pPr>
              <w:autoSpaceDE w:val="0"/>
              <w:autoSpaceDN w:val="0"/>
              <w:adjustRightInd w:val="0"/>
              <w:spacing w:after="0" w:line="240" w:lineRule="auto"/>
              <w:jc w:val="center"/>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III</w:t>
            </w:r>
          </w:p>
        </w:tc>
      </w:tr>
      <w:tr w14:paraId="4F5689E6">
        <w:tblPrEx>
          <w:tblCellMar>
            <w:top w:w="0" w:type="dxa"/>
            <w:left w:w="40" w:type="dxa"/>
            <w:bottom w:w="0" w:type="dxa"/>
            <w:right w:w="40" w:type="dxa"/>
          </w:tblCellMar>
        </w:tblPrEx>
        <w:trPr>
          <w:jc w:val="center"/>
        </w:trPr>
        <w:tc>
          <w:tcPr>
            <w:tcW w:w="6830" w:type="dxa"/>
            <w:gridSpan w:val="5"/>
            <w:tcBorders>
              <w:top w:val="single" w:color="auto" w:sz="6" w:space="0"/>
              <w:left w:val="single" w:color="auto" w:sz="6" w:space="0"/>
              <w:bottom w:val="single" w:color="auto" w:sz="6" w:space="0"/>
              <w:right w:val="single" w:color="auto" w:sz="6" w:space="0"/>
            </w:tcBorders>
          </w:tcPr>
          <w:p w14:paraId="3BCE9EE8">
            <w:pPr>
              <w:autoSpaceDE w:val="0"/>
              <w:autoSpaceDN w:val="0"/>
              <w:adjustRightInd w:val="0"/>
              <w:spacing w:after="0" w:line="240" w:lineRule="auto"/>
              <w:rPr>
                <w:rFonts w:ascii="Times New Roman" w:hAnsi="Times New Roman" w:cs="Times New Roman" w:eastAsiaTheme="minorEastAsia"/>
                <w:b/>
                <w:bCs/>
                <w:lang w:val="sr-Cyrl-CS" w:eastAsia="sr-Cyrl-CS"/>
              </w:rPr>
            </w:pPr>
            <w:r>
              <w:rPr>
                <w:rFonts w:ascii="Times New Roman" w:hAnsi="Times New Roman" w:cs="Times New Roman" w:eastAsiaTheme="minorEastAsia"/>
                <w:b/>
                <w:bCs/>
                <w:lang w:val="sr-Cyrl-CS" w:eastAsia="sr-Cyrl-CS"/>
              </w:rPr>
              <w:t>Општеобразовни предмети</w:t>
            </w:r>
          </w:p>
        </w:tc>
      </w:tr>
      <w:tr w14:paraId="43F5151C">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35BF5FBF">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c>
          <w:tcPr>
            <w:tcW w:w="4733" w:type="dxa"/>
            <w:tcBorders>
              <w:top w:val="single" w:color="auto" w:sz="6" w:space="0"/>
              <w:left w:val="single" w:color="auto" w:sz="6" w:space="0"/>
              <w:bottom w:val="single" w:color="auto" w:sz="6" w:space="0"/>
              <w:right w:val="single" w:color="auto" w:sz="6" w:space="0"/>
            </w:tcBorders>
          </w:tcPr>
          <w:p w14:paraId="20E5A8C9">
            <w:pPr>
              <w:autoSpaceDE w:val="0"/>
              <w:autoSpaceDN w:val="0"/>
              <w:adjustRightInd w:val="0"/>
              <w:spacing w:after="0" w:line="240" w:lineRule="auto"/>
              <w:rPr>
                <w:rFonts w:ascii="Times New Roman" w:hAnsi="Times New Roman" w:cs="Times New Roman" w:eastAsiaTheme="minorEastAsia"/>
                <w:lang w:val="hr-HR" w:eastAsia="sr-Cyrl-CS"/>
              </w:rPr>
            </w:pPr>
            <w:r>
              <w:rPr>
                <w:rFonts w:ascii="Times New Roman" w:hAnsi="Times New Roman" w:cs="Times New Roman" w:eastAsiaTheme="minorEastAsia"/>
                <w:lang w:val="sr-Cyrl-CS" w:eastAsia="sr-Cyrl-CS"/>
              </w:rPr>
              <w:t xml:space="preserve">Страни језик </w:t>
            </w:r>
            <w:r>
              <w:rPr>
                <w:rFonts w:ascii="Times New Roman" w:hAnsi="Times New Roman" w:cs="Times New Roman" w:eastAsiaTheme="minorEastAsia"/>
                <w:lang w:val="hr-HR" w:eastAsia="sr-Cyrl-CS"/>
              </w:rPr>
              <w:t>I</w:t>
            </w:r>
          </w:p>
        </w:tc>
        <w:tc>
          <w:tcPr>
            <w:tcW w:w="499" w:type="dxa"/>
            <w:tcBorders>
              <w:top w:val="single" w:color="auto" w:sz="6" w:space="0"/>
              <w:left w:val="single" w:color="auto" w:sz="6" w:space="0"/>
              <w:bottom w:val="single" w:color="auto" w:sz="6" w:space="0"/>
              <w:right w:val="single" w:color="auto" w:sz="6" w:space="0"/>
            </w:tcBorders>
          </w:tcPr>
          <w:p w14:paraId="395A5C05">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65457128">
            <w:pPr>
              <w:autoSpaceDE w:val="0"/>
              <w:autoSpaceDN w:val="0"/>
              <w:adjustRightInd w:val="0"/>
              <w:spacing w:after="0" w:line="240" w:lineRule="auto"/>
              <w:rPr>
                <w:rFonts w:ascii="Times New Roman" w:hAnsi="Times New Roman" w:cs="Times New Roman" w:eastAsiaTheme="minorEastAsia"/>
                <w:sz w:val="24"/>
                <w:szCs w:val="24"/>
              </w:rPr>
            </w:pPr>
          </w:p>
        </w:tc>
        <w:tc>
          <w:tcPr>
            <w:tcW w:w="509" w:type="dxa"/>
            <w:tcBorders>
              <w:top w:val="single" w:color="auto" w:sz="6" w:space="0"/>
              <w:left w:val="single" w:color="auto" w:sz="6" w:space="0"/>
              <w:bottom w:val="single" w:color="auto" w:sz="6" w:space="0"/>
              <w:right w:val="single" w:color="auto" w:sz="6" w:space="0"/>
            </w:tcBorders>
          </w:tcPr>
          <w:p w14:paraId="7C5B9FF3">
            <w:pPr>
              <w:autoSpaceDE w:val="0"/>
              <w:autoSpaceDN w:val="0"/>
              <w:adjustRightInd w:val="0"/>
              <w:spacing w:after="0" w:line="240" w:lineRule="auto"/>
              <w:jc w:val="center"/>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2</w:t>
            </w:r>
          </w:p>
        </w:tc>
      </w:tr>
      <w:tr w14:paraId="6484DB41">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19607144">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2.</w:t>
            </w:r>
          </w:p>
        </w:tc>
        <w:tc>
          <w:tcPr>
            <w:tcW w:w="4733" w:type="dxa"/>
            <w:tcBorders>
              <w:top w:val="single" w:color="auto" w:sz="6" w:space="0"/>
              <w:left w:val="single" w:color="auto" w:sz="6" w:space="0"/>
              <w:bottom w:val="single" w:color="auto" w:sz="6" w:space="0"/>
              <w:right w:val="single" w:color="auto" w:sz="6" w:space="0"/>
            </w:tcBorders>
          </w:tcPr>
          <w:p w14:paraId="52686118">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Изабрани спорт</w:t>
            </w:r>
          </w:p>
        </w:tc>
        <w:tc>
          <w:tcPr>
            <w:tcW w:w="499" w:type="dxa"/>
            <w:tcBorders>
              <w:top w:val="single" w:color="auto" w:sz="6" w:space="0"/>
              <w:left w:val="single" w:color="auto" w:sz="6" w:space="0"/>
              <w:bottom w:val="single" w:color="auto" w:sz="6" w:space="0"/>
              <w:right w:val="single" w:color="auto" w:sz="6" w:space="0"/>
            </w:tcBorders>
          </w:tcPr>
          <w:p w14:paraId="342F79F1">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197983CC">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c>
          <w:tcPr>
            <w:tcW w:w="509" w:type="dxa"/>
            <w:tcBorders>
              <w:top w:val="single" w:color="auto" w:sz="6" w:space="0"/>
              <w:left w:val="single" w:color="auto" w:sz="6" w:space="0"/>
              <w:bottom w:val="single" w:color="auto" w:sz="6" w:space="0"/>
              <w:right w:val="single" w:color="auto" w:sz="6" w:space="0"/>
            </w:tcBorders>
          </w:tcPr>
          <w:p w14:paraId="3BFDB008">
            <w:pPr>
              <w:autoSpaceDE w:val="0"/>
              <w:autoSpaceDN w:val="0"/>
              <w:adjustRightInd w:val="0"/>
              <w:spacing w:after="0" w:line="240" w:lineRule="auto"/>
              <w:jc w:val="center"/>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r>
      <w:tr w14:paraId="1B44E072">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556A5CCC">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3.</w:t>
            </w:r>
          </w:p>
        </w:tc>
        <w:tc>
          <w:tcPr>
            <w:tcW w:w="4733" w:type="dxa"/>
            <w:tcBorders>
              <w:top w:val="single" w:color="auto" w:sz="6" w:space="0"/>
              <w:left w:val="single" w:color="auto" w:sz="6" w:space="0"/>
              <w:bottom w:val="single" w:color="auto" w:sz="6" w:space="0"/>
              <w:right w:val="single" w:color="auto" w:sz="6" w:space="0"/>
            </w:tcBorders>
          </w:tcPr>
          <w:p w14:paraId="105FFF70">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Историја (одабране теме)</w:t>
            </w:r>
          </w:p>
        </w:tc>
        <w:tc>
          <w:tcPr>
            <w:tcW w:w="499" w:type="dxa"/>
            <w:tcBorders>
              <w:top w:val="single" w:color="auto" w:sz="6" w:space="0"/>
              <w:left w:val="single" w:color="auto" w:sz="6" w:space="0"/>
              <w:bottom w:val="single" w:color="auto" w:sz="6" w:space="0"/>
              <w:right w:val="single" w:color="auto" w:sz="6" w:space="0"/>
            </w:tcBorders>
          </w:tcPr>
          <w:p w14:paraId="44357B85">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6F0E14C6">
            <w:pPr>
              <w:autoSpaceDE w:val="0"/>
              <w:autoSpaceDN w:val="0"/>
              <w:adjustRightInd w:val="0"/>
              <w:spacing w:after="0" w:line="240" w:lineRule="auto"/>
              <w:rPr>
                <w:rFonts w:ascii="Times New Roman" w:hAnsi="Times New Roman" w:cs="Times New Roman" w:eastAsiaTheme="minorEastAsia"/>
                <w:sz w:val="24"/>
                <w:szCs w:val="24"/>
              </w:rPr>
            </w:pPr>
          </w:p>
        </w:tc>
        <w:tc>
          <w:tcPr>
            <w:tcW w:w="509" w:type="dxa"/>
            <w:tcBorders>
              <w:top w:val="single" w:color="auto" w:sz="6" w:space="0"/>
              <w:left w:val="single" w:color="auto" w:sz="6" w:space="0"/>
              <w:bottom w:val="single" w:color="auto" w:sz="6" w:space="0"/>
              <w:right w:val="single" w:color="auto" w:sz="6" w:space="0"/>
            </w:tcBorders>
          </w:tcPr>
          <w:p w14:paraId="43A9573F">
            <w:pPr>
              <w:autoSpaceDE w:val="0"/>
              <w:autoSpaceDN w:val="0"/>
              <w:adjustRightInd w:val="0"/>
              <w:spacing w:after="0" w:line="240" w:lineRule="auto"/>
              <w:jc w:val="center"/>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r>
      <w:tr w14:paraId="3B6D6AAC">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4FBEF050">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4.</w:t>
            </w:r>
          </w:p>
        </w:tc>
        <w:tc>
          <w:tcPr>
            <w:tcW w:w="4733" w:type="dxa"/>
            <w:tcBorders>
              <w:top w:val="single" w:color="auto" w:sz="6" w:space="0"/>
              <w:left w:val="single" w:color="auto" w:sz="6" w:space="0"/>
              <w:bottom w:val="single" w:color="auto" w:sz="6" w:space="0"/>
              <w:right w:val="single" w:color="auto" w:sz="6" w:space="0"/>
            </w:tcBorders>
          </w:tcPr>
          <w:p w14:paraId="303D4F27">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Ликовна култура</w:t>
            </w:r>
          </w:p>
        </w:tc>
        <w:tc>
          <w:tcPr>
            <w:tcW w:w="499" w:type="dxa"/>
            <w:tcBorders>
              <w:top w:val="single" w:color="auto" w:sz="6" w:space="0"/>
              <w:left w:val="single" w:color="auto" w:sz="6" w:space="0"/>
              <w:bottom w:val="single" w:color="auto" w:sz="6" w:space="0"/>
              <w:right w:val="single" w:color="auto" w:sz="6" w:space="0"/>
            </w:tcBorders>
          </w:tcPr>
          <w:p w14:paraId="43EF412B">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60386BFF">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c>
          <w:tcPr>
            <w:tcW w:w="509" w:type="dxa"/>
            <w:tcBorders>
              <w:top w:val="single" w:color="auto" w:sz="6" w:space="0"/>
              <w:left w:val="single" w:color="auto" w:sz="6" w:space="0"/>
              <w:bottom w:val="single" w:color="auto" w:sz="6" w:space="0"/>
              <w:right w:val="single" w:color="auto" w:sz="6" w:space="0"/>
            </w:tcBorders>
          </w:tcPr>
          <w:p w14:paraId="77737243">
            <w:pPr>
              <w:autoSpaceDE w:val="0"/>
              <w:autoSpaceDN w:val="0"/>
              <w:adjustRightInd w:val="0"/>
              <w:spacing w:after="0" w:line="240" w:lineRule="auto"/>
              <w:rPr>
                <w:rFonts w:ascii="Times New Roman" w:hAnsi="Times New Roman" w:cs="Times New Roman" w:eastAsiaTheme="minorEastAsia"/>
                <w:sz w:val="24"/>
                <w:szCs w:val="24"/>
              </w:rPr>
            </w:pPr>
          </w:p>
        </w:tc>
      </w:tr>
      <w:tr w14:paraId="00052067">
        <w:trPr>
          <w:jc w:val="center"/>
        </w:trPr>
        <w:tc>
          <w:tcPr>
            <w:tcW w:w="590" w:type="dxa"/>
            <w:tcBorders>
              <w:top w:val="single" w:color="auto" w:sz="6" w:space="0"/>
              <w:left w:val="single" w:color="auto" w:sz="6" w:space="0"/>
              <w:bottom w:val="single" w:color="auto" w:sz="6" w:space="0"/>
              <w:right w:val="single" w:color="auto" w:sz="6" w:space="0"/>
            </w:tcBorders>
          </w:tcPr>
          <w:p w14:paraId="7ED3FCD0">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5.</w:t>
            </w:r>
          </w:p>
        </w:tc>
        <w:tc>
          <w:tcPr>
            <w:tcW w:w="4733" w:type="dxa"/>
            <w:tcBorders>
              <w:top w:val="single" w:color="auto" w:sz="6" w:space="0"/>
              <w:left w:val="single" w:color="auto" w:sz="6" w:space="0"/>
              <w:bottom w:val="single" w:color="auto" w:sz="6" w:space="0"/>
              <w:right w:val="single" w:color="auto" w:sz="6" w:space="0"/>
            </w:tcBorders>
          </w:tcPr>
          <w:p w14:paraId="5985DC2C">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Музичка култура</w:t>
            </w:r>
          </w:p>
        </w:tc>
        <w:tc>
          <w:tcPr>
            <w:tcW w:w="499" w:type="dxa"/>
            <w:tcBorders>
              <w:top w:val="single" w:color="auto" w:sz="6" w:space="0"/>
              <w:left w:val="single" w:color="auto" w:sz="6" w:space="0"/>
              <w:bottom w:val="single" w:color="auto" w:sz="6" w:space="0"/>
              <w:right w:val="single" w:color="auto" w:sz="6" w:space="0"/>
            </w:tcBorders>
          </w:tcPr>
          <w:p w14:paraId="5D55AE0F">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6A9BC8AD">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c>
          <w:tcPr>
            <w:tcW w:w="509" w:type="dxa"/>
            <w:tcBorders>
              <w:top w:val="single" w:color="auto" w:sz="6" w:space="0"/>
              <w:left w:val="single" w:color="auto" w:sz="6" w:space="0"/>
              <w:bottom w:val="single" w:color="auto" w:sz="6" w:space="0"/>
              <w:right w:val="single" w:color="auto" w:sz="6" w:space="0"/>
            </w:tcBorders>
          </w:tcPr>
          <w:p w14:paraId="353BE0D2">
            <w:pPr>
              <w:autoSpaceDE w:val="0"/>
              <w:autoSpaceDN w:val="0"/>
              <w:adjustRightInd w:val="0"/>
              <w:spacing w:after="0" w:line="240" w:lineRule="auto"/>
              <w:rPr>
                <w:rFonts w:ascii="Times New Roman" w:hAnsi="Times New Roman" w:cs="Times New Roman" w:eastAsiaTheme="minorEastAsia"/>
                <w:sz w:val="24"/>
                <w:szCs w:val="24"/>
              </w:rPr>
            </w:pPr>
          </w:p>
        </w:tc>
      </w:tr>
    </w:tbl>
    <w:p w14:paraId="4052BA73">
      <w:pPr>
        <w:tabs>
          <w:tab w:val="left" w:pos="4157"/>
          <w:tab w:val="left" w:pos="12509"/>
        </w:tabs>
        <w:rPr>
          <w:lang w:val="sr-Cyrl-RS"/>
        </w:rPr>
      </w:pPr>
    </w:p>
    <w:p w14:paraId="6057B4DE">
      <w:pPr>
        <w:tabs>
          <w:tab w:val="left" w:pos="4157"/>
          <w:tab w:val="left" w:pos="12509"/>
        </w:tabs>
        <w:rPr>
          <w:lang w:val="sr-Cyrl-RS"/>
        </w:rPr>
      </w:pPr>
    </w:p>
    <w:p w14:paraId="36BD5F82">
      <w:pPr>
        <w:tabs>
          <w:tab w:val="left" w:pos="4157"/>
          <w:tab w:val="left" w:pos="12509"/>
        </w:tabs>
        <w:rPr>
          <w:lang w:val="sr-Cyrl-RS"/>
        </w:rPr>
      </w:pPr>
    </w:p>
    <w:p w14:paraId="789DEE3D">
      <w:pPr>
        <w:tabs>
          <w:tab w:val="left" w:pos="4157"/>
          <w:tab w:val="left" w:pos="12509"/>
        </w:tabs>
        <w:rPr>
          <w:lang w:val="sr-Cyrl-RS"/>
        </w:rPr>
      </w:pPr>
    </w:p>
    <w:p w14:paraId="46FAB969">
      <w:pPr>
        <w:tabs>
          <w:tab w:val="left" w:pos="4157"/>
          <w:tab w:val="left" w:pos="12509"/>
        </w:tabs>
        <w:rPr>
          <w:lang w:val="sr-Cyrl-RS"/>
        </w:rPr>
      </w:pPr>
    </w:p>
    <w:p w14:paraId="7F816EB9">
      <w:pPr>
        <w:tabs>
          <w:tab w:val="left" w:pos="4157"/>
          <w:tab w:val="left" w:pos="12509"/>
        </w:tabs>
        <w:rPr>
          <w:lang w:val="sr-Cyrl-RS"/>
        </w:rPr>
      </w:pPr>
    </w:p>
    <w:p w14:paraId="5EF59966">
      <w:pPr>
        <w:tabs>
          <w:tab w:val="left" w:pos="4157"/>
          <w:tab w:val="left" w:pos="12509"/>
        </w:tabs>
        <w:rPr>
          <w:lang w:val="sr-Cyrl-RS"/>
        </w:rPr>
      </w:pPr>
    </w:p>
    <w:p w14:paraId="056346A7">
      <w:pPr>
        <w:tabs>
          <w:tab w:val="left" w:pos="4157"/>
          <w:tab w:val="left" w:pos="12509"/>
        </w:tabs>
        <w:rPr>
          <w:lang w:val="sr-Cyrl-RS"/>
        </w:rPr>
      </w:pPr>
    </w:p>
    <w:p w14:paraId="4130BFBE">
      <w:pPr>
        <w:tabs>
          <w:tab w:val="left" w:pos="4157"/>
          <w:tab w:val="left" w:pos="12509"/>
        </w:tabs>
        <w:rPr>
          <w:lang w:val="sr-Cyrl-RS"/>
        </w:rPr>
      </w:pPr>
    </w:p>
    <w:p w14:paraId="7C0C13F9">
      <w:pPr>
        <w:tabs>
          <w:tab w:val="left" w:pos="4157"/>
          <w:tab w:val="left" w:pos="12509"/>
        </w:tabs>
        <w:rPr>
          <w:lang w:val="sr-Cyrl-RS"/>
        </w:rPr>
      </w:pPr>
    </w:p>
    <w:p w14:paraId="78BB575F">
      <w:pPr>
        <w:tabs>
          <w:tab w:val="left" w:pos="4157"/>
          <w:tab w:val="left" w:pos="12509"/>
        </w:tabs>
        <w:rPr>
          <w:rFonts w:ascii="Times New Roman" w:hAnsi="Times New Roman" w:cs="Times New Roman"/>
          <w:sz w:val="24"/>
          <w:szCs w:val="24"/>
          <w:lang w:val="sr-Cyrl-RS"/>
        </w:rPr>
      </w:pPr>
      <w:r>
        <w:rPr>
          <w:rFonts w:ascii="Times New Roman" w:hAnsi="Times New Roman" w:cs="Times New Roman"/>
          <w:sz w:val="24"/>
          <w:szCs w:val="24"/>
          <w:lang w:val="sr-Cyrl-RS"/>
        </w:rPr>
        <w:t>Просветни гласник 10/2020 – стручни предмети</w:t>
      </w:r>
    </w:p>
    <w:p w14:paraId="4D1BE911">
      <w:pPr>
        <w:tabs>
          <w:tab w:val="left" w:pos="4157"/>
          <w:tab w:val="left" w:pos="12509"/>
        </w:tabs>
        <w:rPr>
          <w:lang w:val="sr-Cyrl-RS"/>
        </w:rPr>
      </w:pPr>
      <w:r>
        <w:rPr>
          <w:lang w:val="sr-Latn-RS" w:eastAsia="sr-Latn-RS"/>
        </w:rPr>
        <w:drawing>
          <wp:inline distT="0" distB="0" distL="0" distR="0">
            <wp:extent cx="7651750" cy="4222115"/>
            <wp:effectExtent l="0" t="0" r="635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7"/>
                    <a:stretch>
                      <a:fillRect/>
                    </a:stretch>
                  </pic:blipFill>
                  <pic:spPr>
                    <a:xfrm>
                      <a:off x="0" y="0"/>
                      <a:ext cx="7660778" cy="4227029"/>
                    </a:xfrm>
                    <a:prstGeom prst="rect">
                      <a:avLst/>
                    </a:prstGeom>
                  </pic:spPr>
                </pic:pic>
              </a:graphicData>
            </a:graphic>
          </wp:inline>
        </w:drawing>
      </w:r>
      <w:r>
        <w:rPr>
          <w:lang w:val="sr-Cyrl-RS"/>
        </w:rPr>
        <w:tab/>
      </w:r>
    </w:p>
    <w:p w14:paraId="2EC86832">
      <w:pPr>
        <w:tabs>
          <w:tab w:val="left" w:pos="4157"/>
          <w:tab w:val="left" w:pos="12509"/>
        </w:tabs>
        <w:rPr>
          <w:lang w:val="sr-Cyrl-RS" w:eastAsia="sr-Latn-RS"/>
        </w:rPr>
      </w:pPr>
      <w:r>
        <w:rPr>
          <w:lang w:val="sr-Latn-RS" w:eastAsia="sr-Latn-RS"/>
        </w:rPr>
        <w:drawing>
          <wp:inline distT="0" distB="0" distL="0" distR="0">
            <wp:extent cx="5715000" cy="37623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8"/>
                    <a:stretch>
                      <a:fillRect/>
                    </a:stretch>
                  </pic:blipFill>
                  <pic:spPr>
                    <a:xfrm>
                      <a:off x="0" y="0"/>
                      <a:ext cx="5715000" cy="3762375"/>
                    </a:xfrm>
                    <a:prstGeom prst="rect">
                      <a:avLst/>
                    </a:prstGeom>
                  </pic:spPr>
                </pic:pic>
              </a:graphicData>
            </a:graphic>
          </wp:inline>
        </w:drawing>
      </w:r>
      <w:r>
        <w:rPr>
          <w:lang w:val="sr-Latn-RS" w:eastAsia="sr-Latn-RS"/>
        </w:rPr>
        <w:t xml:space="preserve"> </w:t>
      </w:r>
      <w:r>
        <w:rPr>
          <w:lang w:val="sr-Latn-RS" w:eastAsia="sr-Latn-RS"/>
        </w:rPr>
        <w:drawing>
          <wp:inline distT="0" distB="0" distL="0" distR="0">
            <wp:extent cx="5972810" cy="3705225"/>
            <wp:effectExtent l="0" t="0" r="889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39"/>
                    <a:stretch>
                      <a:fillRect/>
                    </a:stretch>
                  </pic:blipFill>
                  <pic:spPr>
                    <a:xfrm>
                      <a:off x="0" y="0"/>
                      <a:ext cx="5972810" cy="3705225"/>
                    </a:xfrm>
                    <a:prstGeom prst="rect">
                      <a:avLst/>
                    </a:prstGeom>
                  </pic:spPr>
                </pic:pic>
              </a:graphicData>
            </a:graphic>
          </wp:inline>
        </w:drawing>
      </w:r>
      <w:r>
        <w:rPr>
          <w:lang w:val="sr-Latn-RS" w:eastAsia="sr-Latn-RS"/>
        </w:rPr>
        <w:t xml:space="preserve"> </w:t>
      </w:r>
    </w:p>
    <w:p w14:paraId="530BCF43">
      <w:pPr>
        <w:tabs>
          <w:tab w:val="left" w:pos="4157"/>
          <w:tab w:val="left" w:pos="12509"/>
        </w:tabs>
        <w:rPr>
          <w:lang w:val="sr-Cyrl-RS" w:eastAsia="sr-Latn-RS"/>
        </w:rPr>
      </w:pPr>
    </w:p>
    <w:p w14:paraId="21A090A9">
      <w:pPr>
        <w:tabs>
          <w:tab w:val="left" w:pos="4157"/>
          <w:tab w:val="left" w:pos="12509"/>
        </w:tabs>
        <w:rPr>
          <w:lang w:val="sr-Cyrl-RS"/>
        </w:rPr>
      </w:pPr>
    </w:p>
    <w:p w14:paraId="4AFB63E5">
      <w:pPr>
        <w:tabs>
          <w:tab w:val="left" w:pos="4157"/>
          <w:tab w:val="left" w:pos="12509"/>
        </w:tabs>
        <w:rPr>
          <w:lang w:val="sr-Cyrl-RS"/>
        </w:rPr>
      </w:pPr>
    </w:p>
    <w:p w14:paraId="1A18C9BE">
      <w:pPr>
        <w:tabs>
          <w:tab w:val="left" w:pos="4157"/>
          <w:tab w:val="left" w:pos="12509"/>
        </w:tabs>
        <w:rPr>
          <w:lang w:val="sr-Cyrl-RS"/>
        </w:rPr>
      </w:pPr>
    </w:p>
    <w:p w14:paraId="2E260108">
      <w:pPr>
        <w:tabs>
          <w:tab w:val="left" w:pos="4157"/>
          <w:tab w:val="left" w:pos="12509"/>
        </w:tabs>
        <w:rPr>
          <w:lang w:val="sr-Cyrl-RS"/>
        </w:rPr>
      </w:pPr>
    </w:p>
    <w:p w14:paraId="1421FE0C">
      <w:pPr>
        <w:tabs>
          <w:tab w:val="left" w:pos="4157"/>
          <w:tab w:val="left" w:pos="12509"/>
        </w:tabs>
        <w:rPr>
          <w:lang w:val="sr-Cyrl-RS"/>
        </w:rPr>
      </w:pPr>
      <w:r>
        <w:rPr>
          <w:lang w:val="sr-Latn-RS" w:eastAsia="sr-Latn-RS"/>
        </w:rPr>
        <w:drawing>
          <wp:inline distT="0" distB="0" distL="0" distR="0">
            <wp:extent cx="5048250" cy="2038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40"/>
                    <a:stretch>
                      <a:fillRect/>
                    </a:stretch>
                  </pic:blipFill>
                  <pic:spPr>
                    <a:xfrm>
                      <a:off x="0" y="0"/>
                      <a:ext cx="5048250" cy="2038350"/>
                    </a:xfrm>
                    <a:prstGeom prst="rect">
                      <a:avLst/>
                    </a:prstGeom>
                  </pic:spPr>
                </pic:pic>
              </a:graphicData>
            </a:graphic>
          </wp:inline>
        </w:drawing>
      </w:r>
    </w:p>
    <w:p w14:paraId="5CC18DF0">
      <w:pPr>
        <w:rPr>
          <w:lang w:val="sr-Cyrl-RS"/>
        </w:rPr>
      </w:pPr>
    </w:p>
    <w:p w14:paraId="74A29465">
      <w:pPr>
        <w:rPr>
          <w:lang w:val="sr-Cyrl-RS"/>
        </w:rPr>
      </w:pPr>
    </w:p>
    <w:p w14:paraId="6BAF6B25">
      <w:pPr>
        <w:rPr>
          <w:lang w:val="sr-Cyrl-RS"/>
        </w:rPr>
      </w:pPr>
    </w:p>
    <w:p w14:paraId="4A3255BF">
      <w:pPr>
        <w:rPr>
          <w:lang w:val="sr-Cyrl-RS"/>
        </w:rPr>
      </w:pPr>
    </w:p>
    <w:p w14:paraId="13CEDE77">
      <w:pPr>
        <w:pStyle w:val="52"/>
        <w:widowControl/>
        <w:ind w:firstLine="360"/>
        <w:jc w:val="both"/>
        <w:rPr>
          <w:rStyle w:val="49"/>
          <w:lang w:val="sr-Cyrl-CS" w:eastAsia="sr-Cyrl-CS"/>
        </w:rPr>
      </w:pPr>
    </w:p>
    <w:p w14:paraId="076426F7">
      <w:pPr>
        <w:pStyle w:val="52"/>
        <w:widowControl/>
        <w:ind w:firstLine="360"/>
        <w:jc w:val="both"/>
        <w:rPr>
          <w:rStyle w:val="49"/>
          <w:lang w:val="sr-Cyrl-CS" w:eastAsia="sr-Cyrl-CS"/>
        </w:rPr>
      </w:pPr>
    </w:p>
    <w:p w14:paraId="7D91EC90">
      <w:pPr>
        <w:pStyle w:val="52"/>
        <w:widowControl/>
        <w:ind w:firstLine="360"/>
        <w:jc w:val="both"/>
        <w:rPr>
          <w:rStyle w:val="49"/>
          <w:lang w:val="sr-Cyrl-CS" w:eastAsia="sr-Cyrl-CS"/>
        </w:rPr>
      </w:pPr>
    </w:p>
    <w:p w14:paraId="6A76C1C4">
      <w:pPr>
        <w:pStyle w:val="52"/>
        <w:widowControl/>
        <w:ind w:firstLine="360"/>
        <w:jc w:val="both"/>
        <w:rPr>
          <w:rStyle w:val="49"/>
          <w:lang w:val="sr-Cyrl-CS" w:eastAsia="sr-Cyrl-CS"/>
        </w:rPr>
      </w:pPr>
    </w:p>
    <w:p w14:paraId="2869D3D0">
      <w:pPr>
        <w:pStyle w:val="52"/>
        <w:widowControl/>
        <w:ind w:firstLine="360"/>
        <w:jc w:val="both"/>
        <w:rPr>
          <w:rStyle w:val="49"/>
          <w:lang w:val="sr-Cyrl-CS" w:eastAsia="sr-Cyrl-CS"/>
        </w:rPr>
      </w:pPr>
    </w:p>
    <w:p w14:paraId="2E50FEAA">
      <w:pPr>
        <w:pStyle w:val="52"/>
        <w:widowControl/>
        <w:ind w:firstLine="360"/>
        <w:jc w:val="both"/>
        <w:rPr>
          <w:rStyle w:val="49"/>
          <w:lang w:val="sr-Cyrl-CS" w:eastAsia="sr-Cyrl-CS"/>
        </w:rPr>
      </w:pPr>
    </w:p>
    <w:p w14:paraId="429E8D18">
      <w:pPr>
        <w:pStyle w:val="52"/>
        <w:widowControl/>
        <w:ind w:firstLine="360"/>
        <w:jc w:val="both"/>
        <w:rPr>
          <w:rStyle w:val="49"/>
          <w:lang w:val="sr-Cyrl-CS" w:eastAsia="sr-Cyrl-CS"/>
        </w:rPr>
      </w:pPr>
    </w:p>
    <w:p w14:paraId="30E31492">
      <w:pPr>
        <w:pStyle w:val="52"/>
        <w:widowControl/>
        <w:ind w:firstLine="360"/>
        <w:jc w:val="both"/>
        <w:rPr>
          <w:rStyle w:val="49"/>
          <w:lang w:val="sr-Cyrl-CS" w:eastAsia="sr-Cyrl-CS"/>
        </w:rPr>
      </w:pPr>
    </w:p>
    <w:p w14:paraId="48198204">
      <w:pPr>
        <w:pStyle w:val="52"/>
        <w:widowControl/>
        <w:ind w:firstLine="360"/>
        <w:jc w:val="both"/>
        <w:rPr>
          <w:rStyle w:val="49"/>
          <w:lang w:val="sr-Cyrl-CS" w:eastAsia="sr-Cyrl-CS"/>
        </w:rPr>
      </w:pPr>
    </w:p>
    <w:p w14:paraId="5B7C5D25">
      <w:pPr>
        <w:pStyle w:val="52"/>
        <w:widowControl/>
        <w:ind w:firstLine="360"/>
        <w:jc w:val="both"/>
        <w:rPr>
          <w:rStyle w:val="53"/>
          <w:sz w:val="24"/>
          <w:szCs w:val="24"/>
          <w:lang w:val="sr-Cyrl-CS" w:eastAsia="sr-Cyrl-CS"/>
        </w:rPr>
      </w:pPr>
      <w:r>
        <w:rPr>
          <w:rStyle w:val="49"/>
          <w:sz w:val="24"/>
          <w:szCs w:val="24"/>
          <w:lang w:val="sr-Cyrl-CS" w:eastAsia="sr-Cyrl-CS"/>
        </w:rPr>
        <w:t xml:space="preserve">Подручје рада: </w:t>
      </w:r>
      <w:r>
        <w:rPr>
          <w:rStyle w:val="53"/>
          <w:b w:val="0"/>
          <w:sz w:val="24"/>
          <w:szCs w:val="24"/>
          <w:lang w:val="sr-Cyrl-CS" w:eastAsia="sr-Cyrl-CS"/>
        </w:rPr>
        <w:t>Трговина, угоститељство и туризам</w:t>
      </w:r>
    </w:p>
    <w:p w14:paraId="4E036B4B">
      <w:pPr>
        <w:pStyle w:val="51"/>
        <w:widowControl/>
        <w:spacing w:line="240" w:lineRule="auto"/>
        <w:ind w:left="360" w:right="10157"/>
        <w:jc w:val="left"/>
        <w:rPr>
          <w:rStyle w:val="49"/>
          <w:sz w:val="24"/>
          <w:szCs w:val="24"/>
          <w:lang w:val="sr-Cyrl-CS" w:eastAsia="sr-Cyrl-CS"/>
        </w:rPr>
      </w:pPr>
      <w:r>
        <w:rPr>
          <w:rStyle w:val="49"/>
          <w:sz w:val="24"/>
          <w:szCs w:val="24"/>
          <w:lang w:val="sr-Cyrl-CS" w:eastAsia="sr-Cyrl-CS"/>
        </w:rPr>
        <w:t xml:space="preserve">Образовни профил: Кувар </w:t>
      </w:r>
    </w:p>
    <w:p w14:paraId="7288F446">
      <w:pPr>
        <w:pStyle w:val="51"/>
        <w:widowControl/>
        <w:spacing w:line="240" w:lineRule="auto"/>
        <w:ind w:left="360" w:right="10157"/>
        <w:jc w:val="left"/>
        <w:rPr>
          <w:rStyle w:val="49"/>
          <w:sz w:val="24"/>
          <w:szCs w:val="24"/>
          <w:lang w:val="sr-Cyrl-CS" w:eastAsia="sr-Cyrl-CS"/>
        </w:rPr>
      </w:pPr>
      <w:r>
        <w:rPr>
          <w:rStyle w:val="49"/>
          <w:sz w:val="24"/>
          <w:szCs w:val="24"/>
          <w:lang w:val="sr-Cyrl-CS" w:eastAsia="sr-Cyrl-CS"/>
        </w:rPr>
        <w:t xml:space="preserve">Просветни Гласник 10/2012 општеобразовни предмети </w:t>
      </w:r>
    </w:p>
    <w:tbl>
      <w:tblPr>
        <w:tblStyle w:val="9"/>
        <w:tblW w:w="15420" w:type="dxa"/>
        <w:jc w:val="center"/>
        <w:tblLayout w:type="fixed"/>
        <w:tblCellMar>
          <w:top w:w="0" w:type="dxa"/>
          <w:left w:w="40" w:type="dxa"/>
          <w:bottom w:w="0" w:type="dxa"/>
          <w:right w:w="40" w:type="dxa"/>
        </w:tblCellMar>
      </w:tblPr>
      <w:tblGrid>
        <w:gridCol w:w="374"/>
        <w:gridCol w:w="3850"/>
        <w:gridCol w:w="374"/>
        <w:gridCol w:w="379"/>
        <w:gridCol w:w="403"/>
        <w:gridCol w:w="432"/>
        <w:gridCol w:w="432"/>
        <w:gridCol w:w="422"/>
        <w:gridCol w:w="403"/>
        <w:gridCol w:w="437"/>
        <w:gridCol w:w="350"/>
        <w:gridCol w:w="365"/>
        <w:gridCol w:w="461"/>
        <w:gridCol w:w="461"/>
        <w:gridCol w:w="446"/>
        <w:gridCol w:w="422"/>
        <w:gridCol w:w="350"/>
        <w:gridCol w:w="389"/>
        <w:gridCol w:w="394"/>
        <w:gridCol w:w="432"/>
        <w:gridCol w:w="475"/>
        <w:gridCol w:w="408"/>
        <w:gridCol w:w="446"/>
        <w:gridCol w:w="437"/>
        <w:gridCol w:w="475"/>
        <w:gridCol w:w="461"/>
        <w:gridCol w:w="547"/>
        <w:gridCol w:w="595"/>
      </w:tblGrid>
      <w:tr w14:paraId="2FED32EA">
        <w:tblPrEx>
          <w:tblCellMar>
            <w:top w:w="0" w:type="dxa"/>
            <w:left w:w="40" w:type="dxa"/>
            <w:bottom w:w="0" w:type="dxa"/>
            <w:right w:w="40" w:type="dxa"/>
          </w:tblCellMar>
        </w:tblPrEx>
        <w:trPr>
          <w:jc w:val="center"/>
        </w:trPr>
        <w:tc>
          <w:tcPr>
            <w:tcW w:w="4224" w:type="dxa"/>
            <w:gridSpan w:val="2"/>
            <w:vMerge w:val="restart"/>
            <w:tcBorders>
              <w:top w:val="single" w:color="auto" w:sz="6" w:space="0"/>
              <w:left w:val="single" w:color="auto" w:sz="6" w:space="0"/>
              <w:bottom w:val="nil"/>
              <w:right w:val="single" w:color="auto" w:sz="6" w:space="0"/>
            </w:tcBorders>
          </w:tcPr>
          <w:p w14:paraId="26D25E20">
            <w:pPr>
              <w:autoSpaceDE w:val="0"/>
              <w:autoSpaceDN w:val="0"/>
              <w:adjustRightInd w:val="0"/>
              <w:spacing w:after="0" w:line="240" w:lineRule="auto"/>
              <w:rPr>
                <w:rFonts w:ascii="Cambria" w:hAnsi="Cambria" w:eastAsiaTheme="minorEastAsia"/>
                <w:sz w:val="24"/>
                <w:szCs w:val="24"/>
              </w:rPr>
            </w:pPr>
          </w:p>
        </w:tc>
        <w:tc>
          <w:tcPr>
            <w:tcW w:w="2845" w:type="dxa"/>
            <w:gridSpan w:val="7"/>
            <w:tcBorders>
              <w:top w:val="single" w:color="auto" w:sz="6" w:space="0"/>
              <w:left w:val="single" w:color="auto" w:sz="6" w:space="0"/>
              <w:bottom w:val="single" w:color="auto" w:sz="6" w:space="0"/>
              <w:right w:val="single" w:color="auto" w:sz="6" w:space="0"/>
            </w:tcBorders>
          </w:tcPr>
          <w:p w14:paraId="1387897E">
            <w:pPr>
              <w:autoSpaceDE w:val="0"/>
              <w:autoSpaceDN w:val="0"/>
              <w:adjustRightInd w:val="0"/>
              <w:spacing w:after="0" w:line="240" w:lineRule="auto"/>
              <w:ind w:left="893"/>
              <w:rPr>
                <w:rFonts w:ascii="Cambria" w:hAnsi="Cambria" w:cs="Cambria" w:eastAsiaTheme="minorEastAsia"/>
                <w:b/>
                <w:bCs/>
                <w:sz w:val="20"/>
                <w:szCs w:val="20"/>
                <w:lang w:val="sr-Cyrl-CS" w:eastAsia="hr-HR"/>
              </w:rPr>
            </w:pPr>
            <w:r>
              <w:rPr>
                <w:rFonts w:ascii="Cambria" w:hAnsi="Cambria" w:cs="Cambria" w:eastAsiaTheme="minorEastAsia"/>
                <w:b/>
                <w:bCs/>
                <w:sz w:val="20"/>
                <w:szCs w:val="20"/>
                <w:lang w:val="hr-HR" w:eastAsia="hr-HR"/>
              </w:rPr>
              <w:t>I</w:t>
            </w:r>
            <w:r>
              <w:rPr>
                <w:rFonts w:ascii="Cambria" w:hAnsi="Cambria" w:cs="Cambria" w:eastAsiaTheme="minorEastAsia"/>
                <w:b/>
                <w:bCs/>
                <w:sz w:val="20"/>
                <w:szCs w:val="20"/>
                <w:lang w:val="sr-Cyrl-CS" w:eastAsia="hr-HR"/>
              </w:rPr>
              <w:t>РАЗРЕД</w:t>
            </w:r>
          </w:p>
        </w:tc>
        <w:tc>
          <w:tcPr>
            <w:tcW w:w="2942" w:type="dxa"/>
            <w:gridSpan w:val="7"/>
            <w:tcBorders>
              <w:top w:val="single" w:color="auto" w:sz="6" w:space="0"/>
              <w:left w:val="single" w:color="auto" w:sz="6" w:space="0"/>
              <w:bottom w:val="single" w:color="auto" w:sz="6" w:space="0"/>
              <w:right w:val="single" w:color="auto" w:sz="6" w:space="0"/>
            </w:tcBorders>
          </w:tcPr>
          <w:p w14:paraId="3BB664C2">
            <w:pPr>
              <w:autoSpaceDE w:val="0"/>
              <w:autoSpaceDN w:val="0"/>
              <w:adjustRightInd w:val="0"/>
              <w:spacing w:after="0" w:line="240" w:lineRule="auto"/>
              <w:ind w:left="907"/>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II РАЗРЕД</w:t>
            </w:r>
          </w:p>
        </w:tc>
        <w:tc>
          <w:tcPr>
            <w:tcW w:w="2894" w:type="dxa"/>
            <w:gridSpan w:val="7"/>
            <w:tcBorders>
              <w:top w:val="single" w:color="auto" w:sz="6" w:space="0"/>
              <w:left w:val="single" w:color="auto" w:sz="6" w:space="0"/>
              <w:bottom w:val="single" w:color="auto" w:sz="6" w:space="0"/>
              <w:right w:val="single" w:color="auto" w:sz="6" w:space="0"/>
            </w:tcBorders>
          </w:tcPr>
          <w:p w14:paraId="57450458">
            <w:pPr>
              <w:autoSpaceDE w:val="0"/>
              <w:autoSpaceDN w:val="0"/>
              <w:adjustRightInd w:val="0"/>
              <w:spacing w:after="0" w:line="240" w:lineRule="auto"/>
              <w:ind w:left="850"/>
              <w:rPr>
                <w:rFonts w:ascii="Cambria" w:hAnsi="Cambria" w:cs="Cambria" w:eastAsiaTheme="minorEastAsia"/>
                <w:b/>
                <w:bCs/>
                <w:sz w:val="20"/>
                <w:szCs w:val="20"/>
                <w:lang w:val="sr-Cyrl-CS" w:eastAsia="hr-HR"/>
              </w:rPr>
            </w:pPr>
            <w:r>
              <w:rPr>
                <w:rFonts w:ascii="Cambria" w:hAnsi="Cambria" w:cs="Cambria" w:eastAsiaTheme="minorEastAsia"/>
                <w:b/>
                <w:bCs/>
                <w:sz w:val="20"/>
                <w:szCs w:val="20"/>
                <w:lang w:val="hr-HR" w:eastAsia="hr-HR"/>
              </w:rPr>
              <w:t xml:space="preserve">III </w:t>
            </w:r>
            <w:r>
              <w:rPr>
                <w:rFonts w:ascii="Cambria" w:hAnsi="Cambria" w:cs="Cambria" w:eastAsiaTheme="minorEastAsia"/>
                <w:b/>
                <w:bCs/>
                <w:sz w:val="20"/>
                <w:szCs w:val="20"/>
                <w:lang w:val="sr-Cyrl-CS" w:eastAsia="hr-HR"/>
              </w:rPr>
              <w:t>РАЗРЕД</w:t>
            </w:r>
          </w:p>
        </w:tc>
        <w:tc>
          <w:tcPr>
            <w:tcW w:w="2515" w:type="dxa"/>
            <w:gridSpan w:val="5"/>
            <w:tcBorders>
              <w:top w:val="single" w:color="auto" w:sz="6" w:space="0"/>
              <w:left w:val="single" w:color="auto" w:sz="6" w:space="0"/>
              <w:bottom w:val="single" w:color="auto" w:sz="6" w:space="0"/>
              <w:right w:val="single" w:color="auto" w:sz="6" w:space="0"/>
            </w:tcBorders>
          </w:tcPr>
          <w:p w14:paraId="49867ECE">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УКУПНО</w:t>
            </w:r>
          </w:p>
        </w:tc>
      </w:tr>
      <w:tr w14:paraId="1A0000DF">
        <w:tblPrEx>
          <w:tblCellMar>
            <w:top w:w="0" w:type="dxa"/>
            <w:left w:w="40" w:type="dxa"/>
            <w:bottom w:w="0" w:type="dxa"/>
            <w:right w:w="40" w:type="dxa"/>
          </w:tblCellMar>
        </w:tblPrEx>
        <w:trPr>
          <w:jc w:val="center"/>
        </w:trPr>
        <w:tc>
          <w:tcPr>
            <w:tcW w:w="4224" w:type="dxa"/>
            <w:gridSpan w:val="2"/>
            <w:vMerge w:val="continue"/>
            <w:tcBorders>
              <w:top w:val="nil"/>
              <w:left w:val="single" w:color="auto" w:sz="6" w:space="0"/>
              <w:bottom w:val="nil"/>
              <w:right w:val="single" w:color="auto" w:sz="6" w:space="0"/>
            </w:tcBorders>
          </w:tcPr>
          <w:p w14:paraId="4D9D7749">
            <w:pPr>
              <w:autoSpaceDE w:val="0"/>
              <w:autoSpaceDN w:val="0"/>
              <w:adjustRightInd w:val="0"/>
              <w:spacing w:after="0" w:line="240" w:lineRule="auto"/>
              <w:rPr>
                <w:rFonts w:ascii="Cambria" w:hAnsi="Cambria" w:cs="Cambria" w:eastAsiaTheme="minorEastAsia"/>
                <w:b/>
                <w:bCs/>
                <w:sz w:val="20"/>
                <w:szCs w:val="20"/>
                <w:lang w:val="sr-Cyrl-CS" w:eastAsia="sr-Cyrl-CS"/>
              </w:rPr>
            </w:pPr>
          </w:p>
          <w:p w14:paraId="3146CA8C">
            <w:pPr>
              <w:autoSpaceDE w:val="0"/>
              <w:autoSpaceDN w:val="0"/>
              <w:adjustRightInd w:val="0"/>
              <w:spacing w:after="0" w:line="240" w:lineRule="auto"/>
              <w:rPr>
                <w:rFonts w:ascii="Cambria" w:hAnsi="Cambria" w:cs="Cambria" w:eastAsiaTheme="minorEastAsia"/>
                <w:b/>
                <w:bCs/>
                <w:sz w:val="20"/>
                <w:szCs w:val="20"/>
                <w:lang w:val="sr-Cyrl-CS" w:eastAsia="sr-Cyrl-CS"/>
              </w:rPr>
            </w:pPr>
          </w:p>
        </w:tc>
        <w:tc>
          <w:tcPr>
            <w:tcW w:w="1156" w:type="dxa"/>
            <w:gridSpan w:val="3"/>
            <w:tcBorders>
              <w:top w:val="single" w:color="auto" w:sz="6" w:space="0"/>
              <w:left w:val="single" w:color="auto" w:sz="6" w:space="0"/>
              <w:bottom w:val="single" w:color="auto" w:sz="6" w:space="0"/>
              <w:right w:val="single" w:color="auto" w:sz="6" w:space="0"/>
            </w:tcBorders>
          </w:tcPr>
          <w:p w14:paraId="40F84A10">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недељно</w:t>
            </w:r>
          </w:p>
        </w:tc>
        <w:tc>
          <w:tcPr>
            <w:tcW w:w="1689" w:type="dxa"/>
            <w:gridSpan w:val="4"/>
            <w:tcBorders>
              <w:top w:val="single" w:color="auto" w:sz="6" w:space="0"/>
              <w:left w:val="single" w:color="auto" w:sz="6" w:space="0"/>
              <w:bottom w:val="single" w:color="auto" w:sz="6" w:space="0"/>
              <w:right w:val="single" w:color="auto" w:sz="6" w:space="0"/>
            </w:tcBorders>
          </w:tcPr>
          <w:p w14:paraId="23AF2C08">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годишње</w:t>
            </w:r>
          </w:p>
        </w:tc>
        <w:tc>
          <w:tcPr>
            <w:tcW w:w="1152" w:type="dxa"/>
            <w:gridSpan w:val="3"/>
            <w:tcBorders>
              <w:top w:val="single" w:color="auto" w:sz="6" w:space="0"/>
              <w:left w:val="single" w:color="auto" w:sz="6" w:space="0"/>
              <w:bottom w:val="single" w:color="auto" w:sz="6" w:space="0"/>
              <w:right w:val="single" w:color="auto" w:sz="6" w:space="0"/>
            </w:tcBorders>
          </w:tcPr>
          <w:p w14:paraId="6C5CABB2">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недељно</w:t>
            </w:r>
          </w:p>
        </w:tc>
        <w:tc>
          <w:tcPr>
            <w:tcW w:w="1790" w:type="dxa"/>
            <w:gridSpan w:val="4"/>
            <w:tcBorders>
              <w:top w:val="single" w:color="auto" w:sz="6" w:space="0"/>
              <w:left w:val="single" w:color="auto" w:sz="6" w:space="0"/>
              <w:bottom w:val="single" w:color="auto" w:sz="6" w:space="0"/>
              <w:right w:val="single" w:color="auto" w:sz="6" w:space="0"/>
            </w:tcBorders>
          </w:tcPr>
          <w:p w14:paraId="47C74A47">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годишње</w:t>
            </w:r>
          </w:p>
        </w:tc>
        <w:tc>
          <w:tcPr>
            <w:tcW w:w="1133" w:type="dxa"/>
            <w:gridSpan w:val="3"/>
            <w:tcBorders>
              <w:top w:val="single" w:color="auto" w:sz="6" w:space="0"/>
              <w:left w:val="single" w:color="auto" w:sz="6" w:space="0"/>
              <w:bottom w:val="single" w:color="auto" w:sz="6" w:space="0"/>
              <w:right w:val="single" w:color="auto" w:sz="6" w:space="0"/>
            </w:tcBorders>
          </w:tcPr>
          <w:p w14:paraId="71ED8DD5">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недељно</w:t>
            </w:r>
          </w:p>
        </w:tc>
        <w:tc>
          <w:tcPr>
            <w:tcW w:w="1761" w:type="dxa"/>
            <w:gridSpan w:val="4"/>
            <w:tcBorders>
              <w:top w:val="single" w:color="auto" w:sz="6" w:space="0"/>
              <w:left w:val="single" w:color="auto" w:sz="6" w:space="0"/>
              <w:bottom w:val="single" w:color="auto" w:sz="6" w:space="0"/>
              <w:right w:val="single" w:color="auto" w:sz="6" w:space="0"/>
            </w:tcBorders>
          </w:tcPr>
          <w:p w14:paraId="2479CD48">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годишње</w:t>
            </w:r>
          </w:p>
        </w:tc>
        <w:tc>
          <w:tcPr>
            <w:tcW w:w="2515" w:type="dxa"/>
            <w:gridSpan w:val="5"/>
            <w:tcBorders>
              <w:top w:val="single" w:color="auto" w:sz="6" w:space="0"/>
              <w:left w:val="single" w:color="auto" w:sz="6" w:space="0"/>
              <w:bottom w:val="single" w:color="auto" w:sz="6" w:space="0"/>
              <w:right w:val="single" w:color="auto" w:sz="6" w:space="0"/>
            </w:tcBorders>
          </w:tcPr>
          <w:p w14:paraId="0B2673B2">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годишње</w:t>
            </w:r>
          </w:p>
        </w:tc>
      </w:tr>
      <w:tr w14:paraId="5FE094EA">
        <w:tblPrEx>
          <w:tblCellMar>
            <w:top w:w="0" w:type="dxa"/>
            <w:left w:w="40" w:type="dxa"/>
            <w:bottom w:w="0" w:type="dxa"/>
            <w:right w:w="40" w:type="dxa"/>
          </w:tblCellMar>
        </w:tblPrEx>
        <w:trPr>
          <w:jc w:val="center"/>
        </w:trPr>
        <w:tc>
          <w:tcPr>
            <w:tcW w:w="4224" w:type="dxa"/>
            <w:gridSpan w:val="2"/>
            <w:vMerge w:val="continue"/>
            <w:tcBorders>
              <w:top w:val="nil"/>
              <w:left w:val="single" w:color="auto" w:sz="6" w:space="0"/>
              <w:bottom w:val="single" w:color="auto" w:sz="6" w:space="0"/>
              <w:right w:val="single" w:color="auto" w:sz="6" w:space="0"/>
            </w:tcBorders>
          </w:tcPr>
          <w:p w14:paraId="0393C09D">
            <w:pPr>
              <w:autoSpaceDE w:val="0"/>
              <w:autoSpaceDN w:val="0"/>
              <w:adjustRightInd w:val="0"/>
              <w:spacing w:after="0" w:line="240" w:lineRule="auto"/>
              <w:rPr>
                <w:rFonts w:ascii="Cambria" w:hAnsi="Cambria" w:cs="Cambria" w:eastAsiaTheme="minorEastAsia"/>
                <w:b/>
                <w:bCs/>
                <w:sz w:val="20"/>
                <w:szCs w:val="20"/>
                <w:lang w:val="sr-Cyrl-CS" w:eastAsia="sr-Cyrl-CS"/>
              </w:rPr>
            </w:pPr>
          </w:p>
          <w:p w14:paraId="0DC6E6EE">
            <w:pPr>
              <w:autoSpaceDE w:val="0"/>
              <w:autoSpaceDN w:val="0"/>
              <w:adjustRightInd w:val="0"/>
              <w:spacing w:after="0" w:line="240" w:lineRule="auto"/>
              <w:rPr>
                <w:rFonts w:ascii="Cambria" w:hAnsi="Cambria" w:cs="Cambria" w:eastAsiaTheme="minorEastAsia"/>
                <w:b/>
                <w:bCs/>
                <w:sz w:val="20"/>
                <w:szCs w:val="20"/>
                <w:lang w:val="sr-Cyrl-CS" w:eastAsia="sr-Cyrl-CS"/>
              </w:rPr>
            </w:pPr>
          </w:p>
        </w:tc>
        <w:tc>
          <w:tcPr>
            <w:tcW w:w="374" w:type="dxa"/>
            <w:tcBorders>
              <w:top w:val="single" w:color="auto" w:sz="6" w:space="0"/>
              <w:left w:val="single" w:color="auto" w:sz="6" w:space="0"/>
              <w:bottom w:val="single" w:color="auto" w:sz="6" w:space="0"/>
              <w:right w:val="single" w:color="auto" w:sz="6" w:space="0"/>
            </w:tcBorders>
          </w:tcPr>
          <w:p w14:paraId="34EA04F5">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Т</w:t>
            </w:r>
          </w:p>
        </w:tc>
        <w:tc>
          <w:tcPr>
            <w:tcW w:w="379" w:type="dxa"/>
            <w:tcBorders>
              <w:top w:val="single" w:color="auto" w:sz="6" w:space="0"/>
              <w:left w:val="single" w:color="auto" w:sz="6" w:space="0"/>
              <w:bottom w:val="single" w:color="auto" w:sz="6" w:space="0"/>
              <w:right w:val="single" w:color="auto" w:sz="6" w:space="0"/>
            </w:tcBorders>
          </w:tcPr>
          <w:p w14:paraId="5AE03ADB">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В</w:t>
            </w:r>
          </w:p>
        </w:tc>
        <w:tc>
          <w:tcPr>
            <w:tcW w:w="403" w:type="dxa"/>
            <w:tcBorders>
              <w:top w:val="single" w:color="auto" w:sz="6" w:space="0"/>
              <w:left w:val="single" w:color="auto" w:sz="6" w:space="0"/>
              <w:bottom w:val="single" w:color="auto" w:sz="6" w:space="0"/>
              <w:right w:val="single" w:color="auto" w:sz="6" w:space="0"/>
            </w:tcBorders>
          </w:tcPr>
          <w:p w14:paraId="03205937">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ПН</w:t>
            </w:r>
          </w:p>
        </w:tc>
        <w:tc>
          <w:tcPr>
            <w:tcW w:w="432" w:type="dxa"/>
            <w:tcBorders>
              <w:top w:val="single" w:color="auto" w:sz="6" w:space="0"/>
              <w:left w:val="single" w:color="auto" w:sz="6" w:space="0"/>
              <w:bottom w:val="single" w:color="auto" w:sz="6" w:space="0"/>
              <w:right w:val="single" w:color="auto" w:sz="6" w:space="0"/>
            </w:tcBorders>
          </w:tcPr>
          <w:p w14:paraId="0A34FF84">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Т</w:t>
            </w:r>
          </w:p>
        </w:tc>
        <w:tc>
          <w:tcPr>
            <w:tcW w:w="432" w:type="dxa"/>
            <w:tcBorders>
              <w:top w:val="single" w:color="auto" w:sz="6" w:space="0"/>
              <w:left w:val="single" w:color="auto" w:sz="6" w:space="0"/>
              <w:bottom w:val="single" w:color="auto" w:sz="6" w:space="0"/>
              <w:right w:val="single" w:color="auto" w:sz="6" w:space="0"/>
            </w:tcBorders>
          </w:tcPr>
          <w:p w14:paraId="134C93A7">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В</w:t>
            </w:r>
          </w:p>
        </w:tc>
        <w:tc>
          <w:tcPr>
            <w:tcW w:w="422" w:type="dxa"/>
            <w:tcBorders>
              <w:top w:val="single" w:color="auto" w:sz="6" w:space="0"/>
              <w:left w:val="single" w:color="auto" w:sz="6" w:space="0"/>
              <w:bottom w:val="single" w:color="auto" w:sz="6" w:space="0"/>
              <w:right w:val="single" w:color="auto" w:sz="6" w:space="0"/>
            </w:tcBorders>
          </w:tcPr>
          <w:p w14:paraId="661854E7">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ПН</w:t>
            </w:r>
          </w:p>
        </w:tc>
        <w:tc>
          <w:tcPr>
            <w:tcW w:w="403" w:type="dxa"/>
            <w:tcBorders>
              <w:top w:val="single" w:color="auto" w:sz="6" w:space="0"/>
              <w:left w:val="single" w:color="auto" w:sz="6" w:space="0"/>
              <w:bottom w:val="single" w:color="auto" w:sz="6" w:space="0"/>
              <w:right w:val="single" w:color="auto" w:sz="6" w:space="0"/>
            </w:tcBorders>
          </w:tcPr>
          <w:p w14:paraId="5126EA24">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Б</w:t>
            </w:r>
          </w:p>
        </w:tc>
        <w:tc>
          <w:tcPr>
            <w:tcW w:w="437" w:type="dxa"/>
            <w:tcBorders>
              <w:top w:val="single" w:color="auto" w:sz="6" w:space="0"/>
              <w:left w:val="single" w:color="auto" w:sz="6" w:space="0"/>
              <w:bottom w:val="single" w:color="auto" w:sz="6" w:space="0"/>
              <w:right w:val="single" w:color="auto" w:sz="6" w:space="0"/>
            </w:tcBorders>
          </w:tcPr>
          <w:p w14:paraId="6B5D88EC">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Т</w:t>
            </w:r>
          </w:p>
        </w:tc>
        <w:tc>
          <w:tcPr>
            <w:tcW w:w="350" w:type="dxa"/>
            <w:tcBorders>
              <w:top w:val="single" w:color="auto" w:sz="6" w:space="0"/>
              <w:left w:val="single" w:color="auto" w:sz="6" w:space="0"/>
              <w:bottom w:val="single" w:color="auto" w:sz="6" w:space="0"/>
              <w:right w:val="single" w:color="auto" w:sz="6" w:space="0"/>
            </w:tcBorders>
          </w:tcPr>
          <w:p w14:paraId="56361600">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В</w:t>
            </w:r>
          </w:p>
        </w:tc>
        <w:tc>
          <w:tcPr>
            <w:tcW w:w="365" w:type="dxa"/>
            <w:tcBorders>
              <w:top w:val="single" w:color="auto" w:sz="6" w:space="0"/>
              <w:left w:val="single" w:color="auto" w:sz="6" w:space="0"/>
              <w:bottom w:val="single" w:color="auto" w:sz="6" w:space="0"/>
              <w:right w:val="single" w:color="auto" w:sz="6" w:space="0"/>
            </w:tcBorders>
          </w:tcPr>
          <w:p w14:paraId="6C44C222">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ПН</w:t>
            </w:r>
          </w:p>
        </w:tc>
        <w:tc>
          <w:tcPr>
            <w:tcW w:w="461" w:type="dxa"/>
            <w:tcBorders>
              <w:top w:val="single" w:color="auto" w:sz="6" w:space="0"/>
              <w:left w:val="single" w:color="auto" w:sz="6" w:space="0"/>
              <w:bottom w:val="single" w:color="auto" w:sz="6" w:space="0"/>
              <w:right w:val="single" w:color="auto" w:sz="6" w:space="0"/>
            </w:tcBorders>
          </w:tcPr>
          <w:p w14:paraId="716D9765">
            <w:pPr>
              <w:autoSpaceDE w:val="0"/>
              <w:autoSpaceDN w:val="0"/>
              <w:adjustRightInd w:val="0"/>
              <w:spacing w:after="0" w:line="240" w:lineRule="auto"/>
              <w:jc w:val="right"/>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Т</w:t>
            </w:r>
          </w:p>
        </w:tc>
        <w:tc>
          <w:tcPr>
            <w:tcW w:w="461" w:type="dxa"/>
            <w:tcBorders>
              <w:top w:val="single" w:color="auto" w:sz="6" w:space="0"/>
              <w:left w:val="single" w:color="auto" w:sz="6" w:space="0"/>
              <w:bottom w:val="single" w:color="auto" w:sz="6" w:space="0"/>
              <w:right w:val="single" w:color="auto" w:sz="6" w:space="0"/>
            </w:tcBorders>
          </w:tcPr>
          <w:p w14:paraId="02C53B57">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В</w:t>
            </w:r>
          </w:p>
        </w:tc>
        <w:tc>
          <w:tcPr>
            <w:tcW w:w="446" w:type="dxa"/>
            <w:tcBorders>
              <w:top w:val="single" w:color="auto" w:sz="6" w:space="0"/>
              <w:left w:val="single" w:color="auto" w:sz="6" w:space="0"/>
              <w:bottom w:val="single" w:color="auto" w:sz="6" w:space="0"/>
              <w:right w:val="single" w:color="auto" w:sz="6" w:space="0"/>
            </w:tcBorders>
          </w:tcPr>
          <w:p w14:paraId="43783942">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ПН</w:t>
            </w:r>
          </w:p>
        </w:tc>
        <w:tc>
          <w:tcPr>
            <w:tcW w:w="422" w:type="dxa"/>
            <w:tcBorders>
              <w:top w:val="single" w:color="auto" w:sz="6" w:space="0"/>
              <w:left w:val="single" w:color="auto" w:sz="6" w:space="0"/>
              <w:bottom w:val="single" w:color="auto" w:sz="6" w:space="0"/>
              <w:right w:val="single" w:color="auto" w:sz="6" w:space="0"/>
            </w:tcBorders>
          </w:tcPr>
          <w:p w14:paraId="2E9112AE">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Б</w:t>
            </w:r>
          </w:p>
        </w:tc>
        <w:tc>
          <w:tcPr>
            <w:tcW w:w="350" w:type="dxa"/>
            <w:tcBorders>
              <w:top w:val="single" w:color="auto" w:sz="6" w:space="0"/>
              <w:left w:val="single" w:color="auto" w:sz="6" w:space="0"/>
              <w:bottom w:val="single" w:color="auto" w:sz="6" w:space="0"/>
              <w:right w:val="single" w:color="auto" w:sz="6" w:space="0"/>
            </w:tcBorders>
          </w:tcPr>
          <w:p w14:paraId="5F042383">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Т</w:t>
            </w:r>
          </w:p>
        </w:tc>
        <w:tc>
          <w:tcPr>
            <w:tcW w:w="389" w:type="dxa"/>
            <w:tcBorders>
              <w:top w:val="single" w:color="auto" w:sz="6" w:space="0"/>
              <w:left w:val="single" w:color="auto" w:sz="6" w:space="0"/>
              <w:bottom w:val="single" w:color="auto" w:sz="6" w:space="0"/>
              <w:right w:val="single" w:color="auto" w:sz="6" w:space="0"/>
            </w:tcBorders>
          </w:tcPr>
          <w:p w14:paraId="7A666672">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В</w:t>
            </w:r>
          </w:p>
        </w:tc>
        <w:tc>
          <w:tcPr>
            <w:tcW w:w="394" w:type="dxa"/>
            <w:tcBorders>
              <w:top w:val="single" w:color="auto" w:sz="6" w:space="0"/>
              <w:left w:val="single" w:color="auto" w:sz="6" w:space="0"/>
              <w:bottom w:val="single" w:color="auto" w:sz="6" w:space="0"/>
              <w:right w:val="single" w:color="auto" w:sz="6" w:space="0"/>
            </w:tcBorders>
          </w:tcPr>
          <w:p w14:paraId="4DC9D595">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ПН</w:t>
            </w:r>
          </w:p>
        </w:tc>
        <w:tc>
          <w:tcPr>
            <w:tcW w:w="432" w:type="dxa"/>
            <w:tcBorders>
              <w:top w:val="single" w:color="auto" w:sz="6" w:space="0"/>
              <w:left w:val="single" w:color="auto" w:sz="6" w:space="0"/>
              <w:bottom w:val="single" w:color="auto" w:sz="6" w:space="0"/>
              <w:right w:val="single" w:color="auto" w:sz="6" w:space="0"/>
            </w:tcBorders>
          </w:tcPr>
          <w:p w14:paraId="2B465A0A">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Т</w:t>
            </w:r>
          </w:p>
        </w:tc>
        <w:tc>
          <w:tcPr>
            <w:tcW w:w="475" w:type="dxa"/>
            <w:tcBorders>
              <w:top w:val="single" w:color="auto" w:sz="6" w:space="0"/>
              <w:left w:val="single" w:color="auto" w:sz="6" w:space="0"/>
              <w:bottom w:val="single" w:color="auto" w:sz="6" w:space="0"/>
              <w:right w:val="single" w:color="auto" w:sz="6" w:space="0"/>
            </w:tcBorders>
          </w:tcPr>
          <w:p w14:paraId="0F09B36D">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В</w:t>
            </w:r>
          </w:p>
        </w:tc>
        <w:tc>
          <w:tcPr>
            <w:tcW w:w="408" w:type="dxa"/>
            <w:tcBorders>
              <w:top w:val="single" w:color="auto" w:sz="6" w:space="0"/>
              <w:left w:val="single" w:color="auto" w:sz="6" w:space="0"/>
              <w:bottom w:val="single" w:color="auto" w:sz="6" w:space="0"/>
              <w:right w:val="single" w:color="auto" w:sz="6" w:space="0"/>
            </w:tcBorders>
          </w:tcPr>
          <w:p w14:paraId="44CF783A">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ПН</w:t>
            </w:r>
          </w:p>
        </w:tc>
        <w:tc>
          <w:tcPr>
            <w:tcW w:w="446" w:type="dxa"/>
            <w:tcBorders>
              <w:top w:val="single" w:color="auto" w:sz="6" w:space="0"/>
              <w:left w:val="single" w:color="auto" w:sz="6" w:space="0"/>
              <w:bottom w:val="single" w:color="auto" w:sz="6" w:space="0"/>
              <w:right w:val="single" w:color="auto" w:sz="6" w:space="0"/>
            </w:tcBorders>
          </w:tcPr>
          <w:p w14:paraId="315B4ECA">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Б</w:t>
            </w:r>
          </w:p>
        </w:tc>
        <w:tc>
          <w:tcPr>
            <w:tcW w:w="437" w:type="dxa"/>
            <w:tcBorders>
              <w:top w:val="single" w:color="auto" w:sz="6" w:space="0"/>
              <w:left w:val="single" w:color="auto" w:sz="6" w:space="0"/>
              <w:bottom w:val="single" w:color="auto" w:sz="6" w:space="0"/>
              <w:right w:val="single" w:color="auto" w:sz="6" w:space="0"/>
            </w:tcBorders>
          </w:tcPr>
          <w:p w14:paraId="67DB4E48">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Т</w:t>
            </w:r>
          </w:p>
        </w:tc>
        <w:tc>
          <w:tcPr>
            <w:tcW w:w="475" w:type="dxa"/>
            <w:tcBorders>
              <w:top w:val="single" w:color="auto" w:sz="6" w:space="0"/>
              <w:left w:val="single" w:color="auto" w:sz="6" w:space="0"/>
              <w:bottom w:val="single" w:color="auto" w:sz="6" w:space="0"/>
              <w:right w:val="single" w:color="auto" w:sz="6" w:space="0"/>
            </w:tcBorders>
          </w:tcPr>
          <w:p w14:paraId="5354C703">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В</w:t>
            </w:r>
          </w:p>
        </w:tc>
        <w:tc>
          <w:tcPr>
            <w:tcW w:w="461" w:type="dxa"/>
            <w:tcBorders>
              <w:top w:val="single" w:color="auto" w:sz="6" w:space="0"/>
              <w:left w:val="single" w:color="auto" w:sz="6" w:space="0"/>
              <w:bottom w:val="single" w:color="auto" w:sz="6" w:space="0"/>
              <w:right w:val="single" w:color="auto" w:sz="6" w:space="0"/>
            </w:tcBorders>
          </w:tcPr>
          <w:p w14:paraId="4AF98237">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ПН</w:t>
            </w:r>
          </w:p>
        </w:tc>
        <w:tc>
          <w:tcPr>
            <w:tcW w:w="547" w:type="dxa"/>
            <w:tcBorders>
              <w:top w:val="single" w:color="auto" w:sz="6" w:space="0"/>
              <w:left w:val="single" w:color="auto" w:sz="6" w:space="0"/>
              <w:bottom w:val="single" w:color="auto" w:sz="6" w:space="0"/>
              <w:right w:val="single" w:color="auto" w:sz="6" w:space="0"/>
            </w:tcBorders>
          </w:tcPr>
          <w:p w14:paraId="02904351">
            <w:pPr>
              <w:autoSpaceDE w:val="0"/>
              <w:autoSpaceDN w:val="0"/>
              <w:adjustRightInd w:val="0"/>
              <w:spacing w:after="0" w:line="240" w:lineRule="auto"/>
              <w:jc w:val="center"/>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Б</w:t>
            </w:r>
          </w:p>
        </w:tc>
        <w:tc>
          <w:tcPr>
            <w:tcW w:w="595" w:type="dxa"/>
            <w:tcBorders>
              <w:top w:val="single" w:color="auto" w:sz="6" w:space="0"/>
              <w:left w:val="single" w:color="auto" w:sz="6" w:space="0"/>
              <w:bottom w:val="single" w:color="auto" w:sz="6" w:space="0"/>
              <w:right w:val="single" w:color="auto" w:sz="6" w:space="0"/>
            </w:tcBorders>
          </w:tcPr>
          <w:p w14:paraId="480D7D54">
            <w:pPr>
              <w:autoSpaceDE w:val="0"/>
              <w:autoSpaceDN w:val="0"/>
              <w:adjustRightInd w:val="0"/>
              <w:spacing w:after="0" w:line="240" w:lineRule="auto"/>
              <w:jc w:val="center"/>
              <w:rPr>
                <w:rFonts w:ascii="Cambria" w:hAnsi="Cambria" w:cs="Cambria" w:eastAsiaTheme="minorEastAsia"/>
                <w:b/>
                <w:bCs/>
                <w:sz w:val="20"/>
                <w:szCs w:val="20"/>
                <w:lang w:val="hr-HR" w:eastAsia="hr-HR"/>
              </w:rPr>
            </w:pPr>
            <w:r>
              <w:rPr>
                <w:rFonts w:ascii="Cambria" w:hAnsi="Cambria" w:cs="Cambria" w:eastAsiaTheme="minorEastAsia"/>
                <w:b/>
                <w:bCs/>
                <w:sz w:val="20"/>
                <w:szCs w:val="20"/>
                <w:lang w:val="hr-HR" w:eastAsia="hr-HR"/>
              </w:rPr>
              <w:t>s</w:t>
            </w:r>
          </w:p>
        </w:tc>
      </w:tr>
      <w:tr w14:paraId="5BD6F15C">
        <w:tblPrEx>
          <w:tblCellMar>
            <w:top w:w="0" w:type="dxa"/>
            <w:left w:w="40" w:type="dxa"/>
            <w:bottom w:w="0" w:type="dxa"/>
            <w:right w:w="40" w:type="dxa"/>
          </w:tblCellMar>
        </w:tblPrEx>
        <w:trPr>
          <w:jc w:val="center"/>
        </w:trPr>
        <w:tc>
          <w:tcPr>
            <w:tcW w:w="4224" w:type="dxa"/>
            <w:gridSpan w:val="2"/>
            <w:tcBorders>
              <w:top w:val="single" w:color="auto" w:sz="6" w:space="0"/>
              <w:left w:val="single" w:color="auto" w:sz="6" w:space="0"/>
              <w:bottom w:val="single" w:color="auto" w:sz="6" w:space="0"/>
              <w:right w:val="single" w:color="auto" w:sz="6" w:space="0"/>
            </w:tcBorders>
          </w:tcPr>
          <w:p w14:paraId="18A4E84E">
            <w:pPr>
              <w:autoSpaceDE w:val="0"/>
              <w:autoSpaceDN w:val="0"/>
              <w:adjustRightInd w:val="0"/>
              <w:spacing w:after="0" w:line="240" w:lineRule="auto"/>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А1: ОБАВЕЗНИ ОПШТЕОБР. ПРЕДМЕТИ</w:t>
            </w:r>
          </w:p>
        </w:tc>
        <w:tc>
          <w:tcPr>
            <w:tcW w:w="374" w:type="dxa"/>
            <w:tcBorders>
              <w:top w:val="single" w:color="auto" w:sz="6" w:space="0"/>
              <w:left w:val="single" w:color="auto" w:sz="6" w:space="0"/>
              <w:bottom w:val="single" w:color="auto" w:sz="6" w:space="0"/>
              <w:right w:val="single" w:color="auto" w:sz="6" w:space="0"/>
            </w:tcBorders>
          </w:tcPr>
          <w:p w14:paraId="3AB6E68F">
            <w:pPr>
              <w:autoSpaceDE w:val="0"/>
              <w:autoSpaceDN w:val="0"/>
              <w:adjustRightInd w:val="0"/>
              <w:spacing w:after="0" w:line="240" w:lineRule="auto"/>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11</w:t>
            </w:r>
          </w:p>
        </w:tc>
        <w:tc>
          <w:tcPr>
            <w:tcW w:w="379" w:type="dxa"/>
            <w:tcBorders>
              <w:top w:val="single" w:color="auto" w:sz="6" w:space="0"/>
              <w:left w:val="single" w:color="auto" w:sz="6" w:space="0"/>
              <w:bottom w:val="single" w:color="auto" w:sz="6" w:space="0"/>
              <w:right w:val="single" w:color="auto" w:sz="6" w:space="0"/>
            </w:tcBorders>
          </w:tcPr>
          <w:p w14:paraId="2563DAA4">
            <w:pPr>
              <w:autoSpaceDE w:val="0"/>
              <w:autoSpaceDN w:val="0"/>
              <w:adjustRightInd w:val="0"/>
              <w:spacing w:after="0" w:line="240" w:lineRule="auto"/>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2</w:t>
            </w:r>
          </w:p>
        </w:tc>
        <w:tc>
          <w:tcPr>
            <w:tcW w:w="403" w:type="dxa"/>
            <w:tcBorders>
              <w:top w:val="single" w:color="auto" w:sz="6" w:space="0"/>
              <w:left w:val="single" w:color="auto" w:sz="6" w:space="0"/>
              <w:bottom w:val="single" w:color="auto" w:sz="6" w:space="0"/>
              <w:right w:val="single" w:color="auto" w:sz="6" w:space="0"/>
            </w:tcBorders>
          </w:tcPr>
          <w:p w14:paraId="0E721196">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4ECE64CE">
            <w:pPr>
              <w:autoSpaceDE w:val="0"/>
              <w:autoSpaceDN w:val="0"/>
              <w:adjustRightInd w:val="0"/>
              <w:spacing w:after="0" w:line="240" w:lineRule="auto"/>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374</w:t>
            </w:r>
          </w:p>
        </w:tc>
        <w:tc>
          <w:tcPr>
            <w:tcW w:w="432" w:type="dxa"/>
            <w:tcBorders>
              <w:top w:val="single" w:color="auto" w:sz="6" w:space="0"/>
              <w:left w:val="single" w:color="auto" w:sz="6" w:space="0"/>
              <w:bottom w:val="single" w:color="auto" w:sz="6" w:space="0"/>
              <w:right w:val="single" w:color="auto" w:sz="6" w:space="0"/>
            </w:tcBorders>
          </w:tcPr>
          <w:p w14:paraId="79F28AF1">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68</w:t>
            </w:r>
          </w:p>
        </w:tc>
        <w:tc>
          <w:tcPr>
            <w:tcW w:w="422" w:type="dxa"/>
            <w:tcBorders>
              <w:top w:val="single" w:color="auto" w:sz="6" w:space="0"/>
              <w:left w:val="single" w:color="auto" w:sz="6" w:space="0"/>
              <w:bottom w:val="single" w:color="auto" w:sz="6" w:space="0"/>
              <w:right w:val="single" w:color="auto" w:sz="6" w:space="0"/>
            </w:tcBorders>
          </w:tcPr>
          <w:p w14:paraId="1D6B625F">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30C5B264">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60AF3B83">
            <w:pPr>
              <w:autoSpaceDE w:val="0"/>
              <w:autoSpaceDN w:val="0"/>
              <w:adjustRightInd w:val="0"/>
              <w:spacing w:after="0" w:line="240" w:lineRule="auto"/>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9</w:t>
            </w:r>
          </w:p>
        </w:tc>
        <w:tc>
          <w:tcPr>
            <w:tcW w:w="350" w:type="dxa"/>
            <w:tcBorders>
              <w:top w:val="single" w:color="auto" w:sz="6" w:space="0"/>
              <w:left w:val="single" w:color="auto" w:sz="6" w:space="0"/>
              <w:bottom w:val="single" w:color="auto" w:sz="6" w:space="0"/>
              <w:right w:val="single" w:color="auto" w:sz="6" w:space="0"/>
            </w:tcBorders>
          </w:tcPr>
          <w:p w14:paraId="5B19CABE">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7FE1668B">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56832182">
            <w:pPr>
              <w:autoSpaceDE w:val="0"/>
              <w:autoSpaceDN w:val="0"/>
              <w:adjustRightInd w:val="0"/>
              <w:spacing w:after="0" w:line="240" w:lineRule="auto"/>
              <w:jc w:val="right"/>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288</w:t>
            </w:r>
          </w:p>
        </w:tc>
        <w:tc>
          <w:tcPr>
            <w:tcW w:w="461" w:type="dxa"/>
            <w:tcBorders>
              <w:top w:val="single" w:color="auto" w:sz="6" w:space="0"/>
              <w:left w:val="single" w:color="auto" w:sz="6" w:space="0"/>
              <w:bottom w:val="single" w:color="auto" w:sz="6" w:space="0"/>
              <w:right w:val="single" w:color="auto" w:sz="6" w:space="0"/>
            </w:tcBorders>
          </w:tcPr>
          <w:p w14:paraId="1441EDA5">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61296904">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08997799">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551B90FF">
            <w:pPr>
              <w:autoSpaceDE w:val="0"/>
              <w:autoSpaceDN w:val="0"/>
              <w:adjustRightInd w:val="0"/>
              <w:spacing w:after="0" w:line="240" w:lineRule="auto"/>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8</w:t>
            </w:r>
          </w:p>
        </w:tc>
        <w:tc>
          <w:tcPr>
            <w:tcW w:w="389" w:type="dxa"/>
            <w:tcBorders>
              <w:top w:val="single" w:color="auto" w:sz="6" w:space="0"/>
              <w:left w:val="single" w:color="auto" w:sz="6" w:space="0"/>
              <w:bottom w:val="single" w:color="auto" w:sz="6" w:space="0"/>
              <w:right w:val="single" w:color="auto" w:sz="6" w:space="0"/>
            </w:tcBorders>
          </w:tcPr>
          <w:p w14:paraId="0F11B871">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6DAC2D9A">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2AFAC7D0">
            <w:pPr>
              <w:autoSpaceDE w:val="0"/>
              <w:autoSpaceDN w:val="0"/>
              <w:adjustRightInd w:val="0"/>
              <w:spacing w:after="0" w:line="240" w:lineRule="auto"/>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240</w:t>
            </w:r>
          </w:p>
        </w:tc>
        <w:tc>
          <w:tcPr>
            <w:tcW w:w="475" w:type="dxa"/>
            <w:tcBorders>
              <w:top w:val="single" w:color="auto" w:sz="6" w:space="0"/>
              <w:left w:val="single" w:color="auto" w:sz="6" w:space="0"/>
              <w:bottom w:val="single" w:color="auto" w:sz="6" w:space="0"/>
              <w:right w:val="single" w:color="auto" w:sz="6" w:space="0"/>
            </w:tcBorders>
          </w:tcPr>
          <w:p w14:paraId="63DE4316">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p</w:t>
            </w:r>
          </w:p>
        </w:tc>
        <w:tc>
          <w:tcPr>
            <w:tcW w:w="408" w:type="dxa"/>
            <w:tcBorders>
              <w:top w:val="single" w:color="auto" w:sz="6" w:space="0"/>
              <w:left w:val="single" w:color="auto" w:sz="6" w:space="0"/>
              <w:bottom w:val="single" w:color="auto" w:sz="6" w:space="0"/>
              <w:right w:val="single" w:color="auto" w:sz="6" w:space="0"/>
            </w:tcBorders>
          </w:tcPr>
          <w:p w14:paraId="5ECB1C86">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31C215F9">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0EA467C3">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902</w:t>
            </w:r>
          </w:p>
        </w:tc>
        <w:tc>
          <w:tcPr>
            <w:tcW w:w="475" w:type="dxa"/>
            <w:tcBorders>
              <w:top w:val="single" w:color="auto" w:sz="6" w:space="0"/>
              <w:left w:val="single" w:color="auto" w:sz="6" w:space="0"/>
              <w:bottom w:val="single" w:color="auto" w:sz="6" w:space="0"/>
              <w:right w:val="single" w:color="auto" w:sz="6" w:space="0"/>
            </w:tcBorders>
          </w:tcPr>
          <w:p w14:paraId="5E6B32D4">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68</w:t>
            </w:r>
          </w:p>
        </w:tc>
        <w:tc>
          <w:tcPr>
            <w:tcW w:w="461" w:type="dxa"/>
            <w:tcBorders>
              <w:top w:val="single" w:color="auto" w:sz="6" w:space="0"/>
              <w:left w:val="single" w:color="auto" w:sz="6" w:space="0"/>
              <w:bottom w:val="single" w:color="auto" w:sz="6" w:space="0"/>
              <w:right w:val="single" w:color="auto" w:sz="6" w:space="0"/>
            </w:tcBorders>
          </w:tcPr>
          <w:p w14:paraId="6DA8DA29">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20FF8B21">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12E9D22D">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970</w:t>
            </w:r>
          </w:p>
        </w:tc>
      </w:tr>
      <w:tr w14:paraId="744B53D5">
        <w:tblPrEx>
          <w:tblCellMar>
            <w:top w:w="0" w:type="dxa"/>
            <w:left w:w="40" w:type="dxa"/>
            <w:bottom w:w="0" w:type="dxa"/>
            <w:right w:w="40" w:type="dxa"/>
          </w:tblCellMar>
        </w:tblPrEx>
        <w:trPr>
          <w:jc w:val="center"/>
        </w:trPr>
        <w:tc>
          <w:tcPr>
            <w:tcW w:w="374" w:type="dxa"/>
            <w:tcBorders>
              <w:top w:val="single" w:color="auto" w:sz="6" w:space="0"/>
              <w:left w:val="single" w:color="auto" w:sz="6" w:space="0"/>
              <w:bottom w:val="single" w:color="auto" w:sz="6" w:space="0"/>
              <w:right w:val="single" w:color="auto" w:sz="6" w:space="0"/>
            </w:tcBorders>
          </w:tcPr>
          <w:p w14:paraId="2BE1DF3F">
            <w:pPr>
              <w:autoSpaceDE w:val="0"/>
              <w:autoSpaceDN w:val="0"/>
              <w:adjustRightInd w:val="0"/>
              <w:spacing w:after="0" w:line="240" w:lineRule="auto"/>
              <w:rPr>
                <w:rFonts w:ascii="Cambria" w:hAnsi="Cambria" w:cs="Cambria" w:eastAsiaTheme="minorEastAsia"/>
                <w:b/>
                <w:bCs/>
                <w:spacing w:val="20"/>
                <w:sz w:val="14"/>
                <w:szCs w:val="14"/>
                <w:lang w:val="hr-HR" w:eastAsia="hr-HR"/>
              </w:rPr>
            </w:pPr>
            <w:r>
              <w:rPr>
                <w:rFonts w:ascii="Cambria" w:hAnsi="Cambria" w:cs="Cambria" w:eastAsiaTheme="minorEastAsia"/>
                <w:b/>
                <w:bCs/>
                <w:spacing w:val="20"/>
                <w:sz w:val="14"/>
                <w:szCs w:val="14"/>
                <w:lang w:val="hr-HR" w:eastAsia="hr-HR"/>
              </w:rPr>
              <w:t>1.</w:t>
            </w:r>
          </w:p>
        </w:tc>
        <w:tc>
          <w:tcPr>
            <w:tcW w:w="3850" w:type="dxa"/>
            <w:tcBorders>
              <w:top w:val="single" w:color="auto" w:sz="6" w:space="0"/>
              <w:left w:val="single" w:color="auto" w:sz="6" w:space="0"/>
              <w:bottom w:val="single" w:color="auto" w:sz="6" w:space="0"/>
              <w:right w:val="single" w:color="auto" w:sz="6" w:space="0"/>
            </w:tcBorders>
          </w:tcPr>
          <w:p w14:paraId="23DA9519">
            <w:pPr>
              <w:autoSpaceDE w:val="0"/>
              <w:autoSpaceDN w:val="0"/>
              <w:adjustRightInd w:val="0"/>
              <w:spacing w:after="0" w:line="240" w:lineRule="auto"/>
              <w:rPr>
                <w:rFonts w:ascii="Cambria" w:hAnsi="Cambria" w:cs="Cambria" w:eastAsiaTheme="minorEastAsia"/>
                <w:sz w:val="20"/>
                <w:szCs w:val="20"/>
                <w:lang w:val="sr-Cyrl-CS" w:eastAsia="sr-Cyrl-CS"/>
              </w:rPr>
            </w:pPr>
            <w:r>
              <w:rPr>
                <w:rFonts w:ascii="Cambria" w:hAnsi="Cambria" w:cs="Cambria" w:eastAsiaTheme="minorEastAsia"/>
                <w:sz w:val="20"/>
                <w:szCs w:val="20"/>
                <w:lang w:val="sr-Cyrl-CS" w:eastAsia="sr-Cyrl-CS"/>
              </w:rPr>
              <w:t>Српски језик и књижевност</w:t>
            </w:r>
          </w:p>
        </w:tc>
        <w:tc>
          <w:tcPr>
            <w:tcW w:w="374" w:type="dxa"/>
            <w:tcBorders>
              <w:top w:val="single" w:color="auto" w:sz="6" w:space="0"/>
              <w:left w:val="single" w:color="auto" w:sz="6" w:space="0"/>
              <w:bottom w:val="single" w:color="auto" w:sz="6" w:space="0"/>
              <w:right w:val="single" w:color="auto" w:sz="6" w:space="0"/>
            </w:tcBorders>
          </w:tcPr>
          <w:p w14:paraId="46480A9A">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3</w:t>
            </w:r>
          </w:p>
        </w:tc>
        <w:tc>
          <w:tcPr>
            <w:tcW w:w="379" w:type="dxa"/>
            <w:tcBorders>
              <w:top w:val="single" w:color="auto" w:sz="6" w:space="0"/>
              <w:left w:val="single" w:color="auto" w:sz="6" w:space="0"/>
              <w:bottom w:val="single" w:color="auto" w:sz="6" w:space="0"/>
              <w:right w:val="single" w:color="auto" w:sz="6" w:space="0"/>
            </w:tcBorders>
          </w:tcPr>
          <w:p w14:paraId="6C577E21">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5967E6AA">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15F0D9D9">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102</w:t>
            </w:r>
          </w:p>
        </w:tc>
        <w:tc>
          <w:tcPr>
            <w:tcW w:w="432" w:type="dxa"/>
            <w:tcBorders>
              <w:top w:val="single" w:color="auto" w:sz="6" w:space="0"/>
              <w:left w:val="single" w:color="auto" w:sz="6" w:space="0"/>
              <w:bottom w:val="single" w:color="auto" w:sz="6" w:space="0"/>
              <w:right w:val="single" w:color="auto" w:sz="6" w:space="0"/>
            </w:tcBorders>
          </w:tcPr>
          <w:p w14:paraId="32212A32">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10C0B887">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2DE4DAA9">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BF9A8E3">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350" w:type="dxa"/>
            <w:tcBorders>
              <w:top w:val="single" w:color="auto" w:sz="6" w:space="0"/>
              <w:left w:val="single" w:color="auto" w:sz="6" w:space="0"/>
              <w:bottom w:val="single" w:color="auto" w:sz="6" w:space="0"/>
              <w:right w:val="single" w:color="auto" w:sz="6" w:space="0"/>
            </w:tcBorders>
          </w:tcPr>
          <w:p w14:paraId="73DA9659">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0955FF3C">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69853A40">
            <w:pPr>
              <w:autoSpaceDE w:val="0"/>
              <w:autoSpaceDN w:val="0"/>
              <w:adjustRightInd w:val="0"/>
              <w:spacing w:after="0" w:line="240" w:lineRule="auto"/>
              <w:jc w:val="right"/>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64</w:t>
            </w:r>
          </w:p>
        </w:tc>
        <w:tc>
          <w:tcPr>
            <w:tcW w:w="461" w:type="dxa"/>
            <w:tcBorders>
              <w:top w:val="single" w:color="auto" w:sz="6" w:space="0"/>
              <w:left w:val="single" w:color="auto" w:sz="6" w:space="0"/>
              <w:bottom w:val="single" w:color="auto" w:sz="6" w:space="0"/>
              <w:right w:val="single" w:color="auto" w:sz="6" w:space="0"/>
            </w:tcBorders>
          </w:tcPr>
          <w:p w14:paraId="09C1D576">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044E994A">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5158F359">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78CEA2B4">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389" w:type="dxa"/>
            <w:tcBorders>
              <w:top w:val="single" w:color="auto" w:sz="6" w:space="0"/>
              <w:left w:val="single" w:color="auto" w:sz="6" w:space="0"/>
              <w:bottom w:val="single" w:color="auto" w:sz="6" w:space="0"/>
              <w:right w:val="single" w:color="auto" w:sz="6" w:space="0"/>
            </w:tcBorders>
          </w:tcPr>
          <w:p w14:paraId="6AD97F93">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1AF13248">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50891C78">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60</w:t>
            </w:r>
          </w:p>
        </w:tc>
        <w:tc>
          <w:tcPr>
            <w:tcW w:w="475" w:type="dxa"/>
            <w:tcBorders>
              <w:top w:val="single" w:color="auto" w:sz="6" w:space="0"/>
              <w:left w:val="single" w:color="auto" w:sz="6" w:space="0"/>
              <w:bottom w:val="single" w:color="auto" w:sz="6" w:space="0"/>
              <w:right w:val="single" w:color="auto" w:sz="6" w:space="0"/>
            </w:tcBorders>
          </w:tcPr>
          <w:p w14:paraId="0DE8360B">
            <w:pPr>
              <w:autoSpaceDE w:val="0"/>
              <w:autoSpaceDN w:val="0"/>
              <w:adjustRightInd w:val="0"/>
              <w:spacing w:after="0" w:line="240" w:lineRule="auto"/>
              <w:rPr>
                <w:rFonts w:ascii="Cambria" w:hAnsi="Cambria" w:eastAsiaTheme="minorEastAsia"/>
                <w:sz w:val="24"/>
                <w:szCs w:val="24"/>
              </w:rPr>
            </w:pPr>
          </w:p>
        </w:tc>
        <w:tc>
          <w:tcPr>
            <w:tcW w:w="408" w:type="dxa"/>
            <w:tcBorders>
              <w:top w:val="single" w:color="auto" w:sz="6" w:space="0"/>
              <w:left w:val="single" w:color="auto" w:sz="6" w:space="0"/>
              <w:bottom w:val="single" w:color="auto" w:sz="6" w:space="0"/>
              <w:right w:val="single" w:color="auto" w:sz="6" w:space="0"/>
            </w:tcBorders>
          </w:tcPr>
          <w:p w14:paraId="7FC36D26">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5E3AE7F6">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67AEC001">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226</w:t>
            </w:r>
          </w:p>
        </w:tc>
        <w:tc>
          <w:tcPr>
            <w:tcW w:w="475" w:type="dxa"/>
            <w:tcBorders>
              <w:top w:val="single" w:color="auto" w:sz="6" w:space="0"/>
              <w:left w:val="single" w:color="auto" w:sz="6" w:space="0"/>
              <w:bottom w:val="single" w:color="auto" w:sz="6" w:space="0"/>
              <w:right w:val="single" w:color="auto" w:sz="6" w:space="0"/>
            </w:tcBorders>
          </w:tcPr>
          <w:p w14:paraId="4031F183">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467EF978">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60AB1271">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3EA3B76A">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226</w:t>
            </w:r>
          </w:p>
        </w:tc>
      </w:tr>
      <w:tr w14:paraId="69C0892F">
        <w:tblPrEx>
          <w:tblCellMar>
            <w:top w:w="0" w:type="dxa"/>
            <w:left w:w="40" w:type="dxa"/>
            <w:bottom w:w="0" w:type="dxa"/>
            <w:right w:w="40" w:type="dxa"/>
          </w:tblCellMar>
        </w:tblPrEx>
        <w:trPr>
          <w:jc w:val="center"/>
        </w:trPr>
        <w:tc>
          <w:tcPr>
            <w:tcW w:w="374" w:type="dxa"/>
            <w:tcBorders>
              <w:top w:val="single" w:color="auto" w:sz="6" w:space="0"/>
              <w:left w:val="single" w:color="auto" w:sz="6" w:space="0"/>
              <w:bottom w:val="single" w:color="auto" w:sz="6" w:space="0"/>
              <w:right w:val="single" w:color="auto" w:sz="6" w:space="0"/>
            </w:tcBorders>
          </w:tcPr>
          <w:p w14:paraId="727E7B88">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3.</w:t>
            </w:r>
          </w:p>
        </w:tc>
        <w:tc>
          <w:tcPr>
            <w:tcW w:w="3850" w:type="dxa"/>
            <w:tcBorders>
              <w:top w:val="single" w:color="auto" w:sz="6" w:space="0"/>
              <w:left w:val="single" w:color="auto" w:sz="6" w:space="0"/>
              <w:bottom w:val="single" w:color="auto" w:sz="6" w:space="0"/>
              <w:right w:val="single" w:color="auto" w:sz="6" w:space="0"/>
            </w:tcBorders>
          </w:tcPr>
          <w:p w14:paraId="2A2BFF2C">
            <w:pPr>
              <w:autoSpaceDE w:val="0"/>
              <w:autoSpaceDN w:val="0"/>
              <w:adjustRightInd w:val="0"/>
              <w:spacing w:after="0" w:line="240" w:lineRule="auto"/>
              <w:rPr>
                <w:rFonts w:ascii="Cambria" w:hAnsi="Cambria" w:cs="Cambria" w:eastAsiaTheme="minorEastAsia"/>
                <w:sz w:val="20"/>
                <w:szCs w:val="20"/>
                <w:lang w:val="sr-Cyrl-CS" w:eastAsia="sr-Cyrl-CS"/>
              </w:rPr>
            </w:pPr>
            <w:r>
              <w:rPr>
                <w:rFonts w:ascii="Cambria" w:hAnsi="Cambria" w:cs="Cambria" w:eastAsiaTheme="minorEastAsia"/>
                <w:sz w:val="20"/>
                <w:szCs w:val="20"/>
                <w:lang w:val="sr-Cyrl-CS" w:eastAsia="sr-Cyrl-CS"/>
              </w:rPr>
              <w:t>Страни језик</w:t>
            </w:r>
          </w:p>
        </w:tc>
        <w:tc>
          <w:tcPr>
            <w:tcW w:w="374" w:type="dxa"/>
            <w:tcBorders>
              <w:top w:val="single" w:color="auto" w:sz="6" w:space="0"/>
              <w:left w:val="single" w:color="auto" w:sz="6" w:space="0"/>
              <w:bottom w:val="single" w:color="auto" w:sz="6" w:space="0"/>
              <w:right w:val="single" w:color="auto" w:sz="6" w:space="0"/>
            </w:tcBorders>
          </w:tcPr>
          <w:p w14:paraId="56C7EBA7">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64C3B3F4">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14B74A8E">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53E26E18">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68</w:t>
            </w:r>
          </w:p>
        </w:tc>
        <w:tc>
          <w:tcPr>
            <w:tcW w:w="432" w:type="dxa"/>
            <w:tcBorders>
              <w:top w:val="single" w:color="auto" w:sz="6" w:space="0"/>
              <w:left w:val="single" w:color="auto" w:sz="6" w:space="0"/>
              <w:bottom w:val="single" w:color="auto" w:sz="6" w:space="0"/>
              <w:right w:val="single" w:color="auto" w:sz="6" w:space="0"/>
            </w:tcBorders>
          </w:tcPr>
          <w:p w14:paraId="386301B7">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F3F5EC7">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76110F2B">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559589B3">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350" w:type="dxa"/>
            <w:tcBorders>
              <w:top w:val="single" w:color="auto" w:sz="6" w:space="0"/>
              <w:left w:val="single" w:color="auto" w:sz="6" w:space="0"/>
              <w:bottom w:val="single" w:color="auto" w:sz="6" w:space="0"/>
              <w:right w:val="single" w:color="auto" w:sz="6" w:space="0"/>
            </w:tcBorders>
          </w:tcPr>
          <w:p w14:paraId="194D772B">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7853BDCC">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4B8544C8">
            <w:pPr>
              <w:autoSpaceDE w:val="0"/>
              <w:autoSpaceDN w:val="0"/>
              <w:adjustRightInd w:val="0"/>
              <w:spacing w:after="0" w:line="240" w:lineRule="auto"/>
              <w:jc w:val="right"/>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64</w:t>
            </w:r>
          </w:p>
        </w:tc>
        <w:tc>
          <w:tcPr>
            <w:tcW w:w="461" w:type="dxa"/>
            <w:tcBorders>
              <w:top w:val="single" w:color="auto" w:sz="6" w:space="0"/>
              <w:left w:val="single" w:color="auto" w:sz="6" w:space="0"/>
              <w:bottom w:val="single" w:color="auto" w:sz="6" w:space="0"/>
              <w:right w:val="single" w:color="auto" w:sz="6" w:space="0"/>
            </w:tcBorders>
          </w:tcPr>
          <w:p w14:paraId="73C0C0A0">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70368E2D">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539B1A99">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2105CDDE">
            <w:pPr>
              <w:autoSpaceDE w:val="0"/>
              <w:autoSpaceDN w:val="0"/>
              <w:adjustRightInd w:val="0"/>
              <w:spacing w:after="0" w:line="240" w:lineRule="auto"/>
              <w:rPr>
                <w:rFonts w:ascii="Cambria" w:hAnsi="Cambria" w:eastAsiaTheme="minorEastAsia"/>
                <w:sz w:val="24"/>
                <w:szCs w:val="24"/>
              </w:rPr>
            </w:pPr>
          </w:p>
        </w:tc>
        <w:tc>
          <w:tcPr>
            <w:tcW w:w="389" w:type="dxa"/>
            <w:tcBorders>
              <w:top w:val="single" w:color="auto" w:sz="6" w:space="0"/>
              <w:left w:val="single" w:color="auto" w:sz="6" w:space="0"/>
              <w:bottom w:val="single" w:color="auto" w:sz="6" w:space="0"/>
              <w:right w:val="single" w:color="auto" w:sz="6" w:space="0"/>
            </w:tcBorders>
          </w:tcPr>
          <w:p w14:paraId="2772C66D">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006E9A80">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1DB9DACC">
            <w:pPr>
              <w:autoSpaceDE w:val="0"/>
              <w:autoSpaceDN w:val="0"/>
              <w:adjustRightInd w:val="0"/>
              <w:spacing w:after="0" w:line="240" w:lineRule="auto"/>
              <w:rPr>
                <w:rFonts w:ascii="Cambria" w:hAnsi="Cambria"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3DAB29CA">
            <w:pPr>
              <w:autoSpaceDE w:val="0"/>
              <w:autoSpaceDN w:val="0"/>
              <w:adjustRightInd w:val="0"/>
              <w:spacing w:after="0" w:line="240" w:lineRule="auto"/>
              <w:rPr>
                <w:rFonts w:ascii="Cambria" w:hAnsi="Cambria" w:eastAsiaTheme="minorEastAsia"/>
                <w:sz w:val="24"/>
                <w:szCs w:val="24"/>
              </w:rPr>
            </w:pPr>
          </w:p>
        </w:tc>
        <w:tc>
          <w:tcPr>
            <w:tcW w:w="408" w:type="dxa"/>
            <w:tcBorders>
              <w:top w:val="single" w:color="auto" w:sz="6" w:space="0"/>
              <w:left w:val="single" w:color="auto" w:sz="6" w:space="0"/>
              <w:bottom w:val="single" w:color="auto" w:sz="6" w:space="0"/>
              <w:right w:val="single" w:color="auto" w:sz="6" w:space="0"/>
            </w:tcBorders>
          </w:tcPr>
          <w:p w14:paraId="0E1B5489">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00F8FD40">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4C34123C">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132</w:t>
            </w:r>
          </w:p>
        </w:tc>
        <w:tc>
          <w:tcPr>
            <w:tcW w:w="475" w:type="dxa"/>
            <w:tcBorders>
              <w:top w:val="single" w:color="auto" w:sz="6" w:space="0"/>
              <w:left w:val="single" w:color="auto" w:sz="6" w:space="0"/>
              <w:bottom w:val="single" w:color="auto" w:sz="6" w:space="0"/>
              <w:right w:val="single" w:color="auto" w:sz="6" w:space="0"/>
            </w:tcBorders>
          </w:tcPr>
          <w:p w14:paraId="458A93C9">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67146423">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341F0DB4">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681ADCE9">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132</w:t>
            </w:r>
          </w:p>
        </w:tc>
      </w:tr>
      <w:tr w14:paraId="1344B322">
        <w:tblPrEx>
          <w:tblCellMar>
            <w:top w:w="0" w:type="dxa"/>
            <w:left w:w="40" w:type="dxa"/>
            <w:bottom w:w="0" w:type="dxa"/>
            <w:right w:w="40" w:type="dxa"/>
          </w:tblCellMar>
        </w:tblPrEx>
        <w:trPr>
          <w:jc w:val="center"/>
        </w:trPr>
        <w:tc>
          <w:tcPr>
            <w:tcW w:w="374" w:type="dxa"/>
            <w:tcBorders>
              <w:top w:val="single" w:color="auto" w:sz="6" w:space="0"/>
              <w:left w:val="single" w:color="auto" w:sz="6" w:space="0"/>
              <w:bottom w:val="single" w:color="auto" w:sz="6" w:space="0"/>
              <w:right w:val="single" w:color="auto" w:sz="6" w:space="0"/>
            </w:tcBorders>
          </w:tcPr>
          <w:p w14:paraId="7576F17C">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4.</w:t>
            </w:r>
          </w:p>
        </w:tc>
        <w:tc>
          <w:tcPr>
            <w:tcW w:w="3850" w:type="dxa"/>
            <w:tcBorders>
              <w:top w:val="single" w:color="auto" w:sz="6" w:space="0"/>
              <w:left w:val="single" w:color="auto" w:sz="6" w:space="0"/>
              <w:bottom w:val="single" w:color="auto" w:sz="6" w:space="0"/>
              <w:right w:val="single" w:color="auto" w:sz="6" w:space="0"/>
            </w:tcBorders>
          </w:tcPr>
          <w:p w14:paraId="28F6F221">
            <w:pPr>
              <w:autoSpaceDE w:val="0"/>
              <w:autoSpaceDN w:val="0"/>
              <w:adjustRightInd w:val="0"/>
              <w:spacing w:after="0" w:line="240" w:lineRule="auto"/>
              <w:rPr>
                <w:rFonts w:ascii="Cambria" w:hAnsi="Cambria" w:cs="Cambria" w:eastAsiaTheme="minorEastAsia"/>
                <w:sz w:val="20"/>
                <w:szCs w:val="20"/>
                <w:lang w:val="sr-Cyrl-CS" w:eastAsia="sr-Cyrl-CS"/>
              </w:rPr>
            </w:pPr>
            <w:r>
              <w:rPr>
                <w:rFonts w:ascii="Cambria" w:hAnsi="Cambria" w:cs="Cambria" w:eastAsiaTheme="minorEastAsia"/>
                <w:sz w:val="20"/>
                <w:szCs w:val="20"/>
                <w:lang w:val="sr-Cyrl-CS" w:eastAsia="sr-Cyrl-CS"/>
              </w:rPr>
              <w:t>Физичко васпитање</w:t>
            </w:r>
          </w:p>
        </w:tc>
        <w:tc>
          <w:tcPr>
            <w:tcW w:w="374" w:type="dxa"/>
            <w:tcBorders>
              <w:top w:val="single" w:color="auto" w:sz="6" w:space="0"/>
              <w:left w:val="single" w:color="auto" w:sz="6" w:space="0"/>
              <w:bottom w:val="single" w:color="auto" w:sz="6" w:space="0"/>
              <w:right w:val="single" w:color="auto" w:sz="6" w:space="0"/>
            </w:tcBorders>
          </w:tcPr>
          <w:p w14:paraId="3DD6F294">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1BC3F51E">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05375E45">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505231CD">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68</w:t>
            </w:r>
          </w:p>
        </w:tc>
        <w:tc>
          <w:tcPr>
            <w:tcW w:w="432" w:type="dxa"/>
            <w:tcBorders>
              <w:top w:val="single" w:color="auto" w:sz="6" w:space="0"/>
              <w:left w:val="single" w:color="auto" w:sz="6" w:space="0"/>
              <w:bottom w:val="single" w:color="auto" w:sz="6" w:space="0"/>
              <w:right w:val="single" w:color="auto" w:sz="6" w:space="0"/>
            </w:tcBorders>
          </w:tcPr>
          <w:p w14:paraId="2DBF7520">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5D07AE90">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022410CF">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D131A1C">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350" w:type="dxa"/>
            <w:tcBorders>
              <w:top w:val="single" w:color="auto" w:sz="6" w:space="0"/>
              <w:left w:val="single" w:color="auto" w:sz="6" w:space="0"/>
              <w:bottom w:val="single" w:color="auto" w:sz="6" w:space="0"/>
              <w:right w:val="single" w:color="auto" w:sz="6" w:space="0"/>
            </w:tcBorders>
          </w:tcPr>
          <w:p w14:paraId="01DF885A">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08AC74B1">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5201D6B1">
            <w:pPr>
              <w:autoSpaceDE w:val="0"/>
              <w:autoSpaceDN w:val="0"/>
              <w:adjustRightInd w:val="0"/>
              <w:spacing w:after="0" w:line="240" w:lineRule="auto"/>
              <w:jc w:val="right"/>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64</w:t>
            </w:r>
          </w:p>
        </w:tc>
        <w:tc>
          <w:tcPr>
            <w:tcW w:w="461" w:type="dxa"/>
            <w:tcBorders>
              <w:top w:val="single" w:color="auto" w:sz="6" w:space="0"/>
              <w:left w:val="single" w:color="auto" w:sz="6" w:space="0"/>
              <w:bottom w:val="single" w:color="auto" w:sz="6" w:space="0"/>
              <w:right w:val="single" w:color="auto" w:sz="6" w:space="0"/>
            </w:tcBorders>
          </w:tcPr>
          <w:p w14:paraId="376BF4F1">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4F7ECF3B">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3CDF46A5">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78705F64">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389" w:type="dxa"/>
            <w:tcBorders>
              <w:top w:val="single" w:color="auto" w:sz="6" w:space="0"/>
              <w:left w:val="single" w:color="auto" w:sz="6" w:space="0"/>
              <w:bottom w:val="single" w:color="auto" w:sz="6" w:space="0"/>
              <w:right w:val="single" w:color="auto" w:sz="6" w:space="0"/>
            </w:tcBorders>
          </w:tcPr>
          <w:p w14:paraId="367062EA">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4BA475BA">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7CA1D17D">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60</w:t>
            </w:r>
          </w:p>
        </w:tc>
        <w:tc>
          <w:tcPr>
            <w:tcW w:w="475" w:type="dxa"/>
            <w:tcBorders>
              <w:top w:val="single" w:color="auto" w:sz="6" w:space="0"/>
              <w:left w:val="single" w:color="auto" w:sz="6" w:space="0"/>
              <w:bottom w:val="single" w:color="auto" w:sz="6" w:space="0"/>
              <w:right w:val="single" w:color="auto" w:sz="6" w:space="0"/>
            </w:tcBorders>
          </w:tcPr>
          <w:p w14:paraId="7773B993">
            <w:pPr>
              <w:autoSpaceDE w:val="0"/>
              <w:autoSpaceDN w:val="0"/>
              <w:adjustRightInd w:val="0"/>
              <w:spacing w:after="0" w:line="240" w:lineRule="auto"/>
              <w:rPr>
                <w:rFonts w:ascii="Cambria" w:hAnsi="Cambria" w:eastAsiaTheme="minorEastAsia"/>
                <w:sz w:val="24"/>
                <w:szCs w:val="24"/>
              </w:rPr>
            </w:pPr>
          </w:p>
        </w:tc>
        <w:tc>
          <w:tcPr>
            <w:tcW w:w="408" w:type="dxa"/>
            <w:tcBorders>
              <w:top w:val="single" w:color="auto" w:sz="6" w:space="0"/>
              <w:left w:val="single" w:color="auto" w:sz="6" w:space="0"/>
              <w:bottom w:val="single" w:color="auto" w:sz="6" w:space="0"/>
              <w:right w:val="single" w:color="auto" w:sz="6" w:space="0"/>
            </w:tcBorders>
          </w:tcPr>
          <w:p w14:paraId="305EFA06">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2688D63A">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68765C2E">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192</w:t>
            </w:r>
          </w:p>
        </w:tc>
        <w:tc>
          <w:tcPr>
            <w:tcW w:w="475" w:type="dxa"/>
            <w:tcBorders>
              <w:top w:val="single" w:color="auto" w:sz="6" w:space="0"/>
              <w:left w:val="single" w:color="auto" w:sz="6" w:space="0"/>
              <w:bottom w:val="single" w:color="auto" w:sz="6" w:space="0"/>
              <w:right w:val="single" w:color="auto" w:sz="6" w:space="0"/>
            </w:tcBorders>
          </w:tcPr>
          <w:p w14:paraId="1CBC01B6">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3FCB0887">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040F6A54">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2CCA7909">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192</w:t>
            </w:r>
          </w:p>
        </w:tc>
      </w:tr>
      <w:tr w14:paraId="43D5CCB9">
        <w:trPr>
          <w:jc w:val="center"/>
        </w:trPr>
        <w:tc>
          <w:tcPr>
            <w:tcW w:w="374" w:type="dxa"/>
            <w:tcBorders>
              <w:top w:val="single" w:color="auto" w:sz="6" w:space="0"/>
              <w:left w:val="single" w:color="auto" w:sz="6" w:space="0"/>
              <w:bottom w:val="single" w:color="auto" w:sz="6" w:space="0"/>
              <w:right w:val="single" w:color="auto" w:sz="6" w:space="0"/>
            </w:tcBorders>
          </w:tcPr>
          <w:p w14:paraId="29F8E00C">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5.</w:t>
            </w:r>
          </w:p>
        </w:tc>
        <w:tc>
          <w:tcPr>
            <w:tcW w:w="3850" w:type="dxa"/>
            <w:tcBorders>
              <w:top w:val="single" w:color="auto" w:sz="6" w:space="0"/>
              <w:left w:val="single" w:color="auto" w:sz="6" w:space="0"/>
              <w:bottom w:val="single" w:color="auto" w:sz="6" w:space="0"/>
              <w:right w:val="single" w:color="auto" w:sz="6" w:space="0"/>
            </w:tcBorders>
          </w:tcPr>
          <w:p w14:paraId="3549A644">
            <w:pPr>
              <w:autoSpaceDE w:val="0"/>
              <w:autoSpaceDN w:val="0"/>
              <w:adjustRightInd w:val="0"/>
              <w:spacing w:after="0" w:line="240" w:lineRule="auto"/>
              <w:rPr>
                <w:rFonts w:ascii="Cambria" w:hAnsi="Cambria" w:cs="Cambria" w:eastAsiaTheme="minorEastAsia"/>
                <w:sz w:val="20"/>
                <w:szCs w:val="20"/>
                <w:lang w:val="sr-Cyrl-CS" w:eastAsia="sr-Cyrl-CS"/>
              </w:rPr>
            </w:pPr>
            <w:r>
              <w:rPr>
                <w:rFonts w:ascii="Cambria" w:hAnsi="Cambria" w:cs="Cambria" w:eastAsiaTheme="minorEastAsia"/>
                <w:sz w:val="20"/>
                <w:szCs w:val="20"/>
                <w:lang w:val="sr-Cyrl-CS" w:eastAsia="sr-Cyrl-CS"/>
              </w:rPr>
              <w:t>Математика</w:t>
            </w:r>
          </w:p>
        </w:tc>
        <w:tc>
          <w:tcPr>
            <w:tcW w:w="374" w:type="dxa"/>
            <w:tcBorders>
              <w:top w:val="single" w:color="auto" w:sz="6" w:space="0"/>
              <w:left w:val="single" w:color="auto" w:sz="6" w:space="0"/>
              <w:bottom w:val="single" w:color="auto" w:sz="6" w:space="0"/>
              <w:right w:val="single" w:color="auto" w:sz="6" w:space="0"/>
            </w:tcBorders>
          </w:tcPr>
          <w:p w14:paraId="1DCFE931">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79F2A237">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38D40960">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66ADB550">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68</w:t>
            </w:r>
          </w:p>
        </w:tc>
        <w:tc>
          <w:tcPr>
            <w:tcW w:w="432" w:type="dxa"/>
            <w:tcBorders>
              <w:top w:val="single" w:color="auto" w:sz="6" w:space="0"/>
              <w:left w:val="single" w:color="auto" w:sz="6" w:space="0"/>
              <w:bottom w:val="single" w:color="auto" w:sz="6" w:space="0"/>
              <w:right w:val="single" w:color="auto" w:sz="6" w:space="0"/>
            </w:tcBorders>
          </w:tcPr>
          <w:p w14:paraId="442939D5">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10D1CBF9">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20505B1D">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0E8454A5">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350" w:type="dxa"/>
            <w:tcBorders>
              <w:top w:val="single" w:color="auto" w:sz="6" w:space="0"/>
              <w:left w:val="single" w:color="auto" w:sz="6" w:space="0"/>
              <w:bottom w:val="single" w:color="auto" w:sz="6" w:space="0"/>
              <w:right w:val="single" w:color="auto" w:sz="6" w:space="0"/>
            </w:tcBorders>
          </w:tcPr>
          <w:p w14:paraId="0A783ED7">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49492B5B">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3A80946C">
            <w:pPr>
              <w:autoSpaceDE w:val="0"/>
              <w:autoSpaceDN w:val="0"/>
              <w:adjustRightInd w:val="0"/>
              <w:spacing w:after="0" w:line="240" w:lineRule="auto"/>
              <w:jc w:val="right"/>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64</w:t>
            </w:r>
          </w:p>
        </w:tc>
        <w:tc>
          <w:tcPr>
            <w:tcW w:w="461" w:type="dxa"/>
            <w:tcBorders>
              <w:top w:val="single" w:color="auto" w:sz="6" w:space="0"/>
              <w:left w:val="single" w:color="auto" w:sz="6" w:space="0"/>
              <w:bottom w:val="single" w:color="auto" w:sz="6" w:space="0"/>
              <w:right w:val="single" w:color="auto" w:sz="6" w:space="0"/>
            </w:tcBorders>
          </w:tcPr>
          <w:p w14:paraId="5967EE51">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070A0E8B">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332BE8B6">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48368C18">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1</w:t>
            </w:r>
          </w:p>
        </w:tc>
        <w:tc>
          <w:tcPr>
            <w:tcW w:w="389" w:type="dxa"/>
            <w:tcBorders>
              <w:top w:val="single" w:color="auto" w:sz="6" w:space="0"/>
              <w:left w:val="single" w:color="auto" w:sz="6" w:space="0"/>
              <w:bottom w:val="single" w:color="auto" w:sz="6" w:space="0"/>
              <w:right w:val="single" w:color="auto" w:sz="6" w:space="0"/>
            </w:tcBorders>
          </w:tcPr>
          <w:p w14:paraId="00945351">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3282F4D4">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08A9C904">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30</w:t>
            </w:r>
          </w:p>
        </w:tc>
        <w:tc>
          <w:tcPr>
            <w:tcW w:w="475" w:type="dxa"/>
            <w:tcBorders>
              <w:top w:val="single" w:color="auto" w:sz="6" w:space="0"/>
              <w:left w:val="single" w:color="auto" w:sz="6" w:space="0"/>
              <w:bottom w:val="single" w:color="auto" w:sz="6" w:space="0"/>
              <w:right w:val="single" w:color="auto" w:sz="6" w:space="0"/>
            </w:tcBorders>
          </w:tcPr>
          <w:p w14:paraId="554B4890">
            <w:pPr>
              <w:autoSpaceDE w:val="0"/>
              <w:autoSpaceDN w:val="0"/>
              <w:adjustRightInd w:val="0"/>
              <w:spacing w:after="0" w:line="240" w:lineRule="auto"/>
              <w:rPr>
                <w:rFonts w:ascii="Cambria" w:hAnsi="Cambria" w:eastAsiaTheme="minorEastAsia"/>
                <w:sz w:val="24"/>
                <w:szCs w:val="24"/>
              </w:rPr>
            </w:pPr>
          </w:p>
        </w:tc>
        <w:tc>
          <w:tcPr>
            <w:tcW w:w="408" w:type="dxa"/>
            <w:tcBorders>
              <w:top w:val="single" w:color="auto" w:sz="6" w:space="0"/>
              <w:left w:val="single" w:color="auto" w:sz="6" w:space="0"/>
              <w:bottom w:val="single" w:color="auto" w:sz="6" w:space="0"/>
              <w:right w:val="single" w:color="auto" w:sz="6" w:space="0"/>
            </w:tcBorders>
          </w:tcPr>
          <w:p w14:paraId="5513F2C1">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16A706B7">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5C17522E">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162</w:t>
            </w:r>
          </w:p>
        </w:tc>
        <w:tc>
          <w:tcPr>
            <w:tcW w:w="475" w:type="dxa"/>
            <w:tcBorders>
              <w:top w:val="single" w:color="auto" w:sz="6" w:space="0"/>
              <w:left w:val="single" w:color="auto" w:sz="6" w:space="0"/>
              <w:bottom w:val="single" w:color="auto" w:sz="6" w:space="0"/>
              <w:right w:val="single" w:color="auto" w:sz="6" w:space="0"/>
            </w:tcBorders>
          </w:tcPr>
          <w:p w14:paraId="2F99C7CF">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2893ED94">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1CEC0E0B">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5EBD8ED0">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162</w:t>
            </w:r>
          </w:p>
        </w:tc>
      </w:tr>
      <w:tr w14:paraId="2B51DEF5">
        <w:tblPrEx>
          <w:tblCellMar>
            <w:top w:w="0" w:type="dxa"/>
            <w:left w:w="40" w:type="dxa"/>
            <w:bottom w:w="0" w:type="dxa"/>
            <w:right w:w="40" w:type="dxa"/>
          </w:tblCellMar>
        </w:tblPrEx>
        <w:trPr>
          <w:jc w:val="center"/>
        </w:trPr>
        <w:tc>
          <w:tcPr>
            <w:tcW w:w="374" w:type="dxa"/>
            <w:tcBorders>
              <w:top w:val="single" w:color="auto" w:sz="6" w:space="0"/>
              <w:left w:val="single" w:color="auto" w:sz="6" w:space="0"/>
              <w:bottom w:val="single" w:color="auto" w:sz="6" w:space="0"/>
              <w:right w:val="single" w:color="auto" w:sz="6" w:space="0"/>
            </w:tcBorders>
          </w:tcPr>
          <w:p w14:paraId="6977CAEE">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w:t>
            </w:r>
          </w:p>
        </w:tc>
        <w:tc>
          <w:tcPr>
            <w:tcW w:w="3850" w:type="dxa"/>
            <w:tcBorders>
              <w:top w:val="single" w:color="auto" w:sz="6" w:space="0"/>
              <w:left w:val="single" w:color="auto" w:sz="6" w:space="0"/>
              <w:bottom w:val="single" w:color="auto" w:sz="6" w:space="0"/>
              <w:right w:val="single" w:color="auto" w:sz="6" w:space="0"/>
            </w:tcBorders>
          </w:tcPr>
          <w:p w14:paraId="5B3DE19B">
            <w:pPr>
              <w:autoSpaceDE w:val="0"/>
              <w:autoSpaceDN w:val="0"/>
              <w:adjustRightInd w:val="0"/>
              <w:spacing w:after="0" w:line="240" w:lineRule="auto"/>
              <w:rPr>
                <w:rFonts w:ascii="Cambria" w:hAnsi="Cambria" w:cs="Cambria" w:eastAsiaTheme="minorEastAsia"/>
                <w:sz w:val="20"/>
                <w:szCs w:val="20"/>
                <w:lang w:val="sr-Cyrl-CS" w:eastAsia="sr-Cyrl-CS"/>
              </w:rPr>
            </w:pPr>
            <w:r>
              <w:rPr>
                <w:rFonts w:ascii="Cambria" w:hAnsi="Cambria" w:cs="Cambria" w:eastAsiaTheme="minorEastAsia"/>
                <w:sz w:val="20"/>
                <w:szCs w:val="20"/>
                <w:lang w:val="sr-Cyrl-CS" w:eastAsia="sr-Cyrl-CS"/>
              </w:rPr>
              <w:t>Рачунарство и информатика</w:t>
            </w:r>
          </w:p>
        </w:tc>
        <w:tc>
          <w:tcPr>
            <w:tcW w:w="374" w:type="dxa"/>
            <w:tcBorders>
              <w:top w:val="single" w:color="auto" w:sz="6" w:space="0"/>
              <w:left w:val="single" w:color="auto" w:sz="6" w:space="0"/>
              <w:bottom w:val="single" w:color="auto" w:sz="6" w:space="0"/>
              <w:right w:val="single" w:color="auto" w:sz="6" w:space="0"/>
            </w:tcBorders>
          </w:tcPr>
          <w:p w14:paraId="2FC768AE">
            <w:pPr>
              <w:autoSpaceDE w:val="0"/>
              <w:autoSpaceDN w:val="0"/>
              <w:adjustRightInd w:val="0"/>
              <w:spacing w:after="0" w:line="240" w:lineRule="auto"/>
              <w:rPr>
                <w:rFonts w:ascii="Cambria" w:hAnsi="Cambria"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58219922">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403" w:type="dxa"/>
            <w:tcBorders>
              <w:top w:val="single" w:color="auto" w:sz="6" w:space="0"/>
              <w:left w:val="single" w:color="auto" w:sz="6" w:space="0"/>
              <w:bottom w:val="single" w:color="auto" w:sz="6" w:space="0"/>
              <w:right w:val="single" w:color="auto" w:sz="6" w:space="0"/>
            </w:tcBorders>
          </w:tcPr>
          <w:p w14:paraId="35C4A445">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7FB93D5C">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112F7459">
            <w:pPr>
              <w:autoSpaceDE w:val="0"/>
              <w:autoSpaceDN w:val="0"/>
              <w:adjustRightInd w:val="0"/>
              <w:spacing w:after="0" w:line="240" w:lineRule="auto"/>
              <w:jc w:val="center"/>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68</w:t>
            </w:r>
          </w:p>
        </w:tc>
        <w:tc>
          <w:tcPr>
            <w:tcW w:w="422" w:type="dxa"/>
            <w:tcBorders>
              <w:top w:val="single" w:color="auto" w:sz="6" w:space="0"/>
              <w:left w:val="single" w:color="auto" w:sz="6" w:space="0"/>
              <w:bottom w:val="single" w:color="auto" w:sz="6" w:space="0"/>
              <w:right w:val="single" w:color="auto" w:sz="6" w:space="0"/>
            </w:tcBorders>
          </w:tcPr>
          <w:p w14:paraId="07D0EC95">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1B6386E0">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157312E">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71C6BDC0">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34A31B0A">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4B299232">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5F4B11A3">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03AC8452">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06A70F8D">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3B865F2A">
            <w:pPr>
              <w:autoSpaceDE w:val="0"/>
              <w:autoSpaceDN w:val="0"/>
              <w:adjustRightInd w:val="0"/>
              <w:spacing w:after="0" w:line="240" w:lineRule="auto"/>
              <w:rPr>
                <w:rFonts w:ascii="Cambria" w:hAnsi="Cambria" w:eastAsiaTheme="minorEastAsia"/>
                <w:sz w:val="24"/>
                <w:szCs w:val="24"/>
              </w:rPr>
            </w:pPr>
          </w:p>
        </w:tc>
        <w:tc>
          <w:tcPr>
            <w:tcW w:w="389" w:type="dxa"/>
            <w:tcBorders>
              <w:top w:val="single" w:color="auto" w:sz="6" w:space="0"/>
              <w:left w:val="single" w:color="auto" w:sz="6" w:space="0"/>
              <w:bottom w:val="single" w:color="auto" w:sz="6" w:space="0"/>
              <w:right w:val="single" w:color="auto" w:sz="6" w:space="0"/>
            </w:tcBorders>
          </w:tcPr>
          <w:p w14:paraId="4D29758C">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725503E7">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27E61648">
            <w:pPr>
              <w:autoSpaceDE w:val="0"/>
              <w:autoSpaceDN w:val="0"/>
              <w:adjustRightInd w:val="0"/>
              <w:spacing w:after="0" w:line="240" w:lineRule="auto"/>
              <w:rPr>
                <w:rFonts w:ascii="Cambria" w:hAnsi="Cambria"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58C444E3">
            <w:pPr>
              <w:autoSpaceDE w:val="0"/>
              <w:autoSpaceDN w:val="0"/>
              <w:adjustRightInd w:val="0"/>
              <w:spacing w:after="0" w:line="240" w:lineRule="auto"/>
              <w:rPr>
                <w:rFonts w:ascii="Cambria" w:hAnsi="Cambria" w:eastAsiaTheme="minorEastAsia"/>
                <w:sz w:val="24"/>
                <w:szCs w:val="24"/>
              </w:rPr>
            </w:pPr>
          </w:p>
        </w:tc>
        <w:tc>
          <w:tcPr>
            <w:tcW w:w="408" w:type="dxa"/>
            <w:tcBorders>
              <w:top w:val="single" w:color="auto" w:sz="6" w:space="0"/>
              <w:left w:val="single" w:color="auto" w:sz="6" w:space="0"/>
              <w:bottom w:val="single" w:color="auto" w:sz="6" w:space="0"/>
              <w:right w:val="single" w:color="auto" w:sz="6" w:space="0"/>
            </w:tcBorders>
          </w:tcPr>
          <w:p w14:paraId="73D7154C">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4AB13E85">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23BF3B2E">
            <w:pPr>
              <w:autoSpaceDE w:val="0"/>
              <w:autoSpaceDN w:val="0"/>
              <w:adjustRightInd w:val="0"/>
              <w:spacing w:after="0" w:line="240" w:lineRule="auto"/>
              <w:rPr>
                <w:rFonts w:ascii="Cambria" w:hAnsi="Cambria"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58F5CF3C">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68</w:t>
            </w:r>
          </w:p>
        </w:tc>
        <w:tc>
          <w:tcPr>
            <w:tcW w:w="461" w:type="dxa"/>
            <w:tcBorders>
              <w:top w:val="single" w:color="auto" w:sz="6" w:space="0"/>
              <w:left w:val="single" w:color="auto" w:sz="6" w:space="0"/>
              <w:bottom w:val="single" w:color="auto" w:sz="6" w:space="0"/>
              <w:right w:val="single" w:color="auto" w:sz="6" w:space="0"/>
            </w:tcBorders>
          </w:tcPr>
          <w:p w14:paraId="7E620EAA">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504CEB5B">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094857D5">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68</w:t>
            </w:r>
          </w:p>
        </w:tc>
      </w:tr>
      <w:tr w14:paraId="470092B3">
        <w:tblPrEx>
          <w:tblCellMar>
            <w:top w:w="0" w:type="dxa"/>
            <w:left w:w="40" w:type="dxa"/>
            <w:bottom w:w="0" w:type="dxa"/>
            <w:right w:w="40" w:type="dxa"/>
          </w:tblCellMar>
        </w:tblPrEx>
        <w:trPr>
          <w:jc w:val="center"/>
        </w:trPr>
        <w:tc>
          <w:tcPr>
            <w:tcW w:w="374" w:type="dxa"/>
            <w:tcBorders>
              <w:top w:val="single" w:color="auto" w:sz="6" w:space="0"/>
              <w:left w:val="single" w:color="auto" w:sz="6" w:space="0"/>
              <w:bottom w:val="single" w:color="auto" w:sz="6" w:space="0"/>
              <w:right w:val="single" w:color="auto" w:sz="6" w:space="0"/>
            </w:tcBorders>
          </w:tcPr>
          <w:p w14:paraId="43201811">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7.</w:t>
            </w:r>
          </w:p>
        </w:tc>
        <w:tc>
          <w:tcPr>
            <w:tcW w:w="3850" w:type="dxa"/>
            <w:tcBorders>
              <w:top w:val="single" w:color="auto" w:sz="6" w:space="0"/>
              <w:left w:val="single" w:color="auto" w:sz="6" w:space="0"/>
              <w:bottom w:val="single" w:color="auto" w:sz="6" w:space="0"/>
              <w:right w:val="single" w:color="auto" w:sz="6" w:space="0"/>
            </w:tcBorders>
          </w:tcPr>
          <w:p w14:paraId="60C9FED3">
            <w:pPr>
              <w:autoSpaceDE w:val="0"/>
              <w:autoSpaceDN w:val="0"/>
              <w:adjustRightInd w:val="0"/>
              <w:spacing w:after="0" w:line="240" w:lineRule="auto"/>
              <w:rPr>
                <w:rFonts w:ascii="Cambria" w:hAnsi="Cambria" w:cs="Cambria" w:eastAsiaTheme="minorEastAsia"/>
                <w:sz w:val="20"/>
                <w:szCs w:val="20"/>
                <w:lang w:val="sr-Cyrl-CS" w:eastAsia="sr-Cyrl-CS"/>
              </w:rPr>
            </w:pPr>
            <w:r>
              <w:rPr>
                <w:rFonts w:ascii="Cambria" w:hAnsi="Cambria" w:cs="Cambria" w:eastAsiaTheme="minorEastAsia"/>
                <w:sz w:val="20"/>
                <w:szCs w:val="20"/>
                <w:lang w:val="sr-Cyrl-CS" w:eastAsia="sr-Cyrl-CS"/>
              </w:rPr>
              <w:t>Историја</w:t>
            </w:r>
          </w:p>
        </w:tc>
        <w:tc>
          <w:tcPr>
            <w:tcW w:w="374" w:type="dxa"/>
            <w:tcBorders>
              <w:top w:val="single" w:color="auto" w:sz="6" w:space="0"/>
              <w:left w:val="single" w:color="auto" w:sz="6" w:space="0"/>
              <w:bottom w:val="single" w:color="auto" w:sz="6" w:space="0"/>
              <w:right w:val="single" w:color="auto" w:sz="6" w:space="0"/>
            </w:tcBorders>
          </w:tcPr>
          <w:p w14:paraId="27306A03">
            <w:pPr>
              <w:autoSpaceDE w:val="0"/>
              <w:autoSpaceDN w:val="0"/>
              <w:adjustRightInd w:val="0"/>
              <w:spacing w:after="0" w:line="240" w:lineRule="auto"/>
              <w:rPr>
                <w:rFonts w:ascii="Cambria" w:hAnsi="Cambria"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0F597204">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1BB38D07">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7405F514">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7B1AC615">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5931C406">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516A86B3">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DDCFEE5">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19B45037">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4CF875FE">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2646B78E">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39C24272">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5B2307CD">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04313D0C">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0948F134">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389" w:type="dxa"/>
            <w:tcBorders>
              <w:top w:val="single" w:color="auto" w:sz="6" w:space="0"/>
              <w:left w:val="single" w:color="auto" w:sz="6" w:space="0"/>
              <w:bottom w:val="single" w:color="auto" w:sz="6" w:space="0"/>
              <w:right w:val="single" w:color="auto" w:sz="6" w:space="0"/>
            </w:tcBorders>
          </w:tcPr>
          <w:p w14:paraId="25B27A0B">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1D9C9345">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138E2C3F">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60</w:t>
            </w:r>
          </w:p>
        </w:tc>
        <w:tc>
          <w:tcPr>
            <w:tcW w:w="475" w:type="dxa"/>
            <w:tcBorders>
              <w:top w:val="single" w:color="auto" w:sz="6" w:space="0"/>
              <w:left w:val="single" w:color="auto" w:sz="6" w:space="0"/>
              <w:bottom w:val="single" w:color="auto" w:sz="6" w:space="0"/>
              <w:right w:val="single" w:color="auto" w:sz="6" w:space="0"/>
            </w:tcBorders>
          </w:tcPr>
          <w:p w14:paraId="14177746">
            <w:pPr>
              <w:autoSpaceDE w:val="0"/>
              <w:autoSpaceDN w:val="0"/>
              <w:adjustRightInd w:val="0"/>
              <w:spacing w:after="0" w:line="240" w:lineRule="auto"/>
              <w:rPr>
                <w:rFonts w:ascii="Cambria" w:hAnsi="Cambria" w:eastAsiaTheme="minorEastAsia"/>
                <w:sz w:val="24"/>
                <w:szCs w:val="24"/>
              </w:rPr>
            </w:pPr>
          </w:p>
        </w:tc>
        <w:tc>
          <w:tcPr>
            <w:tcW w:w="408" w:type="dxa"/>
            <w:tcBorders>
              <w:top w:val="single" w:color="auto" w:sz="6" w:space="0"/>
              <w:left w:val="single" w:color="auto" w:sz="6" w:space="0"/>
              <w:bottom w:val="single" w:color="auto" w:sz="6" w:space="0"/>
              <w:right w:val="single" w:color="auto" w:sz="6" w:space="0"/>
            </w:tcBorders>
          </w:tcPr>
          <w:p w14:paraId="1F99169E">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69D45BAF">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763F9B8">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60</w:t>
            </w:r>
          </w:p>
        </w:tc>
        <w:tc>
          <w:tcPr>
            <w:tcW w:w="475" w:type="dxa"/>
            <w:tcBorders>
              <w:top w:val="single" w:color="auto" w:sz="6" w:space="0"/>
              <w:left w:val="single" w:color="auto" w:sz="6" w:space="0"/>
              <w:bottom w:val="single" w:color="auto" w:sz="6" w:space="0"/>
              <w:right w:val="single" w:color="auto" w:sz="6" w:space="0"/>
            </w:tcBorders>
          </w:tcPr>
          <w:p w14:paraId="7E3964BD">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68ECF386">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2B9339E5">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16E87FC5">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60</w:t>
            </w:r>
          </w:p>
        </w:tc>
      </w:tr>
      <w:tr w14:paraId="45D1746B">
        <w:tblPrEx>
          <w:tblCellMar>
            <w:top w:w="0" w:type="dxa"/>
            <w:left w:w="40" w:type="dxa"/>
            <w:bottom w:w="0" w:type="dxa"/>
            <w:right w:w="40" w:type="dxa"/>
          </w:tblCellMar>
        </w:tblPrEx>
        <w:trPr>
          <w:jc w:val="center"/>
        </w:trPr>
        <w:tc>
          <w:tcPr>
            <w:tcW w:w="374" w:type="dxa"/>
            <w:tcBorders>
              <w:top w:val="single" w:color="auto" w:sz="6" w:space="0"/>
              <w:left w:val="single" w:color="auto" w:sz="6" w:space="0"/>
              <w:bottom w:val="single" w:color="auto" w:sz="6" w:space="0"/>
              <w:right w:val="single" w:color="auto" w:sz="6" w:space="0"/>
            </w:tcBorders>
          </w:tcPr>
          <w:p w14:paraId="58A88245">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8.</w:t>
            </w:r>
          </w:p>
        </w:tc>
        <w:tc>
          <w:tcPr>
            <w:tcW w:w="3850" w:type="dxa"/>
            <w:tcBorders>
              <w:top w:val="single" w:color="auto" w:sz="6" w:space="0"/>
              <w:left w:val="single" w:color="auto" w:sz="6" w:space="0"/>
              <w:bottom w:val="single" w:color="auto" w:sz="6" w:space="0"/>
              <w:right w:val="single" w:color="auto" w:sz="6" w:space="0"/>
            </w:tcBorders>
          </w:tcPr>
          <w:p w14:paraId="41FB6D0D">
            <w:pPr>
              <w:autoSpaceDE w:val="0"/>
              <w:autoSpaceDN w:val="0"/>
              <w:adjustRightInd w:val="0"/>
              <w:spacing w:after="0" w:line="240" w:lineRule="auto"/>
              <w:rPr>
                <w:rFonts w:ascii="Cambria" w:hAnsi="Cambria" w:cs="Cambria" w:eastAsiaTheme="minorEastAsia"/>
                <w:sz w:val="20"/>
                <w:szCs w:val="20"/>
                <w:lang w:val="sr-Cyrl-CS" w:eastAsia="sr-Cyrl-CS"/>
              </w:rPr>
            </w:pPr>
            <w:r>
              <w:rPr>
                <w:rFonts w:ascii="Cambria" w:hAnsi="Cambria" w:cs="Cambria" w:eastAsiaTheme="minorEastAsia"/>
                <w:sz w:val="20"/>
                <w:szCs w:val="20"/>
                <w:lang w:val="sr-Cyrl-CS" w:eastAsia="sr-Cyrl-CS"/>
              </w:rPr>
              <w:t>Хемија</w:t>
            </w:r>
          </w:p>
        </w:tc>
        <w:tc>
          <w:tcPr>
            <w:tcW w:w="374" w:type="dxa"/>
            <w:tcBorders>
              <w:top w:val="single" w:color="auto" w:sz="6" w:space="0"/>
              <w:left w:val="single" w:color="auto" w:sz="6" w:space="0"/>
              <w:bottom w:val="single" w:color="auto" w:sz="6" w:space="0"/>
              <w:right w:val="single" w:color="auto" w:sz="6" w:space="0"/>
            </w:tcBorders>
          </w:tcPr>
          <w:p w14:paraId="314A358A">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0221E771">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2F45C296">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30C1EFEB">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34</w:t>
            </w:r>
          </w:p>
        </w:tc>
        <w:tc>
          <w:tcPr>
            <w:tcW w:w="432" w:type="dxa"/>
            <w:tcBorders>
              <w:top w:val="single" w:color="auto" w:sz="6" w:space="0"/>
              <w:left w:val="single" w:color="auto" w:sz="6" w:space="0"/>
              <w:bottom w:val="single" w:color="auto" w:sz="6" w:space="0"/>
              <w:right w:val="single" w:color="auto" w:sz="6" w:space="0"/>
            </w:tcBorders>
          </w:tcPr>
          <w:p w14:paraId="6346CD5D">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00C93180">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244ADA3B">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23F1C0D7">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31B82DEA">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240E7197">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14AF32D8">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73F31C3B">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30754A76">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34CF8B23">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229E231A">
            <w:pPr>
              <w:autoSpaceDE w:val="0"/>
              <w:autoSpaceDN w:val="0"/>
              <w:adjustRightInd w:val="0"/>
              <w:spacing w:after="0" w:line="240" w:lineRule="auto"/>
              <w:rPr>
                <w:rFonts w:ascii="Cambria" w:hAnsi="Cambria" w:eastAsiaTheme="minorEastAsia"/>
                <w:sz w:val="24"/>
                <w:szCs w:val="24"/>
              </w:rPr>
            </w:pPr>
          </w:p>
        </w:tc>
        <w:tc>
          <w:tcPr>
            <w:tcW w:w="389" w:type="dxa"/>
            <w:tcBorders>
              <w:top w:val="single" w:color="auto" w:sz="6" w:space="0"/>
              <w:left w:val="single" w:color="auto" w:sz="6" w:space="0"/>
              <w:bottom w:val="single" w:color="auto" w:sz="6" w:space="0"/>
              <w:right w:val="single" w:color="auto" w:sz="6" w:space="0"/>
            </w:tcBorders>
          </w:tcPr>
          <w:p w14:paraId="4FCCE715">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4EFCFDAE">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2520A532">
            <w:pPr>
              <w:autoSpaceDE w:val="0"/>
              <w:autoSpaceDN w:val="0"/>
              <w:adjustRightInd w:val="0"/>
              <w:spacing w:after="0" w:line="240" w:lineRule="auto"/>
              <w:rPr>
                <w:rFonts w:ascii="Cambria" w:hAnsi="Cambria"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07880E7B">
            <w:pPr>
              <w:autoSpaceDE w:val="0"/>
              <w:autoSpaceDN w:val="0"/>
              <w:adjustRightInd w:val="0"/>
              <w:spacing w:after="0" w:line="240" w:lineRule="auto"/>
              <w:rPr>
                <w:rFonts w:ascii="Cambria" w:hAnsi="Cambria" w:eastAsiaTheme="minorEastAsia"/>
                <w:sz w:val="24"/>
                <w:szCs w:val="24"/>
              </w:rPr>
            </w:pPr>
          </w:p>
        </w:tc>
        <w:tc>
          <w:tcPr>
            <w:tcW w:w="408" w:type="dxa"/>
            <w:tcBorders>
              <w:top w:val="single" w:color="auto" w:sz="6" w:space="0"/>
              <w:left w:val="single" w:color="auto" w:sz="6" w:space="0"/>
              <w:bottom w:val="single" w:color="auto" w:sz="6" w:space="0"/>
              <w:right w:val="single" w:color="auto" w:sz="6" w:space="0"/>
            </w:tcBorders>
          </w:tcPr>
          <w:p w14:paraId="37E0D9F6">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13794CE4">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E7BCF6B">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34</w:t>
            </w:r>
          </w:p>
        </w:tc>
        <w:tc>
          <w:tcPr>
            <w:tcW w:w="475" w:type="dxa"/>
            <w:tcBorders>
              <w:top w:val="single" w:color="auto" w:sz="6" w:space="0"/>
              <w:left w:val="single" w:color="auto" w:sz="6" w:space="0"/>
              <w:bottom w:val="single" w:color="auto" w:sz="6" w:space="0"/>
              <w:right w:val="single" w:color="auto" w:sz="6" w:space="0"/>
            </w:tcBorders>
          </w:tcPr>
          <w:p w14:paraId="5E90DF1C">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4D2D976A">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4500CBEB">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04364167">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34</w:t>
            </w:r>
          </w:p>
        </w:tc>
      </w:tr>
      <w:tr w14:paraId="47BA9352">
        <w:tblPrEx>
          <w:tblCellMar>
            <w:top w:w="0" w:type="dxa"/>
            <w:left w:w="40" w:type="dxa"/>
            <w:bottom w:w="0" w:type="dxa"/>
            <w:right w:w="40" w:type="dxa"/>
          </w:tblCellMar>
        </w:tblPrEx>
        <w:trPr>
          <w:jc w:val="center"/>
        </w:trPr>
        <w:tc>
          <w:tcPr>
            <w:tcW w:w="374" w:type="dxa"/>
            <w:tcBorders>
              <w:top w:val="single" w:color="auto" w:sz="6" w:space="0"/>
              <w:left w:val="single" w:color="auto" w:sz="6" w:space="0"/>
              <w:bottom w:val="single" w:color="auto" w:sz="6" w:space="0"/>
              <w:right w:val="single" w:color="auto" w:sz="6" w:space="0"/>
            </w:tcBorders>
          </w:tcPr>
          <w:p w14:paraId="49F63BBC">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9.</w:t>
            </w:r>
          </w:p>
        </w:tc>
        <w:tc>
          <w:tcPr>
            <w:tcW w:w="3850" w:type="dxa"/>
            <w:tcBorders>
              <w:top w:val="single" w:color="auto" w:sz="6" w:space="0"/>
              <w:left w:val="single" w:color="auto" w:sz="6" w:space="0"/>
              <w:bottom w:val="single" w:color="auto" w:sz="6" w:space="0"/>
              <w:right w:val="single" w:color="auto" w:sz="6" w:space="0"/>
            </w:tcBorders>
          </w:tcPr>
          <w:p w14:paraId="7738590E">
            <w:pPr>
              <w:autoSpaceDE w:val="0"/>
              <w:autoSpaceDN w:val="0"/>
              <w:adjustRightInd w:val="0"/>
              <w:spacing w:after="0" w:line="240" w:lineRule="auto"/>
              <w:rPr>
                <w:rFonts w:ascii="Cambria" w:hAnsi="Cambria" w:cs="Cambria" w:eastAsiaTheme="minorEastAsia"/>
                <w:sz w:val="20"/>
                <w:szCs w:val="20"/>
                <w:lang w:val="sr-Cyrl-CS" w:eastAsia="sr-Cyrl-CS"/>
              </w:rPr>
            </w:pPr>
            <w:r>
              <w:rPr>
                <w:rFonts w:ascii="Cambria" w:hAnsi="Cambria" w:cs="Cambria" w:eastAsiaTheme="minorEastAsia"/>
                <w:sz w:val="20"/>
                <w:szCs w:val="20"/>
                <w:lang w:val="sr-Cyrl-CS" w:eastAsia="sr-Cyrl-CS"/>
              </w:rPr>
              <w:t>Екологија и зашт. животне средине</w:t>
            </w:r>
          </w:p>
        </w:tc>
        <w:tc>
          <w:tcPr>
            <w:tcW w:w="374" w:type="dxa"/>
            <w:tcBorders>
              <w:top w:val="single" w:color="auto" w:sz="6" w:space="0"/>
              <w:left w:val="single" w:color="auto" w:sz="6" w:space="0"/>
              <w:bottom w:val="single" w:color="auto" w:sz="6" w:space="0"/>
              <w:right w:val="single" w:color="auto" w:sz="6" w:space="0"/>
            </w:tcBorders>
          </w:tcPr>
          <w:p w14:paraId="2F64C904">
            <w:pPr>
              <w:autoSpaceDE w:val="0"/>
              <w:autoSpaceDN w:val="0"/>
              <w:adjustRightInd w:val="0"/>
              <w:spacing w:after="0" w:line="240" w:lineRule="auto"/>
              <w:rPr>
                <w:rFonts w:ascii="Cambria" w:hAnsi="Cambria"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5F6CF6A7">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2354264C">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339A0AA9">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0189039B">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49BAE630">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5FA42DE0">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2B52A95E">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1</w:t>
            </w:r>
          </w:p>
        </w:tc>
        <w:tc>
          <w:tcPr>
            <w:tcW w:w="350" w:type="dxa"/>
            <w:tcBorders>
              <w:top w:val="single" w:color="auto" w:sz="6" w:space="0"/>
              <w:left w:val="single" w:color="auto" w:sz="6" w:space="0"/>
              <w:bottom w:val="single" w:color="auto" w:sz="6" w:space="0"/>
              <w:right w:val="single" w:color="auto" w:sz="6" w:space="0"/>
            </w:tcBorders>
          </w:tcPr>
          <w:p w14:paraId="0F46CED5">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315371CB">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51A2921F">
            <w:pPr>
              <w:autoSpaceDE w:val="0"/>
              <w:autoSpaceDN w:val="0"/>
              <w:adjustRightInd w:val="0"/>
              <w:spacing w:after="0" w:line="240" w:lineRule="auto"/>
              <w:jc w:val="right"/>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32</w:t>
            </w:r>
          </w:p>
        </w:tc>
        <w:tc>
          <w:tcPr>
            <w:tcW w:w="461" w:type="dxa"/>
            <w:tcBorders>
              <w:top w:val="single" w:color="auto" w:sz="6" w:space="0"/>
              <w:left w:val="single" w:color="auto" w:sz="6" w:space="0"/>
              <w:bottom w:val="single" w:color="auto" w:sz="6" w:space="0"/>
              <w:right w:val="single" w:color="auto" w:sz="6" w:space="0"/>
            </w:tcBorders>
          </w:tcPr>
          <w:p w14:paraId="3E2AF087">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514F861F">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3CC654CD">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5D6E66A4">
            <w:pPr>
              <w:autoSpaceDE w:val="0"/>
              <w:autoSpaceDN w:val="0"/>
              <w:adjustRightInd w:val="0"/>
              <w:spacing w:after="0" w:line="240" w:lineRule="auto"/>
              <w:rPr>
                <w:rFonts w:ascii="Cambria" w:hAnsi="Cambria" w:eastAsiaTheme="minorEastAsia"/>
                <w:sz w:val="24"/>
                <w:szCs w:val="24"/>
              </w:rPr>
            </w:pPr>
          </w:p>
        </w:tc>
        <w:tc>
          <w:tcPr>
            <w:tcW w:w="389" w:type="dxa"/>
            <w:tcBorders>
              <w:top w:val="single" w:color="auto" w:sz="6" w:space="0"/>
              <w:left w:val="single" w:color="auto" w:sz="6" w:space="0"/>
              <w:bottom w:val="single" w:color="auto" w:sz="6" w:space="0"/>
              <w:right w:val="single" w:color="auto" w:sz="6" w:space="0"/>
            </w:tcBorders>
          </w:tcPr>
          <w:p w14:paraId="5E8ADF50">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0F0B500C">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4F42EEFD">
            <w:pPr>
              <w:autoSpaceDE w:val="0"/>
              <w:autoSpaceDN w:val="0"/>
              <w:adjustRightInd w:val="0"/>
              <w:spacing w:after="0" w:line="240" w:lineRule="auto"/>
              <w:rPr>
                <w:rFonts w:ascii="Cambria" w:hAnsi="Cambria"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1B9ED142">
            <w:pPr>
              <w:autoSpaceDE w:val="0"/>
              <w:autoSpaceDN w:val="0"/>
              <w:adjustRightInd w:val="0"/>
              <w:spacing w:after="0" w:line="240" w:lineRule="auto"/>
              <w:rPr>
                <w:rFonts w:ascii="Cambria" w:hAnsi="Cambria" w:eastAsiaTheme="minorEastAsia"/>
                <w:sz w:val="24"/>
                <w:szCs w:val="24"/>
              </w:rPr>
            </w:pPr>
          </w:p>
        </w:tc>
        <w:tc>
          <w:tcPr>
            <w:tcW w:w="408" w:type="dxa"/>
            <w:tcBorders>
              <w:top w:val="single" w:color="auto" w:sz="6" w:space="0"/>
              <w:left w:val="single" w:color="auto" w:sz="6" w:space="0"/>
              <w:bottom w:val="single" w:color="auto" w:sz="6" w:space="0"/>
              <w:right w:val="single" w:color="auto" w:sz="6" w:space="0"/>
            </w:tcBorders>
          </w:tcPr>
          <w:p w14:paraId="71AC2B6B">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010A3F24">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4200EFA">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32</w:t>
            </w:r>
          </w:p>
        </w:tc>
        <w:tc>
          <w:tcPr>
            <w:tcW w:w="475" w:type="dxa"/>
            <w:tcBorders>
              <w:top w:val="single" w:color="auto" w:sz="6" w:space="0"/>
              <w:left w:val="single" w:color="auto" w:sz="6" w:space="0"/>
              <w:bottom w:val="single" w:color="auto" w:sz="6" w:space="0"/>
              <w:right w:val="single" w:color="auto" w:sz="6" w:space="0"/>
            </w:tcBorders>
          </w:tcPr>
          <w:p w14:paraId="5E274BE4">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718A89B3">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2183C4C1">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03F424CD">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32</w:t>
            </w:r>
          </w:p>
        </w:tc>
      </w:tr>
      <w:tr w14:paraId="70F2019F">
        <w:tblPrEx>
          <w:tblCellMar>
            <w:top w:w="0" w:type="dxa"/>
            <w:left w:w="40" w:type="dxa"/>
            <w:bottom w:w="0" w:type="dxa"/>
            <w:right w:w="40" w:type="dxa"/>
          </w:tblCellMar>
        </w:tblPrEx>
        <w:trPr>
          <w:jc w:val="center"/>
        </w:trPr>
        <w:tc>
          <w:tcPr>
            <w:tcW w:w="374" w:type="dxa"/>
            <w:tcBorders>
              <w:top w:val="single" w:color="auto" w:sz="6" w:space="0"/>
              <w:left w:val="single" w:color="auto" w:sz="6" w:space="0"/>
              <w:bottom w:val="single" w:color="auto" w:sz="6" w:space="0"/>
              <w:right w:val="single" w:color="auto" w:sz="6" w:space="0"/>
            </w:tcBorders>
          </w:tcPr>
          <w:p w14:paraId="3E1661C5">
            <w:pPr>
              <w:autoSpaceDE w:val="0"/>
              <w:autoSpaceDN w:val="0"/>
              <w:adjustRightInd w:val="0"/>
              <w:spacing w:after="0" w:line="240" w:lineRule="auto"/>
              <w:rPr>
                <w:rFonts w:ascii="Cambria" w:hAnsi="Cambria" w:cs="Cambria" w:eastAsiaTheme="minorEastAsia"/>
                <w:b/>
                <w:bCs/>
                <w:spacing w:val="20"/>
                <w:sz w:val="14"/>
                <w:szCs w:val="14"/>
                <w:lang w:val="hr-HR" w:eastAsia="hr-HR"/>
              </w:rPr>
            </w:pPr>
            <w:r>
              <w:rPr>
                <w:rFonts w:ascii="Cambria" w:hAnsi="Cambria" w:cs="Cambria" w:eastAsiaTheme="minorEastAsia"/>
                <w:b/>
                <w:bCs/>
                <w:spacing w:val="20"/>
                <w:sz w:val="14"/>
                <w:szCs w:val="14"/>
                <w:lang w:val="hr-HR" w:eastAsia="hr-HR"/>
              </w:rPr>
              <w:t>10.</w:t>
            </w:r>
          </w:p>
        </w:tc>
        <w:tc>
          <w:tcPr>
            <w:tcW w:w="3850" w:type="dxa"/>
            <w:tcBorders>
              <w:top w:val="single" w:color="auto" w:sz="6" w:space="0"/>
              <w:left w:val="single" w:color="auto" w:sz="6" w:space="0"/>
              <w:bottom w:val="single" w:color="auto" w:sz="6" w:space="0"/>
              <w:right w:val="single" w:color="auto" w:sz="6" w:space="0"/>
            </w:tcBorders>
          </w:tcPr>
          <w:p w14:paraId="07481D05">
            <w:pPr>
              <w:autoSpaceDE w:val="0"/>
              <w:autoSpaceDN w:val="0"/>
              <w:adjustRightInd w:val="0"/>
              <w:spacing w:after="0" w:line="240" w:lineRule="auto"/>
              <w:rPr>
                <w:rFonts w:ascii="Cambria" w:hAnsi="Cambria" w:cs="Cambria" w:eastAsiaTheme="minorEastAsia"/>
                <w:sz w:val="20"/>
                <w:szCs w:val="20"/>
                <w:lang w:val="sr-Cyrl-CS" w:eastAsia="sr-Cyrl-CS"/>
              </w:rPr>
            </w:pPr>
            <w:r>
              <w:rPr>
                <w:rFonts w:ascii="Cambria" w:hAnsi="Cambria" w:cs="Cambria" w:eastAsiaTheme="minorEastAsia"/>
                <w:sz w:val="20"/>
                <w:szCs w:val="20"/>
                <w:lang w:val="sr-Cyrl-CS" w:eastAsia="sr-Cyrl-CS"/>
              </w:rPr>
              <w:t>Географија</w:t>
            </w:r>
          </w:p>
        </w:tc>
        <w:tc>
          <w:tcPr>
            <w:tcW w:w="374" w:type="dxa"/>
            <w:tcBorders>
              <w:top w:val="single" w:color="auto" w:sz="6" w:space="0"/>
              <w:left w:val="single" w:color="auto" w:sz="6" w:space="0"/>
              <w:bottom w:val="single" w:color="auto" w:sz="6" w:space="0"/>
              <w:right w:val="single" w:color="auto" w:sz="6" w:space="0"/>
            </w:tcBorders>
          </w:tcPr>
          <w:p w14:paraId="5E9F91D3">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4E13A21B">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4500F6EE">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1DF86BC9">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34</w:t>
            </w:r>
          </w:p>
        </w:tc>
        <w:tc>
          <w:tcPr>
            <w:tcW w:w="432" w:type="dxa"/>
            <w:tcBorders>
              <w:top w:val="single" w:color="auto" w:sz="6" w:space="0"/>
              <w:left w:val="single" w:color="auto" w:sz="6" w:space="0"/>
              <w:bottom w:val="single" w:color="auto" w:sz="6" w:space="0"/>
              <w:right w:val="single" w:color="auto" w:sz="6" w:space="0"/>
            </w:tcBorders>
          </w:tcPr>
          <w:p w14:paraId="569098FD">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51C684B7">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2BAA5C17">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DF6F0D7">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4B6F4CE3">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564EED72">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045EF56A">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594ADA10">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2F9C2EC4">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2611D296">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655B7A65">
            <w:pPr>
              <w:autoSpaceDE w:val="0"/>
              <w:autoSpaceDN w:val="0"/>
              <w:adjustRightInd w:val="0"/>
              <w:spacing w:after="0" w:line="240" w:lineRule="auto"/>
              <w:rPr>
                <w:rFonts w:ascii="Cambria" w:hAnsi="Cambria" w:eastAsiaTheme="minorEastAsia"/>
                <w:sz w:val="24"/>
                <w:szCs w:val="24"/>
              </w:rPr>
            </w:pPr>
          </w:p>
        </w:tc>
        <w:tc>
          <w:tcPr>
            <w:tcW w:w="389" w:type="dxa"/>
            <w:tcBorders>
              <w:top w:val="single" w:color="auto" w:sz="6" w:space="0"/>
              <w:left w:val="single" w:color="auto" w:sz="6" w:space="0"/>
              <w:bottom w:val="single" w:color="auto" w:sz="6" w:space="0"/>
              <w:right w:val="single" w:color="auto" w:sz="6" w:space="0"/>
            </w:tcBorders>
          </w:tcPr>
          <w:p w14:paraId="43E0F8DE">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062B5F95">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2D8AD6F4">
            <w:pPr>
              <w:autoSpaceDE w:val="0"/>
              <w:autoSpaceDN w:val="0"/>
              <w:adjustRightInd w:val="0"/>
              <w:spacing w:after="0" w:line="240" w:lineRule="auto"/>
              <w:rPr>
                <w:rFonts w:ascii="Cambria" w:hAnsi="Cambria"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512ECD46">
            <w:pPr>
              <w:autoSpaceDE w:val="0"/>
              <w:autoSpaceDN w:val="0"/>
              <w:adjustRightInd w:val="0"/>
              <w:spacing w:after="0" w:line="240" w:lineRule="auto"/>
              <w:rPr>
                <w:rFonts w:ascii="Cambria" w:hAnsi="Cambria" w:eastAsiaTheme="minorEastAsia"/>
                <w:sz w:val="24"/>
                <w:szCs w:val="24"/>
              </w:rPr>
            </w:pPr>
          </w:p>
        </w:tc>
        <w:tc>
          <w:tcPr>
            <w:tcW w:w="408" w:type="dxa"/>
            <w:tcBorders>
              <w:top w:val="single" w:color="auto" w:sz="6" w:space="0"/>
              <w:left w:val="single" w:color="auto" w:sz="6" w:space="0"/>
              <w:bottom w:val="single" w:color="auto" w:sz="6" w:space="0"/>
              <w:right w:val="single" w:color="auto" w:sz="6" w:space="0"/>
            </w:tcBorders>
          </w:tcPr>
          <w:p w14:paraId="1FDE5BA5">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037BB893">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2CD2E4B0">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34</w:t>
            </w:r>
          </w:p>
        </w:tc>
        <w:tc>
          <w:tcPr>
            <w:tcW w:w="475" w:type="dxa"/>
            <w:tcBorders>
              <w:top w:val="single" w:color="auto" w:sz="6" w:space="0"/>
              <w:left w:val="single" w:color="auto" w:sz="6" w:space="0"/>
              <w:bottom w:val="single" w:color="auto" w:sz="6" w:space="0"/>
              <w:right w:val="single" w:color="auto" w:sz="6" w:space="0"/>
            </w:tcBorders>
          </w:tcPr>
          <w:p w14:paraId="148E9F8F">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116FC79C">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78C9EF09">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6F1629C0">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34</w:t>
            </w:r>
          </w:p>
        </w:tc>
      </w:tr>
      <w:tr w14:paraId="42B3D39C">
        <w:tblPrEx>
          <w:tblCellMar>
            <w:top w:w="0" w:type="dxa"/>
            <w:left w:w="40" w:type="dxa"/>
            <w:bottom w:w="0" w:type="dxa"/>
            <w:right w:w="40" w:type="dxa"/>
          </w:tblCellMar>
        </w:tblPrEx>
        <w:trPr>
          <w:jc w:val="center"/>
        </w:trPr>
        <w:tc>
          <w:tcPr>
            <w:tcW w:w="374" w:type="dxa"/>
            <w:tcBorders>
              <w:top w:val="single" w:color="auto" w:sz="6" w:space="0"/>
              <w:left w:val="single" w:color="auto" w:sz="6" w:space="0"/>
              <w:bottom w:val="single" w:color="auto" w:sz="6" w:space="0"/>
              <w:right w:val="single" w:color="auto" w:sz="6" w:space="0"/>
            </w:tcBorders>
          </w:tcPr>
          <w:p w14:paraId="511B1375">
            <w:pPr>
              <w:autoSpaceDE w:val="0"/>
              <w:autoSpaceDN w:val="0"/>
              <w:adjustRightInd w:val="0"/>
              <w:spacing w:after="0" w:line="240" w:lineRule="auto"/>
              <w:rPr>
                <w:rFonts w:ascii="Cambria" w:hAnsi="Cambria" w:cs="Cambria" w:eastAsiaTheme="minorEastAsia"/>
                <w:b/>
                <w:bCs/>
                <w:spacing w:val="20"/>
                <w:sz w:val="14"/>
                <w:szCs w:val="14"/>
                <w:lang w:val="hr-HR" w:eastAsia="hr-HR"/>
              </w:rPr>
            </w:pPr>
            <w:r>
              <w:rPr>
                <w:rFonts w:ascii="Cambria" w:hAnsi="Cambria" w:cs="Cambria" w:eastAsiaTheme="minorEastAsia"/>
                <w:b/>
                <w:bCs/>
                <w:spacing w:val="20"/>
                <w:sz w:val="14"/>
                <w:szCs w:val="14"/>
                <w:lang w:val="hr-HR" w:eastAsia="hr-HR"/>
              </w:rPr>
              <w:t>11.</w:t>
            </w:r>
          </w:p>
        </w:tc>
        <w:tc>
          <w:tcPr>
            <w:tcW w:w="3850" w:type="dxa"/>
            <w:tcBorders>
              <w:top w:val="single" w:color="auto" w:sz="6" w:space="0"/>
              <w:left w:val="single" w:color="auto" w:sz="6" w:space="0"/>
              <w:bottom w:val="single" w:color="auto" w:sz="6" w:space="0"/>
              <w:right w:val="single" w:color="auto" w:sz="6" w:space="0"/>
            </w:tcBorders>
          </w:tcPr>
          <w:p w14:paraId="08C8C757">
            <w:pPr>
              <w:autoSpaceDE w:val="0"/>
              <w:autoSpaceDN w:val="0"/>
              <w:adjustRightInd w:val="0"/>
              <w:spacing w:after="0" w:line="240" w:lineRule="auto"/>
              <w:rPr>
                <w:rFonts w:ascii="Cambria" w:hAnsi="Cambria" w:cs="Cambria" w:eastAsiaTheme="minorEastAsia"/>
                <w:sz w:val="20"/>
                <w:szCs w:val="20"/>
                <w:lang w:val="sr-Cyrl-CS" w:eastAsia="sr-Cyrl-CS"/>
              </w:rPr>
            </w:pPr>
            <w:r>
              <w:rPr>
                <w:rFonts w:ascii="Cambria" w:hAnsi="Cambria" w:cs="Cambria" w:eastAsiaTheme="minorEastAsia"/>
                <w:sz w:val="20"/>
                <w:szCs w:val="20"/>
                <w:lang w:val="sr-Cyrl-CS" w:eastAsia="sr-Cyrl-CS"/>
              </w:rPr>
              <w:t>Социологија са правима грађана</w:t>
            </w:r>
          </w:p>
        </w:tc>
        <w:tc>
          <w:tcPr>
            <w:tcW w:w="374" w:type="dxa"/>
            <w:tcBorders>
              <w:top w:val="single" w:color="auto" w:sz="6" w:space="0"/>
              <w:left w:val="single" w:color="auto" w:sz="6" w:space="0"/>
              <w:bottom w:val="single" w:color="auto" w:sz="6" w:space="0"/>
              <w:right w:val="single" w:color="auto" w:sz="6" w:space="0"/>
            </w:tcBorders>
          </w:tcPr>
          <w:p w14:paraId="2BD57E46">
            <w:pPr>
              <w:autoSpaceDE w:val="0"/>
              <w:autoSpaceDN w:val="0"/>
              <w:adjustRightInd w:val="0"/>
              <w:spacing w:after="0" w:line="240" w:lineRule="auto"/>
              <w:rPr>
                <w:rFonts w:ascii="Cambria" w:hAnsi="Cambria"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00F2C5F1">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462E196A">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57087F28">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22951EF8">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22E2126">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230A3C6F">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364820E">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786BFD99">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7AA044A3">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57FFB7F5">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6E555E97">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465EFF82">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4BE152FD">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3DCAFE10">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1</w:t>
            </w:r>
          </w:p>
        </w:tc>
        <w:tc>
          <w:tcPr>
            <w:tcW w:w="389" w:type="dxa"/>
            <w:tcBorders>
              <w:top w:val="single" w:color="auto" w:sz="6" w:space="0"/>
              <w:left w:val="single" w:color="auto" w:sz="6" w:space="0"/>
              <w:bottom w:val="single" w:color="auto" w:sz="6" w:space="0"/>
              <w:right w:val="single" w:color="auto" w:sz="6" w:space="0"/>
            </w:tcBorders>
          </w:tcPr>
          <w:p w14:paraId="0672C99B">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05B120DF">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0B98708E">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30</w:t>
            </w:r>
          </w:p>
        </w:tc>
        <w:tc>
          <w:tcPr>
            <w:tcW w:w="475" w:type="dxa"/>
            <w:tcBorders>
              <w:top w:val="single" w:color="auto" w:sz="6" w:space="0"/>
              <w:left w:val="single" w:color="auto" w:sz="6" w:space="0"/>
              <w:bottom w:val="single" w:color="auto" w:sz="6" w:space="0"/>
              <w:right w:val="single" w:color="auto" w:sz="6" w:space="0"/>
            </w:tcBorders>
          </w:tcPr>
          <w:p w14:paraId="67CFB81F">
            <w:pPr>
              <w:autoSpaceDE w:val="0"/>
              <w:autoSpaceDN w:val="0"/>
              <w:adjustRightInd w:val="0"/>
              <w:spacing w:after="0" w:line="240" w:lineRule="auto"/>
              <w:rPr>
                <w:rFonts w:ascii="Cambria" w:hAnsi="Cambria" w:eastAsiaTheme="minorEastAsia"/>
                <w:sz w:val="24"/>
                <w:szCs w:val="24"/>
              </w:rPr>
            </w:pPr>
          </w:p>
        </w:tc>
        <w:tc>
          <w:tcPr>
            <w:tcW w:w="408" w:type="dxa"/>
            <w:tcBorders>
              <w:top w:val="single" w:color="auto" w:sz="6" w:space="0"/>
              <w:left w:val="single" w:color="auto" w:sz="6" w:space="0"/>
              <w:bottom w:val="single" w:color="auto" w:sz="6" w:space="0"/>
              <w:right w:val="single" w:color="auto" w:sz="6" w:space="0"/>
            </w:tcBorders>
          </w:tcPr>
          <w:p w14:paraId="06DB768D">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6744D0EA">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5AB31C43">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30</w:t>
            </w:r>
          </w:p>
        </w:tc>
        <w:tc>
          <w:tcPr>
            <w:tcW w:w="475" w:type="dxa"/>
            <w:tcBorders>
              <w:top w:val="single" w:color="auto" w:sz="6" w:space="0"/>
              <w:left w:val="single" w:color="auto" w:sz="6" w:space="0"/>
              <w:bottom w:val="single" w:color="auto" w:sz="6" w:space="0"/>
              <w:right w:val="single" w:color="auto" w:sz="6" w:space="0"/>
            </w:tcBorders>
          </w:tcPr>
          <w:p w14:paraId="25823D28">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0E1EF6C6">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40FD0156">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0513F7FA">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30</w:t>
            </w:r>
          </w:p>
        </w:tc>
      </w:tr>
      <w:tr w14:paraId="2F5316FE">
        <w:tblPrEx>
          <w:tblCellMar>
            <w:top w:w="0" w:type="dxa"/>
            <w:left w:w="40" w:type="dxa"/>
            <w:bottom w:w="0" w:type="dxa"/>
            <w:right w:w="40" w:type="dxa"/>
          </w:tblCellMar>
        </w:tblPrEx>
        <w:trPr>
          <w:jc w:val="center"/>
        </w:trPr>
        <w:tc>
          <w:tcPr>
            <w:tcW w:w="4224" w:type="dxa"/>
            <w:gridSpan w:val="2"/>
            <w:tcBorders>
              <w:top w:val="single" w:color="auto" w:sz="6" w:space="0"/>
              <w:left w:val="single" w:color="auto" w:sz="6" w:space="0"/>
              <w:bottom w:val="single" w:color="auto" w:sz="6" w:space="0"/>
              <w:right w:val="single" w:color="auto" w:sz="6" w:space="0"/>
            </w:tcBorders>
          </w:tcPr>
          <w:p w14:paraId="699E04B2">
            <w:pPr>
              <w:autoSpaceDE w:val="0"/>
              <w:autoSpaceDN w:val="0"/>
              <w:adjustRightInd w:val="0"/>
              <w:spacing w:after="0" w:line="240" w:lineRule="auto"/>
              <w:ind w:left="763"/>
              <w:rPr>
                <w:rFonts w:ascii="Cambria" w:hAnsi="Cambria" w:cs="Cambria" w:eastAsiaTheme="minorEastAsia"/>
                <w:b/>
                <w:bCs/>
                <w:sz w:val="20"/>
                <w:szCs w:val="20"/>
                <w:lang w:val="sr-Cyrl-CS" w:eastAsia="sr-Cyrl-CS"/>
              </w:rPr>
            </w:pPr>
            <w:r>
              <w:rPr>
                <w:rFonts w:ascii="Cambria" w:hAnsi="Cambria" w:cs="Cambria" w:eastAsiaTheme="minorEastAsia"/>
                <w:b/>
                <w:bCs/>
                <w:sz w:val="20"/>
                <w:szCs w:val="20"/>
                <w:lang w:val="sr-Cyrl-CS" w:eastAsia="sr-Cyrl-CS"/>
              </w:rPr>
              <w:t>Б: ИЗБОРНИ ПРЕДМЕТИ</w:t>
            </w:r>
          </w:p>
        </w:tc>
        <w:tc>
          <w:tcPr>
            <w:tcW w:w="374" w:type="dxa"/>
            <w:tcBorders>
              <w:top w:val="single" w:color="auto" w:sz="6" w:space="0"/>
              <w:left w:val="single" w:color="auto" w:sz="6" w:space="0"/>
              <w:bottom w:val="single" w:color="auto" w:sz="6" w:space="0"/>
              <w:right w:val="single" w:color="auto" w:sz="6" w:space="0"/>
            </w:tcBorders>
          </w:tcPr>
          <w:p w14:paraId="7F200A87">
            <w:pPr>
              <w:autoSpaceDE w:val="0"/>
              <w:autoSpaceDN w:val="0"/>
              <w:adjustRightInd w:val="0"/>
              <w:spacing w:after="0" w:line="240" w:lineRule="auto"/>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05C6B835">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248A3352">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09FA7A7D">
            <w:pPr>
              <w:autoSpaceDE w:val="0"/>
              <w:autoSpaceDN w:val="0"/>
              <w:adjustRightInd w:val="0"/>
              <w:spacing w:after="0" w:line="240" w:lineRule="auto"/>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34</w:t>
            </w:r>
          </w:p>
        </w:tc>
        <w:tc>
          <w:tcPr>
            <w:tcW w:w="432" w:type="dxa"/>
            <w:tcBorders>
              <w:top w:val="single" w:color="auto" w:sz="6" w:space="0"/>
              <w:left w:val="single" w:color="auto" w:sz="6" w:space="0"/>
              <w:bottom w:val="single" w:color="auto" w:sz="6" w:space="0"/>
              <w:right w:val="single" w:color="auto" w:sz="6" w:space="0"/>
            </w:tcBorders>
          </w:tcPr>
          <w:p w14:paraId="488F79A6">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CCB9C8F">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33C557AF">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0DA50B5">
            <w:pPr>
              <w:autoSpaceDE w:val="0"/>
              <w:autoSpaceDN w:val="0"/>
              <w:adjustRightInd w:val="0"/>
              <w:spacing w:after="0" w:line="240" w:lineRule="auto"/>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3</w:t>
            </w:r>
          </w:p>
        </w:tc>
        <w:tc>
          <w:tcPr>
            <w:tcW w:w="350" w:type="dxa"/>
            <w:tcBorders>
              <w:top w:val="single" w:color="auto" w:sz="6" w:space="0"/>
              <w:left w:val="single" w:color="auto" w:sz="6" w:space="0"/>
              <w:bottom w:val="single" w:color="auto" w:sz="6" w:space="0"/>
              <w:right w:val="single" w:color="auto" w:sz="6" w:space="0"/>
            </w:tcBorders>
          </w:tcPr>
          <w:p w14:paraId="2566C427">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2CD7748C">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0BA8042B">
            <w:pPr>
              <w:autoSpaceDE w:val="0"/>
              <w:autoSpaceDN w:val="0"/>
              <w:adjustRightInd w:val="0"/>
              <w:spacing w:after="0" w:line="240" w:lineRule="auto"/>
              <w:jc w:val="right"/>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96</w:t>
            </w:r>
          </w:p>
        </w:tc>
        <w:tc>
          <w:tcPr>
            <w:tcW w:w="461" w:type="dxa"/>
            <w:tcBorders>
              <w:top w:val="single" w:color="auto" w:sz="6" w:space="0"/>
              <w:left w:val="single" w:color="auto" w:sz="6" w:space="0"/>
              <w:bottom w:val="single" w:color="auto" w:sz="6" w:space="0"/>
              <w:right w:val="single" w:color="auto" w:sz="6" w:space="0"/>
            </w:tcBorders>
          </w:tcPr>
          <w:p w14:paraId="700F00CE">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72B7ED35">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38C84890">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3D5CA312">
            <w:pPr>
              <w:autoSpaceDE w:val="0"/>
              <w:autoSpaceDN w:val="0"/>
              <w:adjustRightInd w:val="0"/>
              <w:spacing w:after="0" w:line="240" w:lineRule="auto"/>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3</w:t>
            </w:r>
          </w:p>
        </w:tc>
        <w:tc>
          <w:tcPr>
            <w:tcW w:w="389" w:type="dxa"/>
            <w:tcBorders>
              <w:top w:val="single" w:color="auto" w:sz="6" w:space="0"/>
              <w:left w:val="single" w:color="auto" w:sz="6" w:space="0"/>
              <w:bottom w:val="single" w:color="auto" w:sz="6" w:space="0"/>
              <w:right w:val="single" w:color="auto" w:sz="6" w:space="0"/>
            </w:tcBorders>
          </w:tcPr>
          <w:p w14:paraId="2F7F83B7">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3709754A">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29AE7366">
            <w:pPr>
              <w:autoSpaceDE w:val="0"/>
              <w:autoSpaceDN w:val="0"/>
              <w:adjustRightInd w:val="0"/>
              <w:spacing w:after="0" w:line="240" w:lineRule="auto"/>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90</w:t>
            </w:r>
          </w:p>
        </w:tc>
        <w:tc>
          <w:tcPr>
            <w:tcW w:w="475" w:type="dxa"/>
            <w:tcBorders>
              <w:top w:val="single" w:color="auto" w:sz="6" w:space="0"/>
              <w:left w:val="single" w:color="auto" w:sz="6" w:space="0"/>
              <w:bottom w:val="single" w:color="auto" w:sz="6" w:space="0"/>
              <w:right w:val="single" w:color="auto" w:sz="6" w:space="0"/>
            </w:tcBorders>
          </w:tcPr>
          <w:p w14:paraId="2972AC43">
            <w:pPr>
              <w:autoSpaceDE w:val="0"/>
              <w:autoSpaceDN w:val="0"/>
              <w:adjustRightInd w:val="0"/>
              <w:spacing w:after="0" w:line="240" w:lineRule="auto"/>
              <w:rPr>
                <w:rFonts w:ascii="Cambria" w:hAnsi="Cambria" w:eastAsiaTheme="minorEastAsia"/>
                <w:sz w:val="24"/>
                <w:szCs w:val="24"/>
              </w:rPr>
            </w:pPr>
          </w:p>
        </w:tc>
        <w:tc>
          <w:tcPr>
            <w:tcW w:w="408" w:type="dxa"/>
            <w:tcBorders>
              <w:top w:val="single" w:color="auto" w:sz="6" w:space="0"/>
              <w:left w:val="single" w:color="auto" w:sz="6" w:space="0"/>
              <w:bottom w:val="single" w:color="auto" w:sz="6" w:space="0"/>
              <w:right w:val="single" w:color="auto" w:sz="6" w:space="0"/>
            </w:tcBorders>
          </w:tcPr>
          <w:p w14:paraId="3BEED652">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5D5630CE">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A53360D">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220</w:t>
            </w:r>
          </w:p>
        </w:tc>
        <w:tc>
          <w:tcPr>
            <w:tcW w:w="475" w:type="dxa"/>
            <w:tcBorders>
              <w:top w:val="single" w:color="auto" w:sz="6" w:space="0"/>
              <w:left w:val="single" w:color="auto" w:sz="6" w:space="0"/>
              <w:bottom w:val="single" w:color="auto" w:sz="6" w:space="0"/>
              <w:right w:val="single" w:color="auto" w:sz="6" w:space="0"/>
            </w:tcBorders>
          </w:tcPr>
          <w:p w14:paraId="170A528C">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2CB8EAFE">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20881689">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15162E6D">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220</w:t>
            </w:r>
          </w:p>
        </w:tc>
      </w:tr>
      <w:tr w14:paraId="0C6E76A7">
        <w:tblPrEx>
          <w:tblCellMar>
            <w:top w:w="0" w:type="dxa"/>
            <w:left w:w="40" w:type="dxa"/>
            <w:bottom w:w="0" w:type="dxa"/>
            <w:right w:w="40" w:type="dxa"/>
          </w:tblCellMar>
        </w:tblPrEx>
        <w:trPr>
          <w:jc w:val="center"/>
        </w:trPr>
        <w:tc>
          <w:tcPr>
            <w:tcW w:w="374" w:type="dxa"/>
            <w:tcBorders>
              <w:top w:val="single" w:color="auto" w:sz="6" w:space="0"/>
              <w:left w:val="single" w:color="auto" w:sz="6" w:space="0"/>
              <w:bottom w:val="single" w:color="auto" w:sz="6" w:space="0"/>
              <w:right w:val="single" w:color="auto" w:sz="6" w:space="0"/>
            </w:tcBorders>
          </w:tcPr>
          <w:p w14:paraId="3DD5FD65">
            <w:pPr>
              <w:autoSpaceDE w:val="0"/>
              <w:autoSpaceDN w:val="0"/>
              <w:adjustRightInd w:val="0"/>
              <w:spacing w:after="0" w:line="240" w:lineRule="auto"/>
              <w:rPr>
                <w:rFonts w:ascii="Cambria" w:hAnsi="Cambria" w:cs="Cambria" w:eastAsiaTheme="minorEastAsia"/>
                <w:b/>
                <w:bCs/>
                <w:spacing w:val="20"/>
                <w:sz w:val="14"/>
                <w:szCs w:val="14"/>
                <w:lang w:val="hr-HR" w:eastAsia="hr-HR"/>
              </w:rPr>
            </w:pPr>
            <w:r>
              <w:rPr>
                <w:rFonts w:ascii="Cambria" w:hAnsi="Cambria" w:cs="Cambria" w:eastAsiaTheme="minorEastAsia"/>
                <w:b/>
                <w:bCs/>
                <w:spacing w:val="20"/>
                <w:sz w:val="14"/>
                <w:szCs w:val="14"/>
                <w:lang w:val="hr-HR" w:eastAsia="hr-HR"/>
              </w:rPr>
              <w:t>1.</w:t>
            </w:r>
          </w:p>
        </w:tc>
        <w:tc>
          <w:tcPr>
            <w:tcW w:w="3850" w:type="dxa"/>
            <w:tcBorders>
              <w:top w:val="single" w:color="auto" w:sz="6" w:space="0"/>
              <w:left w:val="single" w:color="auto" w:sz="6" w:space="0"/>
              <w:bottom w:val="single" w:color="auto" w:sz="6" w:space="0"/>
              <w:right w:val="single" w:color="auto" w:sz="6" w:space="0"/>
            </w:tcBorders>
          </w:tcPr>
          <w:p w14:paraId="60973D4F">
            <w:pPr>
              <w:autoSpaceDE w:val="0"/>
              <w:autoSpaceDN w:val="0"/>
              <w:adjustRightInd w:val="0"/>
              <w:spacing w:after="0" w:line="240" w:lineRule="auto"/>
              <w:rPr>
                <w:rFonts w:ascii="Cambria" w:hAnsi="Cambria" w:cs="Cambria" w:eastAsiaTheme="minorEastAsia"/>
                <w:sz w:val="20"/>
                <w:szCs w:val="20"/>
                <w:lang w:val="sr-Cyrl-CS" w:eastAsia="sr-Cyrl-CS"/>
              </w:rPr>
            </w:pPr>
            <w:r>
              <w:rPr>
                <w:rFonts w:ascii="Cambria" w:hAnsi="Cambria" w:cs="Cambria" w:eastAsiaTheme="minorEastAsia"/>
                <w:sz w:val="20"/>
                <w:szCs w:val="20"/>
                <w:lang w:val="sr-Cyrl-CS" w:eastAsia="sr-Cyrl-CS"/>
              </w:rPr>
              <w:t xml:space="preserve">Грађ. васпитање </w:t>
            </w:r>
            <w:r>
              <w:rPr>
                <w:rFonts w:ascii="Cambria" w:hAnsi="Cambria" w:cs="Cambria" w:eastAsiaTheme="minorEastAsia"/>
                <w:sz w:val="20"/>
                <w:szCs w:val="20"/>
                <w:lang w:val="hr-HR" w:eastAsia="sr-Cyrl-CS"/>
              </w:rPr>
              <w:t xml:space="preserve">/ </w:t>
            </w:r>
            <w:r>
              <w:rPr>
                <w:rFonts w:ascii="Cambria" w:hAnsi="Cambria" w:cs="Cambria" w:eastAsiaTheme="minorEastAsia"/>
                <w:sz w:val="20"/>
                <w:szCs w:val="20"/>
                <w:lang w:val="sr-Cyrl-CS" w:eastAsia="sr-Cyrl-CS"/>
              </w:rPr>
              <w:t>Верска настава</w:t>
            </w:r>
          </w:p>
        </w:tc>
        <w:tc>
          <w:tcPr>
            <w:tcW w:w="374" w:type="dxa"/>
            <w:tcBorders>
              <w:top w:val="single" w:color="auto" w:sz="6" w:space="0"/>
              <w:left w:val="single" w:color="auto" w:sz="6" w:space="0"/>
              <w:bottom w:val="single" w:color="auto" w:sz="6" w:space="0"/>
              <w:right w:val="single" w:color="auto" w:sz="6" w:space="0"/>
            </w:tcBorders>
          </w:tcPr>
          <w:p w14:paraId="49AFA1E7">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750DA93F">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14EECE0E">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74C3ABF1">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34</w:t>
            </w:r>
          </w:p>
        </w:tc>
        <w:tc>
          <w:tcPr>
            <w:tcW w:w="432" w:type="dxa"/>
            <w:tcBorders>
              <w:top w:val="single" w:color="auto" w:sz="6" w:space="0"/>
              <w:left w:val="single" w:color="auto" w:sz="6" w:space="0"/>
              <w:bottom w:val="single" w:color="auto" w:sz="6" w:space="0"/>
              <w:right w:val="single" w:color="auto" w:sz="6" w:space="0"/>
            </w:tcBorders>
          </w:tcPr>
          <w:p w14:paraId="4B8830DA">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6D146C5">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0C7E024D">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407AE208">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1</w:t>
            </w:r>
          </w:p>
        </w:tc>
        <w:tc>
          <w:tcPr>
            <w:tcW w:w="350" w:type="dxa"/>
            <w:tcBorders>
              <w:top w:val="single" w:color="auto" w:sz="6" w:space="0"/>
              <w:left w:val="single" w:color="auto" w:sz="6" w:space="0"/>
              <w:bottom w:val="single" w:color="auto" w:sz="6" w:space="0"/>
              <w:right w:val="single" w:color="auto" w:sz="6" w:space="0"/>
            </w:tcBorders>
          </w:tcPr>
          <w:p w14:paraId="05670CFE">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590A067A">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6155486F">
            <w:pPr>
              <w:autoSpaceDE w:val="0"/>
              <w:autoSpaceDN w:val="0"/>
              <w:adjustRightInd w:val="0"/>
              <w:spacing w:after="0" w:line="240" w:lineRule="auto"/>
              <w:jc w:val="right"/>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32</w:t>
            </w:r>
          </w:p>
        </w:tc>
        <w:tc>
          <w:tcPr>
            <w:tcW w:w="461" w:type="dxa"/>
            <w:tcBorders>
              <w:top w:val="single" w:color="auto" w:sz="6" w:space="0"/>
              <w:left w:val="single" w:color="auto" w:sz="6" w:space="0"/>
              <w:bottom w:val="single" w:color="auto" w:sz="6" w:space="0"/>
              <w:right w:val="single" w:color="auto" w:sz="6" w:space="0"/>
            </w:tcBorders>
          </w:tcPr>
          <w:p w14:paraId="36524603">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4BB2764A">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4B288A71">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3E72F46A">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1</w:t>
            </w:r>
          </w:p>
        </w:tc>
        <w:tc>
          <w:tcPr>
            <w:tcW w:w="389" w:type="dxa"/>
            <w:tcBorders>
              <w:top w:val="single" w:color="auto" w:sz="6" w:space="0"/>
              <w:left w:val="single" w:color="auto" w:sz="6" w:space="0"/>
              <w:bottom w:val="single" w:color="auto" w:sz="6" w:space="0"/>
              <w:right w:val="single" w:color="auto" w:sz="6" w:space="0"/>
            </w:tcBorders>
          </w:tcPr>
          <w:p w14:paraId="1E4FD68E">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6CCD59AB">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07DD7A25">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30</w:t>
            </w:r>
          </w:p>
        </w:tc>
        <w:tc>
          <w:tcPr>
            <w:tcW w:w="475" w:type="dxa"/>
            <w:tcBorders>
              <w:top w:val="single" w:color="auto" w:sz="6" w:space="0"/>
              <w:left w:val="single" w:color="auto" w:sz="6" w:space="0"/>
              <w:bottom w:val="single" w:color="auto" w:sz="6" w:space="0"/>
              <w:right w:val="single" w:color="auto" w:sz="6" w:space="0"/>
            </w:tcBorders>
          </w:tcPr>
          <w:p w14:paraId="18788858">
            <w:pPr>
              <w:autoSpaceDE w:val="0"/>
              <w:autoSpaceDN w:val="0"/>
              <w:adjustRightInd w:val="0"/>
              <w:spacing w:after="0" w:line="240" w:lineRule="auto"/>
              <w:rPr>
                <w:rFonts w:ascii="Cambria" w:hAnsi="Cambria" w:eastAsiaTheme="minorEastAsia"/>
                <w:sz w:val="24"/>
                <w:szCs w:val="24"/>
              </w:rPr>
            </w:pPr>
          </w:p>
        </w:tc>
        <w:tc>
          <w:tcPr>
            <w:tcW w:w="408" w:type="dxa"/>
            <w:tcBorders>
              <w:top w:val="single" w:color="auto" w:sz="6" w:space="0"/>
              <w:left w:val="single" w:color="auto" w:sz="6" w:space="0"/>
              <w:bottom w:val="single" w:color="auto" w:sz="6" w:space="0"/>
              <w:right w:val="single" w:color="auto" w:sz="6" w:space="0"/>
            </w:tcBorders>
          </w:tcPr>
          <w:p w14:paraId="564F3CBF">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7E8CFAE3">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5849E3BA">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96</w:t>
            </w:r>
          </w:p>
        </w:tc>
        <w:tc>
          <w:tcPr>
            <w:tcW w:w="475" w:type="dxa"/>
            <w:tcBorders>
              <w:top w:val="single" w:color="auto" w:sz="6" w:space="0"/>
              <w:left w:val="single" w:color="auto" w:sz="6" w:space="0"/>
              <w:bottom w:val="single" w:color="auto" w:sz="6" w:space="0"/>
              <w:right w:val="single" w:color="auto" w:sz="6" w:space="0"/>
            </w:tcBorders>
          </w:tcPr>
          <w:p w14:paraId="0BB313A1">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4EDF718A">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02F53DF5">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602A9DAE">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96</w:t>
            </w:r>
          </w:p>
        </w:tc>
      </w:tr>
      <w:tr w14:paraId="22799AC3">
        <w:tblPrEx>
          <w:tblCellMar>
            <w:top w:w="0" w:type="dxa"/>
            <w:left w:w="40" w:type="dxa"/>
            <w:bottom w:w="0" w:type="dxa"/>
            <w:right w:w="40" w:type="dxa"/>
          </w:tblCellMar>
        </w:tblPrEx>
        <w:trPr>
          <w:jc w:val="center"/>
        </w:trPr>
        <w:tc>
          <w:tcPr>
            <w:tcW w:w="374" w:type="dxa"/>
            <w:tcBorders>
              <w:top w:val="single" w:color="auto" w:sz="6" w:space="0"/>
              <w:left w:val="single" w:color="auto" w:sz="6" w:space="0"/>
              <w:bottom w:val="single" w:color="auto" w:sz="6" w:space="0"/>
              <w:right w:val="single" w:color="auto" w:sz="6" w:space="0"/>
            </w:tcBorders>
          </w:tcPr>
          <w:p w14:paraId="04DB8563">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3850" w:type="dxa"/>
            <w:tcBorders>
              <w:top w:val="single" w:color="auto" w:sz="6" w:space="0"/>
              <w:left w:val="single" w:color="auto" w:sz="6" w:space="0"/>
              <w:bottom w:val="single" w:color="auto" w:sz="6" w:space="0"/>
              <w:right w:val="single" w:color="auto" w:sz="6" w:space="0"/>
            </w:tcBorders>
          </w:tcPr>
          <w:p w14:paraId="57345267">
            <w:pPr>
              <w:autoSpaceDE w:val="0"/>
              <w:autoSpaceDN w:val="0"/>
              <w:adjustRightInd w:val="0"/>
              <w:spacing w:after="0" w:line="259" w:lineRule="exact"/>
              <w:ind w:left="24" w:hanging="24"/>
              <w:rPr>
                <w:rFonts w:ascii="Cambria" w:hAnsi="Cambria" w:cs="Cambria" w:eastAsiaTheme="minorEastAsia"/>
                <w:sz w:val="20"/>
                <w:szCs w:val="20"/>
                <w:lang w:val="sr-Cyrl-CS" w:eastAsia="sr-Cyrl-CS"/>
              </w:rPr>
            </w:pPr>
            <w:r>
              <w:rPr>
                <w:rFonts w:ascii="Cambria" w:hAnsi="Cambria" w:cs="Cambria" w:eastAsiaTheme="minorEastAsia"/>
                <w:sz w:val="20"/>
                <w:szCs w:val="20"/>
                <w:lang w:val="sr-Cyrl-CS" w:eastAsia="sr-Cyrl-CS"/>
              </w:rPr>
              <w:t>Изборни предмети према програму обр. Профила</w:t>
            </w:r>
          </w:p>
        </w:tc>
        <w:tc>
          <w:tcPr>
            <w:tcW w:w="374" w:type="dxa"/>
            <w:tcBorders>
              <w:top w:val="single" w:color="auto" w:sz="6" w:space="0"/>
              <w:left w:val="single" w:color="auto" w:sz="6" w:space="0"/>
              <w:bottom w:val="single" w:color="auto" w:sz="6" w:space="0"/>
              <w:right w:val="single" w:color="auto" w:sz="6" w:space="0"/>
            </w:tcBorders>
          </w:tcPr>
          <w:p w14:paraId="0CF6FB6F">
            <w:pPr>
              <w:autoSpaceDE w:val="0"/>
              <w:autoSpaceDN w:val="0"/>
              <w:adjustRightInd w:val="0"/>
              <w:spacing w:after="0" w:line="240" w:lineRule="auto"/>
              <w:rPr>
                <w:rFonts w:ascii="Cambria" w:hAnsi="Cambria"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0749E1BE">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2774F7AF">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6A5087C5">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209F1859">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70C19035">
            <w:pPr>
              <w:autoSpaceDE w:val="0"/>
              <w:autoSpaceDN w:val="0"/>
              <w:adjustRightInd w:val="0"/>
              <w:spacing w:after="0" w:line="240" w:lineRule="auto"/>
              <w:rPr>
                <w:rFonts w:ascii="Cambria" w:hAnsi="Cambria" w:eastAsiaTheme="minorEastAsia"/>
                <w:sz w:val="24"/>
                <w:szCs w:val="24"/>
              </w:rPr>
            </w:pPr>
          </w:p>
        </w:tc>
        <w:tc>
          <w:tcPr>
            <w:tcW w:w="403" w:type="dxa"/>
            <w:tcBorders>
              <w:top w:val="single" w:color="auto" w:sz="6" w:space="0"/>
              <w:left w:val="single" w:color="auto" w:sz="6" w:space="0"/>
              <w:bottom w:val="single" w:color="auto" w:sz="6" w:space="0"/>
              <w:right w:val="single" w:color="auto" w:sz="6" w:space="0"/>
            </w:tcBorders>
          </w:tcPr>
          <w:p w14:paraId="2CA81C82">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0AC20306">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350" w:type="dxa"/>
            <w:tcBorders>
              <w:top w:val="single" w:color="auto" w:sz="6" w:space="0"/>
              <w:left w:val="single" w:color="auto" w:sz="6" w:space="0"/>
              <w:bottom w:val="single" w:color="auto" w:sz="6" w:space="0"/>
              <w:right w:val="single" w:color="auto" w:sz="6" w:space="0"/>
            </w:tcBorders>
          </w:tcPr>
          <w:p w14:paraId="2582583D">
            <w:pPr>
              <w:autoSpaceDE w:val="0"/>
              <w:autoSpaceDN w:val="0"/>
              <w:adjustRightInd w:val="0"/>
              <w:spacing w:after="0" w:line="240" w:lineRule="auto"/>
              <w:rPr>
                <w:rFonts w:ascii="Cambria" w:hAnsi="Cambria" w:eastAsiaTheme="minorEastAsia"/>
                <w:sz w:val="24"/>
                <w:szCs w:val="24"/>
              </w:rPr>
            </w:pPr>
          </w:p>
        </w:tc>
        <w:tc>
          <w:tcPr>
            <w:tcW w:w="365" w:type="dxa"/>
            <w:tcBorders>
              <w:top w:val="single" w:color="auto" w:sz="6" w:space="0"/>
              <w:left w:val="single" w:color="auto" w:sz="6" w:space="0"/>
              <w:bottom w:val="single" w:color="auto" w:sz="6" w:space="0"/>
              <w:right w:val="single" w:color="auto" w:sz="6" w:space="0"/>
            </w:tcBorders>
          </w:tcPr>
          <w:p w14:paraId="08827CAD">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199CA4AB">
            <w:pPr>
              <w:autoSpaceDE w:val="0"/>
              <w:autoSpaceDN w:val="0"/>
              <w:adjustRightInd w:val="0"/>
              <w:spacing w:after="0" w:line="240" w:lineRule="auto"/>
              <w:jc w:val="right"/>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64</w:t>
            </w:r>
          </w:p>
        </w:tc>
        <w:tc>
          <w:tcPr>
            <w:tcW w:w="461" w:type="dxa"/>
            <w:tcBorders>
              <w:top w:val="single" w:color="auto" w:sz="6" w:space="0"/>
              <w:left w:val="single" w:color="auto" w:sz="6" w:space="0"/>
              <w:bottom w:val="single" w:color="auto" w:sz="6" w:space="0"/>
              <w:right w:val="single" w:color="auto" w:sz="6" w:space="0"/>
            </w:tcBorders>
          </w:tcPr>
          <w:p w14:paraId="08C8DC9B">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611E2264">
            <w:pPr>
              <w:autoSpaceDE w:val="0"/>
              <w:autoSpaceDN w:val="0"/>
              <w:adjustRightInd w:val="0"/>
              <w:spacing w:after="0" w:line="240" w:lineRule="auto"/>
              <w:rPr>
                <w:rFonts w:ascii="Cambria" w:hAnsi="Cambria"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790A131F">
            <w:pPr>
              <w:autoSpaceDE w:val="0"/>
              <w:autoSpaceDN w:val="0"/>
              <w:adjustRightInd w:val="0"/>
              <w:spacing w:after="0" w:line="240" w:lineRule="auto"/>
              <w:rPr>
                <w:rFonts w:ascii="Cambria" w:hAnsi="Cambria" w:eastAsiaTheme="minorEastAsia"/>
                <w:sz w:val="24"/>
                <w:szCs w:val="24"/>
              </w:rPr>
            </w:pPr>
          </w:p>
        </w:tc>
        <w:tc>
          <w:tcPr>
            <w:tcW w:w="350" w:type="dxa"/>
            <w:tcBorders>
              <w:top w:val="single" w:color="auto" w:sz="6" w:space="0"/>
              <w:left w:val="single" w:color="auto" w:sz="6" w:space="0"/>
              <w:bottom w:val="single" w:color="auto" w:sz="6" w:space="0"/>
              <w:right w:val="single" w:color="auto" w:sz="6" w:space="0"/>
            </w:tcBorders>
          </w:tcPr>
          <w:p w14:paraId="3CBA08A5">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2</w:t>
            </w:r>
          </w:p>
        </w:tc>
        <w:tc>
          <w:tcPr>
            <w:tcW w:w="389" w:type="dxa"/>
            <w:tcBorders>
              <w:top w:val="single" w:color="auto" w:sz="6" w:space="0"/>
              <w:left w:val="single" w:color="auto" w:sz="6" w:space="0"/>
              <w:bottom w:val="single" w:color="auto" w:sz="6" w:space="0"/>
              <w:right w:val="single" w:color="auto" w:sz="6" w:space="0"/>
            </w:tcBorders>
          </w:tcPr>
          <w:p w14:paraId="43BC474B">
            <w:pPr>
              <w:autoSpaceDE w:val="0"/>
              <w:autoSpaceDN w:val="0"/>
              <w:adjustRightInd w:val="0"/>
              <w:spacing w:after="0" w:line="240" w:lineRule="auto"/>
              <w:rPr>
                <w:rFonts w:ascii="Cambria" w:hAnsi="Cambria" w:eastAsiaTheme="minorEastAsia"/>
                <w:sz w:val="24"/>
                <w:szCs w:val="24"/>
              </w:rPr>
            </w:pPr>
          </w:p>
        </w:tc>
        <w:tc>
          <w:tcPr>
            <w:tcW w:w="394" w:type="dxa"/>
            <w:tcBorders>
              <w:top w:val="single" w:color="auto" w:sz="6" w:space="0"/>
              <w:left w:val="single" w:color="auto" w:sz="6" w:space="0"/>
              <w:bottom w:val="single" w:color="auto" w:sz="6" w:space="0"/>
              <w:right w:val="single" w:color="auto" w:sz="6" w:space="0"/>
            </w:tcBorders>
          </w:tcPr>
          <w:p w14:paraId="71D98292">
            <w:pPr>
              <w:autoSpaceDE w:val="0"/>
              <w:autoSpaceDN w:val="0"/>
              <w:adjustRightInd w:val="0"/>
              <w:spacing w:after="0" w:line="240" w:lineRule="auto"/>
              <w:rPr>
                <w:rFonts w:ascii="Cambria" w:hAnsi="Cambria"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23D7E52D">
            <w:pPr>
              <w:autoSpaceDE w:val="0"/>
              <w:autoSpaceDN w:val="0"/>
              <w:adjustRightInd w:val="0"/>
              <w:spacing w:after="0" w:line="240" w:lineRule="auto"/>
              <w:rPr>
                <w:rFonts w:ascii="Cambria" w:hAnsi="Cambria" w:cs="Cambria" w:eastAsiaTheme="minorEastAsia"/>
                <w:b/>
                <w:bCs/>
                <w:sz w:val="14"/>
                <w:szCs w:val="14"/>
                <w:lang w:val="hr-HR" w:eastAsia="hr-HR"/>
              </w:rPr>
            </w:pPr>
            <w:r>
              <w:rPr>
                <w:rFonts w:ascii="Cambria" w:hAnsi="Cambria" w:cs="Cambria" w:eastAsiaTheme="minorEastAsia"/>
                <w:b/>
                <w:bCs/>
                <w:sz w:val="14"/>
                <w:szCs w:val="14"/>
                <w:lang w:val="hr-HR" w:eastAsia="hr-HR"/>
              </w:rPr>
              <w:t>60</w:t>
            </w:r>
          </w:p>
        </w:tc>
        <w:tc>
          <w:tcPr>
            <w:tcW w:w="475" w:type="dxa"/>
            <w:tcBorders>
              <w:top w:val="single" w:color="auto" w:sz="6" w:space="0"/>
              <w:left w:val="single" w:color="auto" w:sz="6" w:space="0"/>
              <w:bottom w:val="single" w:color="auto" w:sz="6" w:space="0"/>
              <w:right w:val="single" w:color="auto" w:sz="6" w:space="0"/>
            </w:tcBorders>
          </w:tcPr>
          <w:p w14:paraId="6B4F3A9A">
            <w:pPr>
              <w:autoSpaceDE w:val="0"/>
              <w:autoSpaceDN w:val="0"/>
              <w:adjustRightInd w:val="0"/>
              <w:spacing w:after="0" w:line="240" w:lineRule="auto"/>
              <w:rPr>
                <w:rFonts w:ascii="Cambria" w:hAnsi="Cambria" w:eastAsiaTheme="minorEastAsia"/>
                <w:sz w:val="24"/>
                <w:szCs w:val="24"/>
              </w:rPr>
            </w:pPr>
          </w:p>
        </w:tc>
        <w:tc>
          <w:tcPr>
            <w:tcW w:w="408" w:type="dxa"/>
            <w:tcBorders>
              <w:top w:val="single" w:color="auto" w:sz="6" w:space="0"/>
              <w:left w:val="single" w:color="auto" w:sz="6" w:space="0"/>
              <w:bottom w:val="single" w:color="auto" w:sz="6" w:space="0"/>
              <w:right w:val="single" w:color="auto" w:sz="6" w:space="0"/>
            </w:tcBorders>
          </w:tcPr>
          <w:p w14:paraId="2FB419EB">
            <w:pPr>
              <w:autoSpaceDE w:val="0"/>
              <w:autoSpaceDN w:val="0"/>
              <w:adjustRightInd w:val="0"/>
              <w:spacing w:after="0" w:line="240" w:lineRule="auto"/>
              <w:rPr>
                <w:rFonts w:ascii="Cambria" w:hAnsi="Cambria" w:eastAsiaTheme="minorEastAsia"/>
                <w:sz w:val="24"/>
                <w:szCs w:val="24"/>
              </w:rPr>
            </w:pPr>
          </w:p>
        </w:tc>
        <w:tc>
          <w:tcPr>
            <w:tcW w:w="446" w:type="dxa"/>
            <w:tcBorders>
              <w:top w:val="single" w:color="auto" w:sz="6" w:space="0"/>
              <w:left w:val="single" w:color="auto" w:sz="6" w:space="0"/>
              <w:bottom w:val="single" w:color="auto" w:sz="6" w:space="0"/>
              <w:right w:val="single" w:color="auto" w:sz="6" w:space="0"/>
            </w:tcBorders>
          </w:tcPr>
          <w:p w14:paraId="450B0F75">
            <w:pPr>
              <w:autoSpaceDE w:val="0"/>
              <w:autoSpaceDN w:val="0"/>
              <w:adjustRightInd w:val="0"/>
              <w:spacing w:after="0" w:line="240" w:lineRule="auto"/>
              <w:rPr>
                <w:rFonts w:ascii="Cambria" w:hAnsi="Cambria"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14A7780">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124</w:t>
            </w:r>
          </w:p>
        </w:tc>
        <w:tc>
          <w:tcPr>
            <w:tcW w:w="475" w:type="dxa"/>
            <w:tcBorders>
              <w:top w:val="single" w:color="auto" w:sz="6" w:space="0"/>
              <w:left w:val="single" w:color="auto" w:sz="6" w:space="0"/>
              <w:bottom w:val="single" w:color="auto" w:sz="6" w:space="0"/>
              <w:right w:val="single" w:color="auto" w:sz="6" w:space="0"/>
            </w:tcBorders>
          </w:tcPr>
          <w:p w14:paraId="4F1F6E97">
            <w:pPr>
              <w:autoSpaceDE w:val="0"/>
              <w:autoSpaceDN w:val="0"/>
              <w:adjustRightInd w:val="0"/>
              <w:spacing w:after="0" w:line="240" w:lineRule="auto"/>
              <w:rPr>
                <w:rFonts w:ascii="Cambria" w:hAnsi="Cambria" w:eastAsiaTheme="minorEastAsia"/>
                <w:sz w:val="24"/>
                <w:szCs w:val="24"/>
              </w:rPr>
            </w:pPr>
          </w:p>
        </w:tc>
        <w:tc>
          <w:tcPr>
            <w:tcW w:w="461" w:type="dxa"/>
            <w:tcBorders>
              <w:top w:val="single" w:color="auto" w:sz="6" w:space="0"/>
              <w:left w:val="single" w:color="auto" w:sz="6" w:space="0"/>
              <w:bottom w:val="single" w:color="auto" w:sz="6" w:space="0"/>
              <w:right w:val="single" w:color="auto" w:sz="6" w:space="0"/>
            </w:tcBorders>
          </w:tcPr>
          <w:p w14:paraId="40924539">
            <w:pPr>
              <w:autoSpaceDE w:val="0"/>
              <w:autoSpaceDN w:val="0"/>
              <w:adjustRightInd w:val="0"/>
              <w:spacing w:after="0" w:line="240" w:lineRule="auto"/>
              <w:rPr>
                <w:rFonts w:ascii="Cambria" w:hAnsi="Cambria"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5066FF09">
            <w:pPr>
              <w:autoSpaceDE w:val="0"/>
              <w:autoSpaceDN w:val="0"/>
              <w:adjustRightInd w:val="0"/>
              <w:spacing w:after="0" w:line="240" w:lineRule="auto"/>
              <w:rPr>
                <w:rFonts w:ascii="Cambria" w:hAnsi="Cambria" w:eastAsiaTheme="minorEastAsia"/>
                <w:sz w:val="24"/>
                <w:szCs w:val="24"/>
              </w:rPr>
            </w:pPr>
          </w:p>
        </w:tc>
        <w:tc>
          <w:tcPr>
            <w:tcW w:w="595" w:type="dxa"/>
            <w:tcBorders>
              <w:top w:val="single" w:color="auto" w:sz="6" w:space="0"/>
              <w:left w:val="single" w:color="auto" w:sz="6" w:space="0"/>
              <w:bottom w:val="single" w:color="auto" w:sz="6" w:space="0"/>
              <w:right w:val="single" w:color="auto" w:sz="6" w:space="0"/>
            </w:tcBorders>
          </w:tcPr>
          <w:p w14:paraId="1FF248D9">
            <w:pPr>
              <w:autoSpaceDE w:val="0"/>
              <w:autoSpaceDN w:val="0"/>
              <w:adjustRightInd w:val="0"/>
              <w:spacing w:after="0" w:line="240" w:lineRule="auto"/>
              <w:jc w:val="center"/>
              <w:rPr>
                <w:rFonts w:ascii="Arial" w:hAnsi="Arial" w:cs="Arial" w:eastAsiaTheme="minorEastAsia"/>
                <w:b/>
                <w:bCs/>
                <w:sz w:val="14"/>
                <w:szCs w:val="14"/>
                <w:lang w:val="hr-HR" w:eastAsia="hr-HR"/>
              </w:rPr>
            </w:pPr>
            <w:r>
              <w:rPr>
                <w:rFonts w:ascii="Arial" w:hAnsi="Arial" w:cs="Arial" w:eastAsiaTheme="minorEastAsia"/>
                <w:b/>
                <w:bCs/>
                <w:sz w:val="14"/>
                <w:szCs w:val="14"/>
                <w:lang w:val="hr-HR" w:eastAsia="hr-HR"/>
              </w:rPr>
              <w:t>124</w:t>
            </w:r>
          </w:p>
        </w:tc>
      </w:tr>
    </w:tbl>
    <w:p w14:paraId="1C754666">
      <w:pPr>
        <w:pStyle w:val="51"/>
        <w:widowControl/>
        <w:ind w:left="360" w:right="10157"/>
        <w:jc w:val="left"/>
        <w:rPr>
          <w:rStyle w:val="49"/>
          <w:b/>
          <w:lang w:val="sr-Cyrl-CS" w:eastAsia="sr-Cyrl-CS"/>
        </w:rPr>
      </w:pPr>
    </w:p>
    <w:p w14:paraId="141EB335">
      <w:pPr>
        <w:pStyle w:val="52"/>
        <w:widowControl/>
        <w:jc w:val="center"/>
        <w:rPr>
          <w:rStyle w:val="53"/>
          <w:sz w:val="18"/>
          <w:szCs w:val="18"/>
          <w:lang w:val="sr-Cyrl-CS" w:eastAsia="sr-Cyrl-CS"/>
        </w:rPr>
      </w:pPr>
    </w:p>
    <w:p w14:paraId="77CEF7DD">
      <w:pPr>
        <w:pStyle w:val="52"/>
        <w:widowControl/>
        <w:jc w:val="center"/>
        <w:rPr>
          <w:rStyle w:val="53"/>
          <w:sz w:val="18"/>
          <w:szCs w:val="18"/>
          <w:lang w:val="sr-Cyrl-CS" w:eastAsia="sr-Cyrl-CS"/>
        </w:rPr>
      </w:pPr>
    </w:p>
    <w:p w14:paraId="67AB960D">
      <w:pPr>
        <w:pStyle w:val="52"/>
        <w:widowControl/>
        <w:jc w:val="center"/>
        <w:rPr>
          <w:rStyle w:val="53"/>
          <w:sz w:val="18"/>
          <w:szCs w:val="18"/>
          <w:lang w:val="sr-Cyrl-CS" w:eastAsia="sr-Cyrl-CS"/>
        </w:rPr>
      </w:pPr>
    </w:p>
    <w:p w14:paraId="25B6B9F3">
      <w:pPr>
        <w:pStyle w:val="52"/>
        <w:widowControl/>
        <w:jc w:val="center"/>
        <w:rPr>
          <w:rStyle w:val="53"/>
          <w:sz w:val="18"/>
          <w:szCs w:val="18"/>
          <w:lang w:val="sr-Cyrl-CS" w:eastAsia="sr-Cyrl-CS"/>
        </w:rPr>
      </w:pPr>
    </w:p>
    <w:p w14:paraId="6E8A9CF0">
      <w:pPr>
        <w:pStyle w:val="52"/>
        <w:widowControl/>
        <w:jc w:val="center"/>
        <w:rPr>
          <w:rStyle w:val="53"/>
          <w:sz w:val="18"/>
          <w:szCs w:val="18"/>
          <w:lang w:val="sr-Cyrl-CS" w:eastAsia="sr-Cyrl-CS"/>
        </w:rPr>
      </w:pPr>
    </w:p>
    <w:p w14:paraId="4AA9E4D4">
      <w:pPr>
        <w:pStyle w:val="52"/>
        <w:widowControl/>
        <w:jc w:val="center"/>
        <w:rPr>
          <w:rStyle w:val="53"/>
          <w:sz w:val="18"/>
          <w:szCs w:val="18"/>
          <w:lang w:val="sr-Cyrl-CS" w:eastAsia="sr-Cyrl-CS"/>
        </w:rPr>
      </w:pPr>
    </w:p>
    <w:p w14:paraId="77943629">
      <w:pPr>
        <w:pStyle w:val="52"/>
        <w:widowControl/>
        <w:jc w:val="center"/>
        <w:rPr>
          <w:rStyle w:val="53"/>
          <w:sz w:val="18"/>
          <w:szCs w:val="18"/>
          <w:lang w:val="sr-Cyrl-CS" w:eastAsia="sr-Cyrl-CS"/>
        </w:rPr>
      </w:pPr>
    </w:p>
    <w:p w14:paraId="4AFE4812">
      <w:pPr>
        <w:pStyle w:val="52"/>
        <w:widowControl/>
        <w:jc w:val="center"/>
        <w:rPr>
          <w:rStyle w:val="53"/>
          <w:sz w:val="18"/>
          <w:szCs w:val="18"/>
          <w:lang w:val="sr-Cyrl-CS" w:eastAsia="sr-Cyrl-CS"/>
        </w:rPr>
      </w:pPr>
      <w:r>
        <w:rPr>
          <w:rStyle w:val="53"/>
          <w:sz w:val="18"/>
          <w:szCs w:val="18"/>
          <w:lang w:val="sr-Cyrl-CS" w:eastAsia="sr-Cyrl-CS"/>
        </w:rPr>
        <w:t>Б: Листа изборних предмета према програму образовног профила</w:t>
      </w:r>
    </w:p>
    <w:p w14:paraId="2D25BE21">
      <w:pPr>
        <w:pStyle w:val="52"/>
        <w:widowControl/>
        <w:jc w:val="center"/>
        <w:rPr>
          <w:rStyle w:val="53"/>
          <w:sz w:val="18"/>
          <w:szCs w:val="18"/>
          <w:lang w:val="sr-Cyrl-CS" w:eastAsia="sr-Cyrl-CS"/>
        </w:rPr>
      </w:pPr>
    </w:p>
    <w:tbl>
      <w:tblPr>
        <w:tblStyle w:val="9"/>
        <w:tblW w:w="0" w:type="auto"/>
        <w:jc w:val="center"/>
        <w:tblLayout w:type="fixed"/>
        <w:tblCellMar>
          <w:top w:w="0" w:type="dxa"/>
          <w:left w:w="40" w:type="dxa"/>
          <w:bottom w:w="0" w:type="dxa"/>
          <w:right w:w="40" w:type="dxa"/>
        </w:tblCellMar>
      </w:tblPr>
      <w:tblGrid>
        <w:gridCol w:w="590"/>
        <w:gridCol w:w="6365"/>
        <w:gridCol w:w="499"/>
        <w:gridCol w:w="499"/>
        <w:gridCol w:w="509"/>
      </w:tblGrid>
      <w:tr w14:paraId="53A65E6C">
        <w:tblPrEx>
          <w:tblCellMar>
            <w:top w:w="0" w:type="dxa"/>
            <w:left w:w="40" w:type="dxa"/>
            <w:bottom w:w="0" w:type="dxa"/>
            <w:right w:w="40" w:type="dxa"/>
          </w:tblCellMar>
        </w:tblPrEx>
        <w:trPr>
          <w:jc w:val="center"/>
        </w:trPr>
        <w:tc>
          <w:tcPr>
            <w:tcW w:w="590" w:type="dxa"/>
            <w:vMerge w:val="restart"/>
            <w:tcBorders>
              <w:top w:val="single" w:color="auto" w:sz="6" w:space="0"/>
              <w:left w:val="single" w:color="auto" w:sz="6" w:space="0"/>
              <w:bottom w:val="nil"/>
              <w:right w:val="single" w:color="auto" w:sz="6" w:space="0"/>
            </w:tcBorders>
          </w:tcPr>
          <w:p w14:paraId="15671D94">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Рб</w:t>
            </w:r>
          </w:p>
        </w:tc>
        <w:tc>
          <w:tcPr>
            <w:tcW w:w="6365" w:type="dxa"/>
            <w:vMerge w:val="restart"/>
            <w:tcBorders>
              <w:top w:val="single" w:color="auto" w:sz="6" w:space="0"/>
              <w:left w:val="single" w:color="auto" w:sz="6" w:space="0"/>
              <w:bottom w:val="nil"/>
              <w:right w:val="single" w:color="auto" w:sz="6" w:space="0"/>
            </w:tcBorders>
          </w:tcPr>
          <w:p w14:paraId="07F22603">
            <w:pPr>
              <w:autoSpaceDE w:val="0"/>
              <w:autoSpaceDN w:val="0"/>
              <w:adjustRightInd w:val="0"/>
              <w:spacing w:after="0" w:line="240" w:lineRule="auto"/>
              <w:ind w:left="1747"/>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Листа изборних предмета</w:t>
            </w:r>
          </w:p>
        </w:tc>
        <w:tc>
          <w:tcPr>
            <w:tcW w:w="1507" w:type="dxa"/>
            <w:gridSpan w:val="3"/>
            <w:tcBorders>
              <w:top w:val="single" w:color="auto" w:sz="6" w:space="0"/>
              <w:left w:val="single" w:color="auto" w:sz="6" w:space="0"/>
              <w:bottom w:val="single" w:color="auto" w:sz="6" w:space="0"/>
              <w:right w:val="single" w:color="auto" w:sz="6" w:space="0"/>
            </w:tcBorders>
          </w:tcPr>
          <w:p w14:paraId="7727042E">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РАЗРЕД</w:t>
            </w:r>
          </w:p>
        </w:tc>
      </w:tr>
      <w:tr w14:paraId="35E50986">
        <w:tblPrEx>
          <w:tblCellMar>
            <w:top w:w="0" w:type="dxa"/>
            <w:left w:w="40" w:type="dxa"/>
            <w:bottom w:w="0" w:type="dxa"/>
            <w:right w:w="40" w:type="dxa"/>
          </w:tblCellMar>
        </w:tblPrEx>
        <w:trPr>
          <w:jc w:val="center"/>
        </w:trPr>
        <w:tc>
          <w:tcPr>
            <w:tcW w:w="590" w:type="dxa"/>
            <w:vMerge w:val="continue"/>
            <w:tcBorders>
              <w:top w:val="nil"/>
              <w:left w:val="single" w:color="auto" w:sz="6" w:space="0"/>
              <w:bottom w:val="single" w:color="auto" w:sz="6" w:space="0"/>
              <w:right w:val="single" w:color="auto" w:sz="6" w:space="0"/>
            </w:tcBorders>
          </w:tcPr>
          <w:p w14:paraId="5B2A228C">
            <w:pPr>
              <w:autoSpaceDE w:val="0"/>
              <w:autoSpaceDN w:val="0"/>
              <w:adjustRightInd w:val="0"/>
              <w:spacing w:after="0" w:line="240" w:lineRule="auto"/>
              <w:rPr>
                <w:rFonts w:ascii="Times New Roman" w:hAnsi="Times New Roman" w:cs="Times New Roman" w:eastAsiaTheme="minorEastAsia"/>
                <w:lang w:val="sr-Cyrl-CS" w:eastAsia="sr-Cyrl-CS"/>
              </w:rPr>
            </w:pPr>
          </w:p>
          <w:p w14:paraId="52FB4610">
            <w:pPr>
              <w:autoSpaceDE w:val="0"/>
              <w:autoSpaceDN w:val="0"/>
              <w:adjustRightInd w:val="0"/>
              <w:spacing w:after="0" w:line="240" w:lineRule="auto"/>
              <w:rPr>
                <w:rFonts w:ascii="Times New Roman" w:hAnsi="Times New Roman" w:cs="Times New Roman" w:eastAsiaTheme="minorEastAsia"/>
                <w:lang w:val="sr-Cyrl-CS" w:eastAsia="sr-Cyrl-CS"/>
              </w:rPr>
            </w:pPr>
          </w:p>
        </w:tc>
        <w:tc>
          <w:tcPr>
            <w:tcW w:w="6365" w:type="dxa"/>
            <w:vMerge w:val="continue"/>
            <w:tcBorders>
              <w:top w:val="nil"/>
              <w:left w:val="single" w:color="auto" w:sz="6" w:space="0"/>
              <w:bottom w:val="single" w:color="auto" w:sz="6" w:space="0"/>
              <w:right w:val="single" w:color="auto" w:sz="6" w:space="0"/>
            </w:tcBorders>
          </w:tcPr>
          <w:p w14:paraId="38C8DB1E">
            <w:pPr>
              <w:autoSpaceDE w:val="0"/>
              <w:autoSpaceDN w:val="0"/>
              <w:adjustRightInd w:val="0"/>
              <w:spacing w:after="0" w:line="240" w:lineRule="auto"/>
              <w:rPr>
                <w:rFonts w:ascii="Times New Roman" w:hAnsi="Times New Roman" w:cs="Times New Roman" w:eastAsiaTheme="minorEastAsia"/>
                <w:lang w:val="sr-Cyrl-CS" w:eastAsia="sr-Cyrl-CS"/>
              </w:rPr>
            </w:pPr>
          </w:p>
          <w:p w14:paraId="38775025">
            <w:pPr>
              <w:autoSpaceDE w:val="0"/>
              <w:autoSpaceDN w:val="0"/>
              <w:adjustRightInd w:val="0"/>
              <w:spacing w:after="0" w:line="240" w:lineRule="auto"/>
              <w:rPr>
                <w:rFonts w:ascii="Times New Roman" w:hAnsi="Times New Roman" w:cs="Times New Roman" w:eastAsiaTheme="minorEastAsia"/>
                <w:lang w:val="sr-Cyrl-CS" w:eastAsia="sr-Cyrl-CS"/>
              </w:rPr>
            </w:pPr>
          </w:p>
        </w:tc>
        <w:tc>
          <w:tcPr>
            <w:tcW w:w="499" w:type="dxa"/>
            <w:tcBorders>
              <w:top w:val="single" w:color="auto" w:sz="6" w:space="0"/>
              <w:left w:val="single" w:color="auto" w:sz="6" w:space="0"/>
              <w:bottom w:val="single" w:color="auto" w:sz="6" w:space="0"/>
              <w:right w:val="single" w:color="auto" w:sz="6" w:space="0"/>
            </w:tcBorders>
          </w:tcPr>
          <w:p w14:paraId="11760ABC">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I</w:t>
            </w:r>
          </w:p>
        </w:tc>
        <w:tc>
          <w:tcPr>
            <w:tcW w:w="499" w:type="dxa"/>
            <w:tcBorders>
              <w:top w:val="single" w:color="auto" w:sz="6" w:space="0"/>
              <w:left w:val="single" w:color="auto" w:sz="6" w:space="0"/>
              <w:bottom w:val="single" w:color="auto" w:sz="6" w:space="0"/>
              <w:right w:val="single" w:color="auto" w:sz="6" w:space="0"/>
            </w:tcBorders>
          </w:tcPr>
          <w:p w14:paraId="6559864F">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II</w:t>
            </w:r>
          </w:p>
        </w:tc>
        <w:tc>
          <w:tcPr>
            <w:tcW w:w="509" w:type="dxa"/>
            <w:tcBorders>
              <w:top w:val="single" w:color="auto" w:sz="6" w:space="0"/>
              <w:left w:val="single" w:color="auto" w:sz="6" w:space="0"/>
              <w:bottom w:val="single" w:color="auto" w:sz="6" w:space="0"/>
              <w:right w:val="single" w:color="auto" w:sz="6" w:space="0"/>
            </w:tcBorders>
          </w:tcPr>
          <w:p w14:paraId="6550214C">
            <w:pPr>
              <w:autoSpaceDE w:val="0"/>
              <w:autoSpaceDN w:val="0"/>
              <w:adjustRightInd w:val="0"/>
              <w:spacing w:after="0" w:line="240" w:lineRule="auto"/>
              <w:jc w:val="center"/>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III</w:t>
            </w:r>
          </w:p>
        </w:tc>
      </w:tr>
      <w:tr w14:paraId="031E4257">
        <w:tblPrEx>
          <w:tblCellMar>
            <w:top w:w="0" w:type="dxa"/>
            <w:left w:w="40" w:type="dxa"/>
            <w:bottom w:w="0" w:type="dxa"/>
            <w:right w:w="40" w:type="dxa"/>
          </w:tblCellMar>
        </w:tblPrEx>
        <w:trPr>
          <w:jc w:val="center"/>
        </w:trPr>
        <w:tc>
          <w:tcPr>
            <w:tcW w:w="8462" w:type="dxa"/>
            <w:gridSpan w:val="5"/>
            <w:tcBorders>
              <w:top w:val="single" w:color="auto" w:sz="6" w:space="0"/>
              <w:left w:val="single" w:color="auto" w:sz="6" w:space="0"/>
              <w:bottom w:val="single" w:color="auto" w:sz="6" w:space="0"/>
              <w:right w:val="single" w:color="auto" w:sz="6" w:space="0"/>
            </w:tcBorders>
          </w:tcPr>
          <w:p w14:paraId="2E2745BD">
            <w:pPr>
              <w:autoSpaceDE w:val="0"/>
              <w:autoSpaceDN w:val="0"/>
              <w:adjustRightInd w:val="0"/>
              <w:spacing w:after="0" w:line="240" w:lineRule="auto"/>
              <w:rPr>
                <w:rFonts w:ascii="Times New Roman" w:hAnsi="Times New Roman" w:cs="Times New Roman" w:eastAsiaTheme="minorEastAsia"/>
                <w:b/>
                <w:bCs/>
                <w:lang w:val="sr-Cyrl-CS" w:eastAsia="sr-Cyrl-CS"/>
              </w:rPr>
            </w:pPr>
            <w:r>
              <w:rPr>
                <w:rFonts w:ascii="Times New Roman" w:hAnsi="Times New Roman" w:cs="Times New Roman" w:eastAsiaTheme="minorEastAsia"/>
                <w:b/>
                <w:bCs/>
                <w:lang w:val="sr-Cyrl-CS" w:eastAsia="sr-Cyrl-CS"/>
              </w:rPr>
              <w:t>Општеобразовни предмети</w:t>
            </w:r>
          </w:p>
        </w:tc>
      </w:tr>
      <w:tr w14:paraId="7078279E">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48673E49">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c>
          <w:tcPr>
            <w:tcW w:w="6365" w:type="dxa"/>
            <w:tcBorders>
              <w:top w:val="single" w:color="auto" w:sz="6" w:space="0"/>
              <w:left w:val="single" w:color="auto" w:sz="6" w:space="0"/>
              <w:bottom w:val="single" w:color="auto" w:sz="6" w:space="0"/>
              <w:right w:val="single" w:color="auto" w:sz="6" w:space="0"/>
            </w:tcBorders>
          </w:tcPr>
          <w:p w14:paraId="3FF7A9A1">
            <w:pPr>
              <w:autoSpaceDE w:val="0"/>
              <w:autoSpaceDN w:val="0"/>
              <w:adjustRightInd w:val="0"/>
              <w:spacing w:after="0" w:line="240" w:lineRule="auto"/>
              <w:rPr>
                <w:rFonts w:ascii="Times New Roman" w:hAnsi="Times New Roman" w:cs="Times New Roman" w:eastAsiaTheme="minorEastAsia"/>
                <w:lang w:val="hr-HR" w:eastAsia="sr-Cyrl-CS"/>
              </w:rPr>
            </w:pPr>
            <w:r>
              <w:rPr>
                <w:rFonts w:ascii="Times New Roman" w:hAnsi="Times New Roman" w:cs="Times New Roman" w:eastAsiaTheme="minorEastAsia"/>
                <w:lang w:val="sr-Cyrl-CS" w:eastAsia="sr-Cyrl-CS"/>
              </w:rPr>
              <w:t xml:space="preserve">Страни језик </w:t>
            </w:r>
            <w:r>
              <w:rPr>
                <w:rFonts w:ascii="Times New Roman" w:hAnsi="Times New Roman" w:cs="Times New Roman" w:eastAsiaTheme="minorEastAsia"/>
                <w:lang w:val="hr-HR" w:eastAsia="sr-Cyrl-CS"/>
              </w:rPr>
              <w:t>I</w:t>
            </w:r>
          </w:p>
        </w:tc>
        <w:tc>
          <w:tcPr>
            <w:tcW w:w="499" w:type="dxa"/>
            <w:tcBorders>
              <w:top w:val="single" w:color="auto" w:sz="6" w:space="0"/>
              <w:left w:val="single" w:color="auto" w:sz="6" w:space="0"/>
              <w:bottom w:val="single" w:color="auto" w:sz="6" w:space="0"/>
              <w:right w:val="single" w:color="auto" w:sz="6" w:space="0"/>
            </w:tcBorders>
          </w:tcPr>
          <w:p w14:paraId="4D401C94">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564DE0A4">
            <w:pPr>
              <w:autoSpaceDE w:val="0"/>
              <w:autoSpaceDN w:val="0"/>
              <w:adjustRightInd w:val="0"/>
              <w:spacing w:after="0" w:line="240" w:lineRule="auto"/>
              <w:rPr>
                <w:rFonts w:ascii="Times New Roman" w:hAnsi="Times New Roman" w:cs="Times New Roman" w:eastAsiaTheme="minorEastAsia"/>
                <w:sz w:val="24"/>
                <w:szCs w:val="24"/>
              </w:rPr>
            </w:pPr>
          </w:p>
        </w:tc>
        <w:tc>
          <w:tcPr>
            <w:tcW w:w="509" w:type="dxa"/>
            <w:tcBorders>
              <w:top w:val="single" w:color="auto" w:sz="6" w:space="0"/>
              <w:left w:val="single" w:color="auto" w:sz="6" w:space="0"/>
              <w:bottom w:val="single" w:color="auto" w:sz="6" w:space="0"/>
              <w:right w:val="single" w:color="auto" w:sz="6" w:space="0"/>
            </w:tcBorders>
          </w:tcPr>
          <w:p w14:paraId="12CE58F6">
            <w:pPr>
              <w:autoSpaceDE w:val="0"/>
              <w:autoSpaceDN w:val="0"/>
              <w:adjustRightInd w:val="0"/>
              <w:spacing w:after="0" w:line="240" w:lineRule="auto"/>
              <w:jc w:val="center"/>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r>
      <w:tr w14:paraId="208C0883">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54D8EE19">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2.</w:t>
            </w:r>
          </w:p>
        </w:tc>
        <w:tc>
          <w:tcPr>
            <w:tcW w:w="6365" w:type="dxa"/>
            <w:tcBorders>
              <w:top w:val="single" w:color="auto" w:sz="6" w:space="0"/>
              <w:left w:val="single" w:color="auto" w:sz="6" w:space="0"/>
              <w:bottom w:val="single" w:color="auto" w:sz="6" w:space="0"/>
              <w:right w:val="single" w:color="auto" w:sz="6" w:space="0"/>
            </w:tcBorders>
          </w:tcPr>
          <w:p w14:paraId="5BB521AC">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Изабрани спорт</w:t>
            </w:r>
          </w:p>
        </w:tc>
        <w:tc>
          <w:tcPr>
            <w:tcW w:w="499" w:type="dxa"/>
            <w:tcBorders>
              <w:top w:val="single" w:color="auto" w:sz="6" w:space="0"/>
              <w:left w:val="single" w:color="auto" w:sz="6" w:space="0"/>
              <w:bottom w:val="single" w:color="auto" w:sz="6" w:space="0"/>
              <w:right w:val="single" w:color="auto" w:sz="6" w:space="0"/>
            </w:tcBorders>
          </w:tcPr>
          <w:p w14:paraId="548B24AA">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1C09D162">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c>
          <w:tcPr>
            <w:tcW w:w="509" w:type="dxa"/>
            <w:tcBorders>
              <w:top w:val="single" w:color="auto" w:sz="6" w:space="0"/>
              <w:left w:val="single" w:color="auto" w:sz="6" w:space="0"/>
              <w:bottom w:val="single" w:color="auto" w:sz="6" w:space="0"/>
              <w:right w:val="single" w:color="auto" w:sz="6" w:space="0"/>
            </w:tcBorders>
          </w:tcPr>
          <w:p w14:paraId="30266559">
            <w:pPr>
              <w:autoSpaceDE w:val="0"/>
              <w:autoSpaceDN w:val="0"/>
              <w:adjustRightInd w:val="0"/>
              <w:spacing w:after="0" w:line="240" w:lineRule="auto"/>
              <w:jc w:val="center"/>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r>
      <w:tr w14:paraId="3D99AB09">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70116D4A">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3.</w:t>
            </w:r>
          </w:p>
        </w:tc>
        <w:tc>
          <w:tcPr>
            <w:tcW w:w="6365" w:type="dxa"/>
            <w:tcBorders>
              <w:top w:val="single" w:color="auto" w:sz="6" w:space="0"/>
              <w:left w:val="single" w:color="auto" w:sz="6" w:space="0"/>
              <w:bottom w:val="single" w:color="auto" w:sz="6" w:space="0"/>
              <w:right w:val="single" w:color="auto" w:sz="6" w:space="0"/>
            </w:tcBorders>
          </w:tcPr>
          <w:p w14:paraId="2200AE59">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Историја (одабране теме)</w:t>
            </w:r>
          </w:p>
        </w:tc>
        <w:tc>
          <w:tcPr>
            <w:tcW w:w="499" w:type="dxa"/>
            <w:tcBorders>
              <w:top w:val="single" w:color="auto" w:sz="6" w:space="0"/>
              <w:left w:val="single" w:color="auto" w:sz="6" w:space="0"/>
              <w:bottom w:val="single" w:color="auto" w:sz="6" w:space="0"/>
              <w:right w:val="single" w:color="auto" w:sz="6" w:space="0"/>
            </w:tcBorders>
          </w:tcPr>
          <w:p w14:paraId="142BF975">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073EAEC4">
            <w:pPr>
              <w:autoSpaceDE w:val="0"/>
              <w:autoSpaceDN w:val="0"/>
              <w:adjustRightInd w:val="0"/>
              <w:spacing w:after="0" w:line="240" w:lineRule="auto"/>
              <w:rPr>
                <w:rFonts w:ascii="Times New Roman" w:hAnsi="Times New Roman" w:cs="Times New Roman" w:eastAsiaTheme="minorEastAsia"/>
                <w:sz w:val="24"/>
                <w:szCs w:val="24"/>
              </w:rPr>
            </w:pPr>
          </w:p>
        </w:tc>
        <w:tc>
          <w:tcPr>
            <w:tcW w:w="509" w:type="dxa"/>
            <w:tcBorders>
              <w:top w:val="single" w:color="auto" w:sz="6" w:space="0"/>
              <w:left w:val="single" w:color="auto" w:sz="6" w:space="0"/>
              <w:bottom w:val="single" w:color="auto" w:sz="6" w:space="0"/>
              <w:right w:val="single" w:color="auto" w:sz="6" w:space="0"/>
            </w:tcBorders>
          </w:tcPr>
          <w:p w14:paraId="17C1ADBE">
            <w:pPr>
              <w:autoSpaceDE w:val="0"/>
              <w:autoSpaceDN w:val="0"/>
              <w:adjustRightInd w:val="0"/>
              <w:spacing w:after="0" w:line="240" w:lineRule="auto"/>
              <w:jc w:val="center"/>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r>
      <w:tr w14:paraId="5BD2BA4C">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3FBD50AF">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4.</w:t>
            </w:r>
          </w:p>
        </w:tc>
        <w:tc>
          <w:tcPr>
            <w:tcW w:w="6365" w:type="dxa"/>
            <w:tcBorders>
              <w:top w:val="single" w:color="auto" w:sz="6" w:space="0"/>
              <w:left w:val="single" w:color="auto" w:sz="6" w:space="0"/>
              <w:bottom w:val="single" w:color="auto" w:sz="6" w:space="0"/>
              <w:right w:val="single" w:color="auto" w:sz="6" w:space="0"/>
            </w:tcBorders>
          </w:tcPr>
          <w:p w14:paraId="0F8EF988">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Ликовна култура</w:t>
            </w:r>
          </w:p>
        </w:tc>
        <w:tc>
          <w:tcPr>
            <w:tcW w:w="499" w:type="dxa"/>
            <w:tcBorders>
              <w:top w:val="single" w:color="auto" w:sz="6" w:space="0"/>
              <w:left w:val="single" w:color="auto" w:sz="6" w:space="0"/>
              <w:bottom w:val="single" w:color="auto" w:sz="6" w:space="0"/>
              <w:right w:val="single" w:color="auto" w:sz="6" w:space="0"/>
            </w:tcBorders>
          </w:tcPr>
          <w:p w14:paraId="3EEB91D1">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7673A3F3">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c>
          <w:tcPr>
            <w:tcW w:w="509" w:type="dxa"/>
            <w:tcBorders>
              <w:top w:val="single" w:color="auto" w:sz="6" w:space="0"/>
              <w:left w:val="single" w:color="auto" w:sz="6" w:space="0"/>
              <w:bottom w:val="single" w:color="auto" w:sz="6" w:space="0"/>
              <w:right w:val="single" w:color="auto" w:sz="6" w:space="0"/>
            </w:tcBorders>
          </w:tcPr>
          <w:p w14:paraId="3B56E780">
            <w:pPr>
              <w:autoSpaceDE w:val="0"/>
              <w:autoSpaceDN w:val="0"/>
              <w:adjustRightInd w:val="0"/>
              <w:spacing w:after="0" w:line="240" w:lineRule="auto"/>
              <w:rPr>
                <w:rFonts w:ascii="Times New Roman" w:hAnsi="Times New Roman" w:cs="Times New Roman" w:eastAsiaTheme="minorEastAsia"/>
                <w:sz w:val="24"/>
                <w:szCs w:val="24"/>
              </w:rPr>
            </w:pPr>
          </w:p>
        </w:tc>
      </w:tr>
      <w:tr w14:paraId="254B546E">
        <w:trPr>
          <w:jc w:val="center"/>
        </w:trPr>
        <w:tc>
          <w:tcPr>
            <w:tcW w:w="590" w:type="dxa"/>
            <w:tcBorders>
              <w:top w:val="single" w:color="auto" w:sz="6" w:space="0"/>
              <w:left w:val="single" w:color="auto" w:sz="6" w:space="0"/>
              <w:bottom w:val="single" w:color="auto" w:sz="6" w:space="0"/>
              <w:right w:val="single" w:color="auto" w:sz="6" w:space="0"/>
            </w:tcBorders>
          </w:tcPr>
          <w:p w14:paraId="1EDF84BE">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5.</w:t>
            </w:r>
          </w:p>
        </w:tc>
        <w:tc>
          <w:tcPr>
            <w:tcW w:w="6365" w:type="dxa"/>
            <w:tcBorders>
              <w:top w:val="single" w:color="auto" w:sz="6" w:space="0"/>
              <w:left w:val="single" w:color="auto" w:sz="6" w:space="0"/>
              <w:bottom w:val="single" w:color="auto" w:sz="6" w:space="0"/>
              <w:right w:val="single" w:color="auto" w:sz="6" w:space="0"/>
            </w:tcBorders>
          </w:tcPr>
          <w:p w14:paraId="0C394635">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Музичка култура</w:t>
            </w:r>
          </w:p>
        </w:tc>
        <w:tc>
          <w:tcPr>
            <w:tcW w:w="499" w:type="dxa"/>
            <w:tcBorders>
              <w:top w:val="single" w:color="auto" w:sz="6" w:space="0"/>
              <w:left w:val="single" w:color="auto" w:sz="6" w:space="0"/>
              <w:bottom w:val="single" w:color="auto" w:sz="6" w:space="0"/>
              <w:right w:val="single" w:color="auto" w:sz="6" w:space="0"/>
            </w:tcBorders>
          </w:tcPr>
          <w:p w14:paraId="758BA24B">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287F80AA">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c>
          <w:tcPr>
            <w:tcW w:w="509" w:type="dxa"/>
            <w:tcBorders>
              <w:top w:val="single" w:color="auto" w:sz="6" w:space="0"/>
              <w:left w:val="single" w:color="auto" w:sz="6" w:space="0"/>
              <w:bottom w:val="single" w:color="auto" w:sz="6" w:space="0"/>
              <w:right w:val="single" w:color="auto" w:sz="6" w:space="0"/>
            </w:tcBorders>
          </w:tcPr>
          <w:p w14:paraId="011B7578">
            <w:pPr>
              <w:autoSpaceDE w:val="0"/>
              <w:autoSpaceDN w:val="0"/>
              <w:adjustRightInd w:val="0"/>
              <w:spacing w:after="0" w:line="240" w:lineRule="auto"/>
              <w:rPr>
                <w:rFonts w:ascii="Times New Roman" w:hAnsi="Times New Roman" w:cs="Times New Roman" w:eastAsiaTheme="minorEastAsia"/>
                <w:sz w:val="24"/>
                <w:szCs w:val="24"/>
              </w:rPr>
            </w:pPr>
          </w:p>
        </w:tc>
      </w:tr>
    </w:tbl>
    <w:p w14:paraId="1A346FFE">
      <w:pPr>
        <w:rPr>
          <w:lang w:val="sr-Cyrl-RS"/>
        </w:rPr>
      </w:pPr>
    </w:p>
    <w:p w14:paraId="24070D11">
      <w:pPr>
        <w:rPr>
          <w:lang w:val="sr-Cyrl-RS"/>
        </w:rPr>
      </w:pPr>
    </w:p>
    <w:p w14:paraId="48B527FA">
      <w:pPr>
        <w:rPr>
          <w:lang w:val="sr-Cyrl-RS"/>
        </w:rPr>
      </w:pPr>
    </w:p>
    <w:p w14:paraId="33D6EAC4">
      <w:pPr>
        <w:rPr>
          <w:lang w:val="sr-Cyrl-RS"/>
        </w:rPr>
      </w:pPr>
    </w:p>
    <w:p w14:paraId="036CE397">
      <w:pPr>
        <w:rPr>
          <w:lang w:val="sr-Cyrl-RS"/>
        </w:rPr>
      </w:pPr>
    </w:p>
    <w:p w14:paraId="6FFEFDC2">
      <w:pPr>
        <w:rPr>
          <w:lang w:val="sr-Cyrl-RS"/>
        </w:rPr>
      </w:pPr>
    </w:p>
    <w:p w14:paraId="5BFA1E14">
      <w:pPr>
        <w:rPr>
          <w:lang w:val="sr-Cyrl-RS"/>
        </w:rPr>
      </w:pPr>
    </w:p>
    <w:p w14:paraId="6086E90D">
      <w:pPr>
        <w:rPr>
          <w:lang w:val="sr-Cyrl-RS"/>
        </w:rPr>
      </w:pPr>
    </w:p>
    <w:p w14:paraId="6BFD18DD">
      <w:pPr>
        <w:rPr>
          <w:lang w:val="sr-Cyrl-RS"/>
        </w:rPr>
      </w:pPr>
    </w:p>
    <w:p w14:paraId="3CCEA146">
      <w:pPr>
        <w:rPr>
          <w:lang w:val="sr-Cyrl-RS"/>
        </w:rPr>
      </w:pPr>
    </w:p>
    <w:p w14:paraId="0B3B71D0">
      <w:pPr>
        <w:rPr>
          <w:lang w:val="sr-Cyrl-RS"/>
        </w:rPr>
      </w:pPr>
    </w:p>
    <w:p w14:paraId="26BC197A">
      <w:pPr>
        <w:rPr>
          <w:rFonts w:ascii="Times New Roman" w:hAnsi="Times New Roman" w:cs="Times New Roman"/>
          <w:sz w:val="24"/>
          <w:szCs w:val="24"/>
          <w:lang w:val="sr-Cyrl-RS"/>
        </w:rPr>
      </w:pPr>
      <w:r>
        <w:rPr>
          <w:rFonts w:ascii="Times New Roman" w:hAnsi="Times New Roman" w:cs="Times New Roman"/>
          <w:sz w:val="24"/>
          <w:szCs w:val="24"/>
          <w:lang w:val="sr-Cyrl-RS"/>
        </w:rPr>
        <w:t>Просветни Гласник 10/2020 – стручни предмети</w:t>
      </w:r>
    </w:p>
    <w:p w14:paraId="41928679">
      <w:pPr>
        <w:rPr>
          <w:lang w:val="sr-Cyrl-RS"/>
        </w:rPr>
      </w:pPr>
      <w:r>
        <w:rPr>
          <w:lang w:val="sr-Latn-RS" w:eastAsia="sr-Latn-RS"/>
        </w:rPr>
        <w:drawing>
          <wp:inline distT="0" distB="0" distL="0" distR="0">
            <wp:extent cx="9379585" cy="41821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41"/>
                    <a:stretch>
                      <a:fillRect/>
                    </a:stretch>
                  </pic:blipFill>
                  <pic:spPr>
                    <a:xfrm>
                      <a:off x="0" y="0"/>
                      <a:ext cx="9389751" cy="4186756"/>
                    </a:xfrm>
                    <a:prstGeom prst="rect">
                      <a:avLst/>
                    </a:prstGeom>
                  </pic:spPr>
                </pic:pic>
              </a:graphicData>
            </a:graphic>
          </wp:inline>
        </w:drawing>
      </w:r>
    </w:p>
    <w:p w14:paraId="2E5CAF8A">
      <w:pPr>
        <w:rPr>
          <w:lang w:val="sr-Cyrl-RS"/>
        </w:rPr>
      </w:pPr>
    </w:p>
    <w:p w14:paraId="3550BD75">
      <w:pPr>
        <w:rPr>
          <w:lang w:val="sr-Cyrl-RS"/>
        </w:rPr>
      </w:pPr>
    </w:p>
    <w:p w14:paraId="5E27619E">
      <w:pPr>
        <w:rPr>
          <w:lang w:val="sr-Cyrl-RS" w:eastAsia="sr-Latn-RS"/>
        </w:rPr>
      </w:pPr>
      <w:r>
        <w:rPr>
          <w:lang w:val="sr-Latn-RS" w:eastAsia="sr-Latn-RS"/>
        </w:rPr>
        <w:drawing>
          <wp:inline distT="0" distB="0" distL="0" distR="0">
            <wp:extent cx="4552950" cy="14382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42"/>
                    <a:stretch>
                      <a:fillRect/>
                    </a:stretch>
                  </pic:blipFill>
                  <pic:spPr>
                    <a:xfrm>
                      <a:off x="0" y="0"/>
                      <a:ext cx="4552950" cy="1438275"/>
                    </a:xfrm>
                    <a:prstGeom prst="rect">
                      <a:avLst/>
                    </a:prstGeom>
                  </pic:spPr>
                </pic:pic>
              </a:graphicData>
            </a:graphic>
          </wp:inline>
        </w:drawing>
      </w:r>
      <w:r>
        <w:rPr>
          <w:lang w:val="sr-Latn-RS" w:eastAsia="sr-Latn-RS"/>
        </w:rPr>
        <w:t xml:space="preserve"> </w:t>
      </w:r>
      <w:r>
        <w:rPr>
          <w:lang w:val="sr-Latn-RS" w:eastAsia="sr-Latn-RS"/>
        </w:rPr>
        <w:drawing>
          <wp:inline distT="0" distB="0" distL="0" distR="0">
            <wp:extent cx="5972810" cy="1470025"/>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43"/>
                    <a:stretch>
                      <a:fillRect/>
                    </a:stretch>
                  </pic:blipFill>
                  <pic:spPr>
                    <a:xfrm>
                      <a:off x="0" y="0"/>
                      <a:ext cx="5972810" cy="1470025"/>
                    </a:xfrm>
                    <a:prstGeom prst="rect">
                      <a:avLst/>
                    </a:prstGeom>
                  </pic:spPr>
                </pic:pic>
              </a:graphicData>
            </a:graphic>
          </wp:inline>
        </w:drawing>
      </w:r>
      <w:r>
        <w:rPr>
          <w:lang w:val="sr-Latn-RS" w:eastAsia="sr-Latn-RS"/>
        </w:rPr>
        <w:t xml:space="preserve"> </w:t>
      </w:r>
      <w:r>
        <w:rPr>
          <w:lang w:val="sr-Latn-RS" w:eastAsia="sr-Latn-RS"/>
        </w:rPr>
        <w:drawing>
          <wp:inline distT="0" distB="0" distL="0" distR="0">
            <wp:extent cx="5509895" cy="33807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44"/>
                    <a:stretch>
                      <a:fillRect/>
                    </a:stretch>
                  </pic:blipFill>
                  <pic:spPr>
                    <a:xfrm>
                      <a:off x="0" y="0"/>
                      <a:ext cx="5511527" cy="3382153"/>
                    </a:xfrm>
                    <a:prstGeom prst="rect">
                      <a:avLst/>
                    </a:prstGeom>
                  </pic:spPr>
                </pic:pic>
              </a:graphicData>
            </a:graphic>
          </wp:inline>
        </w:drawing>
      </w:r>
      <w:r>
        <w:rPr>
          <w:lang w:val="sr-Latn-RS" w:eastAsia="sr-Latn-RS"/>
        </w:rPr>
        <w:t xml:space="preserve"> </w:t>
      </w:r>
      <w:r>
        <w:rPr>
          <w:lang w:val="sr-Latn-RS" w:eastAsia="sr-Latn-RS"/>
        </w:rPr>
        <w:drawing>
          <wp:inline distT="0" distB="0" distL="0" distR="0">
            <wp:extent cx="4744085" cy="174879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45"/>
                    <a:stretch>
                      <a:fillRect/>
                    </a:stretch>
                  </pic:blipFill>
                  <pic:spPr>
                    <a:xfrm>
                      <a:off x="0" y="0"/>
                      <a:ext cx="4764543" cy="1756690"/>
                    </a:xfrm>
                    <a:prstGeom prst="rect">
                      <a:avLst/>
                    </a:prstGeom>
                  </pic:spPr>
                </pic:pic>
              </a:graphicData>
            </a:graphic>
          </wp:inline>
        </w:drawing>
      </w:r>
    </w:p>
    <w:p w14:paraId="39311BAA">
      <w:pPr>
        <w:pStyle w:val="52"/>
        <w:widowControl/>
        <w:ind w:firstLine="360"/>
        <w:jc w:val="both"/>
        <w:rPr>
          <w:rStyle w:val="53"/>
          <w:sz w:val="24"/>
          <w:szCs w:val="24"/>
          <w:lang w:val="sr-Cyrl-CS" w:eastAsia="sr-Cyrl-CS"/>
        </w:rPr>
      </w:pPr>
      <w:r>
        <w:rPr>
          <w:rStyle w:val="49"/>
          <w:sz w:val="24"/>
          <w:szCs w:val="24"/>
          <w:lang w:val="sr-Cyrl-CS" w:eastAsia="sr-Cyrl-CS"/>
        </w:rPr>
        <w:t xml:space="preserve">Подручје рада: </w:t>
      </w:r>
      <w:r>
        <w:rPr>
          <w:rStyle w:val="53"/>
          <w:b w:val="0"/>
          <w:sz w:val="24"/>
          <w:szCs w:val="24"/>
          <w:lang w:val="sr-Cyrl-CS" w:eastAsia="sr-Cyrl-CS"/>
        </w:rPr>
        <w:t>Трговина, угоститељство и туризам</w:t>
      </w:r>
    </w:p>
    <w:p w14:paraId="55905B8C">
      <w:pPr>
        <w:pStyle w:val="51"/>
        <w:widowControl/>
        <w:spacing w:line="240" w:lineRule="auto"/>
        <w:ind w:left="360" w:right="10157"/>
        <w:jc w:val="left"/>
        <w:rPr>
          <w:rStyle w:val="49"/>
          <w:sz w:val="24"/>
          <w:szCs w:val="24"/>
          <w:lang w:val="sr-Cyrl-CS" w:eastAsia="sr-Cyrl-CS"/>
        </w:rPr>
      </w:pPr>
      <w:r>
        <w:rPr>
          <w:rStyle w:val="49"/>
          <w:sz w:val="24"/>
          <w:szCs w:val="24"/>
          <w:lang w:val="sr-Cyrl-CS" w:eastAsia="sr-Cyrl-CS"/>
        </w:rPr>
        <w:t>Образовни профил:Посластичар</w:t>
      </w:r>
    </w:p>
    <w:p w14:paraId="776476C8">
      <w:pPr>
        <w:pStyle w:val="51"/>
        <w:widowControl/>
        <w:spacing w:line="240" w:lineRule="auto"/>
        <w:ind w:left="360" w:right="10157"/>
        <w:jc w:val="left"/>
        <w:rPr>
          <w:rStyle w:val="49"/>
          <w:sz w:val="24"/>
          <w:szCs w:val="24"/>
          <w:lang w:val="sr-Cyrl-CS" w:eastAsia="sr-Cyrl-CS"/>
        </w:rPr>
      </w:pPr>
      <w:r>
        <w:rPr>
          <w:rStyle w:val="49"/>
          <w:sz w:val="24"/>
          <w:szCs w:val="24"/>
          <w:lang w:val="sr-Cyrl-CS" w:eastAsia="sr-Cyrl-CS"/>
        </w:rPr>
        <w:t xml:space="preserve">Просветни Гласник 10/2012 општеобразовни предмети </w:t>
      </w:r>
    </w:p>
    <w:tbl>
      <w:tblPr>
        <w:tblStyle w:val="9"/>
        <w:tblW w:w="14810" w:type="dxa"/>
        <w:jc w:val="center"/>
        <w:tblLayout w:type="fixed"/>
        <w:tblCellMar>
          <w:top w:w="0" w:type="dxa"/>
          <w:left w:w="40" w:type="dxa"/>
          <w:bottom w:w="0" w:type="dxa"/>
          <w:right w:w="40" w:type="dxa"/>
        </w:tblCellMar>
      </w:tblPr>
      <w:tblGrid>
        <w:gridCol w:w="449"/>
        <w:gridCol w:w="2755"/>
        <w:gridCol w:w="377"/>
        <w:gridCol w:w="377"/>
        <w:gridCol w:w="517"/>
        <w:gridCol w:w="436"/>
        <w:gridCol w:w="441"/>
        <w:gridCol w:w="436"/>
        <w:gridCol w:w="432"/>
        <w:gridCol w:w="379"/>
        <w:gridCol w:w="379"/>
        <w:gridCol w:w="475"/>
        <w:gridCol w:w="422"/>
        <w:gridCol w:w="427"/>
        <w:gridCol w:w="422"/>
        <w:gridCol w:w="422"/>
        <w:gridCol w:w="379"/>
        <w:gridCol w:w="374"/>
        <w:gridCol w:w="379"/>
        <w:gridCol w:w="437"/>
        <w:gridCol w:w="437"/>
        <w:gridCol w:w="437"/>
        <w:gridCol w:w="437"/>
        <w:gridCol w:w="547"/>
        <w:gridCol w:w="552"/>
        <w:gridCol w:w="547"/>
        <w:gridCol w:w="557"/>
        <w:gridCol w:w="566"/>
        <w:gridCol w:w="15"/>
      </w:tblGrid>
      <w:tr w14:paraId="0B83EB7B">
        <w:tblPrEx>
          <w:tblCellMar>
            <w:top w:w="0" w:type="dxa"/>
            <w:left w:w="40" w:type="dxa"/>
            <w:bottom w:w="0" w:type="dxa"/>
            <w:right w:w="40" w:type="dxa"/>
          </w:tblCellMar>
        </w:tblPrEx>
        <w:trPr>
          <w:gridAfter w:val="1"/>
          <w:wAfter w:w="15" w:type="dxa"/>
          <w:jc w:val="center"/>
        </w:trPr>
        <w:tc>
          <w:tcPr>
            <w:tcW w:w="3208" w:type="dxa"/>
            <w:gridSpan w:val="2"/>
            <w:vMerge w:val="restart"/>
            <w:tcBorders>
              <w:top w:val="single" w:color="auto" w:sz="6" w:space="0"/>
              <w:left w:val="single" w:color="auto" w:sz="6" w:space="0"/>
              <w:bottom w:val="nil"/>
              <w:right w:val="single" w:color="auto" w:sz="6" w:space="0"/>
            </w:tcBorders>
          </w:tcPr>
          <w:p w14:paraId="4B45A8F3">
            <w:pPr>
              <w:autoSpaceDE w:val="0"/>
              <w:autoSpaceDN w:val="0"/>
              <w:adjustRightInd w:val="0"/>
              <w:spacing w:after="0" w:line="240" w:lineRule="auto"/>
              <w:rPr>
                <w:rFonts w:ascii="Times New Roman" w:hAnsi="Times New Roman" w:cs="Times New Roman" w:eastAsiaTheme="minorEastAsia"/>
                <w:sz w:val="24"/>
                <w:szCs w:val="24"/>
              </w:rPr>
            </w:pPr>
          </w:p>
        </w:tc>
        <w:tc>
          <w:tcPr>
            <w:tcW w:w="3017" w:type="dxa"/>
            <w:gridSpan w:val="7"/>
            <w:tcBorders>
              <w:top w:val="single" w:color="auto" w:sz="6" w:space="0"/>
              <w:left w:val="single" w:color="auto" w:sz="6" w:space="0"/>
              <w:bottom w:val="single" w:color="auto" w:sz="6" w:space="0"/>
              <w:right w:val="single" w:color="auto" w:sz="6" w:space="0"/>
            </w:tcBorders>
          </w:tcPr>
          <w:p w14:paraId="1C25EC6A">
            <w:pPr>
              <w:autoSpaceDE w:val="0"/>
              <w:autoSpaceDN w:val="0"/>
              <w:adjustRightInd w:val="0"/>
              <w:spacing w:after="0" w:line="240" w:lineRule="auto"/>
              <w:ind w:left="1042"/>
              <w:rPr>
                <w:rFonts w:ascii="Times New Roman" w:hAnsi="Times New Roman" w:cs="Times New Roman" w:eastAsiaTheme="minorEastAsia"/>
                <w:b/>
                <w:bCs/>
                <w:sz w:val="14"/>
                <w:szCs w:val="14"/>
                <w:lang w:val="sr-Cyrl-CS" w:eastAsia="hr-HR"/>
              </w:rPr>
            </w:pPr>
            <w:r>
              <w:rPr>
                <w:rFonts w:ascii="Times New Roman" w:hAnsi="Times New Roman" w:cs="Times New Roman" w:eastAsiaTheme="minorEastAsia"/>
                <w:b/>
                <w:bCs/>
                <w:sz w:val="14"/>
                <w:szCs w:val="14"/>
                <w:lang w:val="hr-HR" w:eastAsia="hr-HR"/>
              </w:rPr>
              <w:t>I</w:t>
            </w:r>
            <w:r>
              <w:rPr>
                <w:rFonts w:ascii="Times New Roman" w:hAnsi="Times New Roman" w:cs="Times New Roman" w:eastAsiaTheme="minorEastAsia"/>
                <w:b/>
                <w:bCs/>
                <w:sz w:val="14"/>
                <w:szCs w:val="14"/>
                <w:lang w:val="sr-Cyrl-CS" w:eastAsia="hr-HR"/>
              </w:rPr>
              <w:t>РАЗРЕД</w:t>
            </w:r>
          </w:p>
        </w:tc>
        <w:tc>
          <w:tcPr>
            <w:tcW w:w="2921" w:type="dxa"/>
            <w:gridSpan w:val="7"/>
            <w:tcBorders>
              <w:top w:val="single" w:color="auto" w:sz="6" w:space="0"/>
              <w:left w:val="single" w:color="auto" w:sz="6" w:space="0"/>
              <w:bottom w:val="single" w:color="auto" w:sz="6" w:space="0"/>
              <w:right w:val="single" w:color="auto" w:sz="6" w:space="0"/>
            </w:tcBorders>
          </w:tcPr>
          <w:p w14:paraId="2B9EB74C">
            <w:pPr>
              <w:autoSpaceDE w:val="0"/>
              <w:autoSpaceDN w:val="0"/>
              <w:adjustRightInd w:val="0"/>
              <w:spacing w:after="0" w:line="240" w:lineRule="auto"/>
              <w:ind w:left="965"/>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II РАЗРЕД</w:t>
            </w:r>
          </w:p>
        </w:tc>
        <w:tc>
          <w:tcPr>
            <w:tcW w:w="2880" w:type="dxa"/>
            <w:gridSpan w:val="7"/>
            <w:tcBorders>
              <w:top w:val="single" w:color="auto" w:sz="6" w:space="0"/>
              <w:left w:val="single" w:color="auto" w:sz="6" w:space="0"/>
              <w:bottom w:val="single" w:color="auto" w:sz="6" w:space="0"/>
              <w:right w:val="single" w:color="auto" w:sz="6" w:space="0"/>
            </w:tcBorders>
          </w:tcPr>
          <w:p w14:paraId="0C53CDC6">
            <w:pPr>
              <w:autoSpaceDE w:val="0"/>
              <w:autoSpaceDN w:val="0"/>
              <w:adjustRightInd w:val="0"/>
              <w:spacing w:after="0" w:line="240" w:lineRule="auto"/>
              <w:ind w:left="912"/>
              <w:rPr>
                <w:rFonts w:ascii="Times New Roman" w:hAnsi="Times New Roman" w:cs="Times New Roman" w:eastAsiaTheme="minorEastAsia"/>
                <w:b/>
                <w:bCs/>
                <w:sz w:val="14"/>
                <w:szCs w:val="14"/>
                <w:lang w:val="sr-Cyrl-CS" w:eastAsia="hr-HR"/>
              </w:rPr>
            </w:pPr>
            <w:r>
              <w:rPr>
                <w:rFonts w:ascii="Times New Roman" w:hAnsi="Times New Roman" w:cs="Times New Roman" w:eastAsiaTheme="minorEastAsia"/>
                <w:b/>
                <w:bCs/>
                <w:sz w:val="14"/>
                <w:szCs w:val="14"/>
                <w:lang w:val="hr-HR" w:eastAsia="hr-HR"/>
              </w:rPr>
              <w:t xml:space="preserve">III </w:t>
            </w:r>
            <w:r>
              <w:rPr>
                <w:rFonts w:ascii="Times New Roman" w:hAnsi="Times New Roman" w:cs="Times New Roman" w:eastAsiaTheme="minorEastAsia"/>
                <w:b/>
                <w:bCs/>
                <w:sz w:val="14"/>
                <w:szCs w:val="14"/>
                <w:lang w:val="sr-Cyrl-CS" w:eastAsia="hr-HR"/>
              </w:rPr>
              <w:t>РАЗРЕД</w:t>
            </w:r>
          </w:p>
        </w:tc>
        <w:tc>
          <w:tcPr>
            <w:tcW w:w="2769" w:type="dxa"/>
            <w:gridSpan w:val="5"/>
            <w:tcBorders>
              <w:top w:val="single" w:color="auto" w:sz="6" w:space="0"/>
              <w:left w:val="single" w:color="auto" w:sz="6" w:space="0"/>
              <w:bottom w:val="single" w:color="auto" w:sz="6" w:space="0"/>
              <w:right w:val="single" w:color="auto" w:sz="6" w:space="0"/>
            </w:tcBorders>
          </w:tcPr>
          <w:p w14:paraId="5BAEDA58">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УКУПНО</w:t>
            </w:r>
          </w:p>
        </w:tc>
      </w:tr>
      <w:tr w14:paraId="50DA81E8">
        <w:tblPrEx>
          <w:tblCellMar>
            <w:top w:w="0" w:type="dxa"/>
            <w:left w:w="40" w:type="dxa"/>
            <w:bottom w:w="0" w:type="dxa"/>
            <w:right w:w="40" w:type="dxa"/>
          </w:tblCellMar>
        </w:tblPrEx>
        <w:trPr>
          <w:gridAfter w:val="1"/>
          <w:wAfter w:w="15" w:type="dxa"/>
          <w:jc w:val="center"/>
        </w:trPr>
        <w:tc>
          <w:tcPr>
            <w:tcW w:w="3208" w:type="dxa"/>
            <w:gridSpan w:val="2"/>
            <w:vMerge w:val="continue"/>
            <w:tcBorders>
              <w:top w:val="nil"/>
              <w:left w:val="single" w:color="auto" w:sz="6" w:space="0"/>
              <w:bottom w:val="nil"/>
              <w:right w:val="single" w:color="auto" w:sz="6" w:space="0"/>
            </w:tcBorders>
          </w:tcPr>
          <w:p w14:paraId="512B90B1">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p>
          <w:p w14:paraId="0FA043CD">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p>
        </w:tc>
        <w:tc>
          <w:tcPr>
            <w:tcW w:w="1274" w:type="dxa"/>
            <w:gridSpan w:val="3"/>
            <w:tcBorders>
              <w:top w:val="single" w:color="auto" w:sz="6" w:space="0"/>
              <w:left w:val="single" w:color="auto" w:sz="6" w:space="0"/>
              <w:bottom w:val="single" w:color="auto" w:sz="6" w:space="0"/>
              <w:right w:val="single" w:color="auto" w:sz="6" w:space="0"/>
            </w:tcBorders>
          </w:tcPr>
          <w:p w14:paraId="3029874F">
            <w:pPr>
              <w:autoSpaceDE w:val="0"/>
              <w:autoSpaceDN w:val="0"/>
              <w:adjustRightInd w:val="0"/>
              <w:spacing w:after="0" w:line="240" w:lineRule="auto"/>
              <w:ind w:left="216"/>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недељно</w:t>
            </w:r>
          </w:p>
        </w:tc>
        <w:tc>
          <w:tcPr>
            <w:tcW w:w="1743" w:type="dxa"/>
            <w:gridSpan w:val="4"/>
            <w:tcBorders>
              <w:top w:val="single" w:color="auto" w:sz="6" w:space="0"/>
              <w:left w:val="single" w:color="auto" w:sz="6" w:space="0"/>
              <w:bottom w:val="single" w:color="auto" w:sz="6" w:space="0"/>
              <w:right w:val="single" w:color="auto" w:sz="6" w:space="0"/>
            </w:tcBorders>
          </w:tcPr>
          <w:p w14:paraId="0FD45BF3">
            <w:pPr>
              <w:autoSpaceDE w:val="0"/>
              <w:autoSpaceDN w:val="0"/>
              <w:adjustRightInd w:val="0"/>
              <w:spacing w:after="0" w:line="240" w:lineRule="auto"/>
              <w:ind w:left="427"/>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годишње</w:t>
            </w:r>
          </w:p>
        </w:tc>
        <w:tc>
          <w:tcPr>
            <w:tcW w:w="1233" w:type="dxa"/>
            <w:gridSpan w:val="3"/>
            <w:tcBorders>
              <w:top w:val="single" w:color="auto" w:sz="6" w:space="0"/>
              <w:left w:val="single" w:color="auto" w:sz="6" w:space="0"/>
              <w:bottom w:val="single" w:color="auto" w:sz="6" w:space="0"/>
              <w:right w:val="single" w:color="auto" w:sz="6" w:space="0"/>
            </w:tcBorders>
          </w:tcPr>
          <w:p w14:paraId="5F1F79A4">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недељно</w:t>
            </w:r>
          </w:p>
        </w:tc>
        <w:tc>
          <w:tcPr>
            <w:tcW w:w="1688" w:type="dxa"/>
            <w:gridSpan w:val="4"/>
            <w:tcBorders>
              <w:top w:val="single" w:color="auto" w:sz="6" w:space="0"/>
              <w:left w:val="single" w:color="auto" w:sz="6" w:space="0"/>
              <w:bottom w:val="single" w:color="auto" w:sz="6" w:space="0"/>
              <w:right w:val="single" w:color="auto" w:sz="6" w:space="0"/>
            </w:tcBorders>
          </w:tcPr>
          <w:p w14:paraId="5B45B381">
            <w:pPr>
              <w:autoSpaceDE w:val="0"/>
              <w:autoSpaceDN w:val="0"/>
              <w:adjustRightInd w:val="0"/>
              <w:spacing w:after="0" w:line="240" w:lineRule="auto"/>
              <w:ind w:left="398"/>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годишње</w:t>
            </w:r>
          </w:p>
        </w:tc>
        <w:tc>
          <w:tcPr>
            <w:tcW w:w="1132" w:type="dxa"/>
            <w:gridSpan w:val="3"/>
            <w:tcBorders>
              <w:top w:val="single" w:color="auto" w:sz="6" w:space="0"/>
              <w:left w:val="single" w:color="auto" w:sz="6" w:space="0"/>
              <w:bottom w:val="single" w:color="auto" w:sz="6" w:space="0"/>
              <w:right w:val="single" w:color="auto" w:sz="6" w:space="0"/>
            </w:tcBorders>
          </w:tcPr>
          <w:p w14:paraId="35CAA98A">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недељно</w:t>
            </w:r>
          </w:p>
        </w:tc>
        <w:tc>
          <w:tcPr>
            <w:tcW w:w="1748" w:type="dxa"/>
            <w:gridSpan w:val="4"/>
            <w:tcBorders>
              <w:top w:val="single" w:color="auto" w:sz="6" w:space="0"/>
              <w:left w:val="single" w:color="auto" w:sz="6" w:space="0"/>
              <w:bottom w:val="single" w:color="auto" w:sz="6" w:space="0"/>
              <w:right w:val="single" w:color="auto" w:sz="6" w:space="0"/>
            </w:tcBorders>
          </w:tcPr>
          <w:p w14:paraId="64005F3C">
            <w:pPr>
              <w:autoSpaceDE w:val="0"/>
              <w:autoSpaceDN w:val="0"/>
              <w:adjustRightInd w:val="0"/>
              <w:spacing w:after="0" w:line="240" w:lineRule="auto"/>
              <w:ind w:left="427"/>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годишње</w:t>
            </w:r>
          </w:p>
        </w:tc>
        <w:tc>
          <w:tcPr>
            <w:tcW w:w="2769" w:type="dxa"/>
            <w:gridSpan w:val="5"/>
            <w:tcBorders>
              <w:top w:val="single" w:color="auto" w:sz="6" w:space="0"/>
              <w:left w:val="single" w:color="auto" w:sz="6" w:space="0"/>
              <w:bottom w:val="single" w:color="auto" w:sz="6" w:space="0"/>
              <w:right w:val="single" w:color="auto" w:sz="6" w:space="0"/>
            </w:tcBorders>
          </w:tcPr>
          <w:p w14:paraId="0F39A584">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годишње</w:t>
            </w:r>
          </w:p>
        </w:tc>
      </w:tr>
      <w:tr w14:paraId="79F9FF28">
        <w:tblPrEx>
          <w:tblCellMar>
            <w:top w:w="0" w:type="dxa"/>
            <w:left w:w="40" w:type="dxa"/>
            <w:bottom w:w="0" w:type="dxa"/>
            <w:right w:w="40" w:type="dxa"/>
          </w:tblCellMar>
        </w:tblPrEx>
        <w:trPr>
          <w:gridAfter w:val="1"/>
          <w:wAfter w:w="15" w:type="dxa"/>
          <w:jc w:val="center"/>
        </w:trPr>
        <w:tc>
          <w:tcPr>
            <w:tcW w:w="3208" w:type="dxa"/>
            <w:gridSpan w:val="2"/>
            <w:vMerge w:val="continue"/>
            <w:tcBorders>
              <w:top w:val="nil"/>
              <w:left w:val="single" w:color="auto" w:sz="6" w:space="0"/>
              <w:bottom w:val="single" w:color="auto" w:sz="6" w:space="0"/>
              <w:right w:val="single" w:color="auto" w:sz="6" w:space="0"/>
            </w:tcBorders>
          </w:tcPr>
          <w:p w14:paraId="4458CE0C">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p>
          <w:p w14:paraId="409E9254">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p>
        </w:tc>
        <w:tc>
          <w:tcPr>
            <w:tcW w:w="378" w:type="dxa"/>
            <w:tcBorders>
              <w:top w:val="single" w:color="auto" w:sz="6" w:space="0"/>
              <w:left w:val="single" w:color="auto" w:sz="6" w:space="0"/>
              <w:bottom w:val="single" w:color="auto" w:sz="6" w:space="0"/>
              <w:right w:val="single" w:color="auto" w:sz="6" w:space="0"/>
            </w:tcBorders>
          </w:tcPr>
          <w:p w14:paraId="49A2BC17">
            <w:pPr>
              <w:autoSpaceDE w:val="0"/>
              <w:autoSpaceDN w:val="0"/>
              <w:adjustRightInd w:val="0"/>
              <w:spacing w:after="0" w:line="240" w:lineRule="auto"/>
              <w:jc w:val="right"/>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Т</w:t>
            </w:r>
          </w:p>
        </w:tc>
        <w:tc>
          <w:tcPr>
            <w:tcW w:w="378" w:type="dxa"/>
            <w:tcBorders>
              <w:top w:val="single" w:color="auto" w:sz="6" w:space="0"/>
              <w:left w:val="single" w:color="auto" w:sz="6" w:space="0"/>
              <w:bottom w:val="single" w:color="auto" w:sz="6" w:space="0"/>
              <w:right w:val="single" w:color="auto" w:sz="6" w:space="0"/>
            </w:tcBorders>
          </w:tcPr>
          <w:p w14:paraId="3CFA3714">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В</w:t>
            </w:r>
          </w:p>
        </w:tc>
        <w:tc>
          <w:tcPr>
            <w:tcW w:w="518" w:type="dxa"/>
            <w:tcBorders>
              <w:top w:val="single" w:color="auto" w:sz="6" w:space="0"/>
              <w:left w:val="single" w:color="auto" w:sz="6" w:space="0"/>
              <w:bottom w:val="single" w:color="auto" w:sz="6" w:space="0"/>
              <w:right w:val="single" w:color="auto" w:sz="6" w:space="0"/>
            </w:tcBorders>
          </w:tcPr>
          <w:p w14:paraId="20B8E514">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ПН</w:t>
            </w:r>
          </w:p>
        </w:tc>
        <w:tc>
          <w:tcPr>
            <w:tcW w:w="437" w:type="dxa"/>
            <w:tcBorders>
              <w:top w:val="single" w:color="auto" w:sz="6" w:space="0"/>
              <w:left w:val="single" w:color="auto" w:sz="6" w:space="0"/>
              <w:bottom w:val="single" w:color="auto" w:sz="6" w:space="0"/>
              <w:right w:val="single" w:color="auto" w:sz="6" w:space="0"/>
            </w:tcBorders>
          </w:tcPr>
          <w:p w14:paraId="56A58571">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Т</w:t>
            </w:r>
          </w:p>
        </w:tc>
        <w:tc>
          <w:tcPr>
            <w:tcW w:w="437" w:type="dxa"/>
            <w:tcBorders>
              <w:top w:val="single" w:color="auto" w:sz="6" w:space="0"/>
              <w:left w:val="single" w:color="auto" w:sz="6" w:space="0"/>
              <w:bottom w:val="single" w:color="auto" w:sz="6" w:space="0"/>
              <w:right w:val="single" w:color="auto" w:sz="6" w:space="0"/>
            </w:tcBorders>
          </w:tcPr>
          <w:p w14:paraId="40DE2A74">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В</w:t>
            </w:r>
          </w:p>
        </w:tc>
        <w:tc>
          <w:tcPr>
            <w:tcW w:w="437" w:type="dxa"/>
            <w:tcBorders>
              <w:top w:val="single" w:color="auto" w:sz="6" w:space="0"/>
              <w:left w:val="single" w:color="auto" w:sz="6" w:space="0"/>
              <w:bottom w:val="single" w:color="auto" w:sz="6" w:space="0"/>
              <w:right w:val="single" w:color="auto" w:sz="6" w:space="0"/>
            </w:tcBorders>
          </w:tcPr>
          <w:p w14:paraId="59EC4669">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ПН</w:t>
            </w:r>
          </w:p>
        </w:tc>
        <w:tc>
          <w:tcPr>
            <w:tcW w:w="432" w:type="dxa"/>
            <w:tcBorders>
              <w:top w:val="single" w:color="auto" w:sz="6" w:space="0"/>
              <w:left w:val="single" w:color="auto" w:sz="6" w:space="0"/>
              <w:bottom w:val="single" w:color="auto" w:sz="6" w:space="0"/>
              <w:right w:val="single" w:color="auto" w:sz="6" w:space="0"/>
            </w:tcBorders>
          </w:tcPr>
          <w:p w14:paraId="0F478F4A">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Б</w:t>
            </w:r>
          </w:p>
        </w:tc>
        <w:tc>
          <w:tcPr>
            <w:tcW w:w="379" w:type="dxa"/>
            <w:tcBorders>
              <w:top w:val="single" w:color="auto" w:sz="6" w:space="0"/>
              <w:left w:val="single" w:color="auto" w:sz="6" w:space="0"/>
              <w:bottom w:val="single" w:color="auto" w:sz="6" w:space="0"/>
              <w:right w:val="single" w:color="auto" w:sz="6" w:space="0"/>
            </w:tcBorders>
          </w:tcPr>
          <w:p w14:paraId="4526F85F">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Т</w:t>
            </w:r>
          </w:p>
        </w:tc>
        <w:tc>
          <w:tcPr>
            <w:tcW w:w="379" w:type="dxa"/>
            <w:tcBorders>
              <w:top w:val="single" w:color="auto" w:sz="6" w:space="0"/>
              <w:left w:val="single" w:color="auto" w:sz="6" w:space="0"/>
              <w:bottom w:val="single" w:color="auto" w:sz="6" w:space="0"/>
              <w:right w:val="single" w:color="auto" w:sz="6" w:space="0"/>
            </w:tcBorders>
          </w:tcPr>
          <w:p w14:paraId="1B8D3DFD">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В</w:t>
            </w:r>
          </w:p>
        </w:tc>
        <w:tc>
          <w:tcPr>
            <w:tcW w:w="475" w:type="dxa"/>
            <w:tcBorders>
              <w:top w:val="single" w:color="auto" w:sz="6" w:space="0"/>
              <w:left w:val="single" w:color="auto" w:sz="6" w:space="0"/>
              <w:bottom w:val="single" w:color="auto" w:sz="6" w:space="0"/>
              <w:right w:val="single" w:color="auto" w:sz="6" w:space="0"/>
            </w:tcBorders>
          </w:tcPr>
          <w:p w14:paraId="4941F486">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ПН</w:t>
            </w:r>
          </w:p>
        </w:tc>
        <w:tc>
          <w:tcPr>
            <w:tcW w:w="422" w:type="dxa"/>
            <w:tcBorders>
              <w:top w:val="single" w:color="auto" w:sz="6" w:space="0"/>
              <w:left w:val="single" w:color="auto" w:sz="6" w:space="0"/>
              <w:bottom w:val="single" w:color="auto" w:sz="6" w:space="0"/>
              <w:right w:val="single" w:color="auto" w:sz="6" w:space="0"/>
            </w:tcBorders>
          </w:tcPr>
          <w:p w14:paraId="6893DF98">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Т</w:t>
            </w:r>
          </w:p>
        </w:tc>
        <w:tc>
          <w:tcPr>
            <w:tcW w:w="422" w:type="dxa"/>
            <w:tcBorders>
              <w:top w:val="single" w:color="auto" w:sz="6" w:space="0"/>
              <w:left w:val="single" w:color="auto" w:sz="6" w:space="0"/>
              <w:bottom w:val="single" w:color="auto" w:sz="6" w:space="0"/>
              <w:right w:val="single" w:color="auto" w:sz="6" w:space="0"/>
            </w:tcBorders>
          </w:tcPr>
          <w:p w14:paraId="1178F54C">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В</w:t>
            </w:r>
          </w:p>
        </w:tc>
        <w:tc>
          <w:tcPr>
            <w:tcW w:w="422" w:type="dxa"/>
            <w:tcBorders>
              <w:top w:val="single" w:color="auto" w:sz="6" w:space="0"/>
              <w:left w:val="single" w:color="auto" w:sz="6" w:space="0"/>
              <w:bottom w:val="single" w:color="auto" w:sz="6" w:space="0"/>
              <w:right w:val="single" w:color="auto" w:sz="6" w:space="0"/>
            </w:tcBorders>
          </w:tcPr>
          <w:p w14:paraId="27948DB5">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ПН</w:t>
            </w:r>
          </w:p>
        </w:tc>
        <w:tc>
          <w:tcPr>
            <w:tcW w:w="422" w:type="dxa"/>
            <w:tcBorders>
              <w:top w:val="single" w:color="auto" w:sz="6" w:space="0"/>
              <w:left w:val="single" w:color="auto" w:sz="6" w:space="0"/>
              <w:bottom w:val="single" w:color="auto" w:sz="6" w:space="0"/>
              <w:right w:val="single" w:color="auto" w:sz="6" w:space="0"/>
            </w:tcBorders>
          </w:tcPr>
          <w:p w14:paraId="5073A35F">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Б</w:t>
            </w:r>
          </w:p>
        </w:tc>
        <w:tc>
          <w:tcPr>
            <w:tcW w:w="379" w:type="dxa"/>
            <w:tcBorders>
              <w:top w:val="single" w:color="auto" w:sz="6" w:space="0"/>
              <w:left w:val="single" w:color="auto" w:sz="6" w:space="0"/>
              <w:bottom w:val="single" w:color="auto" w:sz="6" w:space="0"/>
              <w:right w:val="single" w:color="auto" w:sz="6" w:space="0"/>
            </w:tcBorders>
          </w:tcPr>
          <w:p w14:paraId="75989B5E">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Т</w:t>
            </w:r>
          </w:p>
        </w:tc>
        <w:tc>
          <w:tcPr>
            <w:tcW w:w="374" w:type="dxa"/>
            <w:tcBorders>
              <w:top w:val="single" w:color="auto" w:sz="6" w:space="0"/>
              <w:left w:val="single" w:color="auto" w:sz="6" w:space="0"/>
              <w:bottom w:val="single" w:color="auto" w:sz="6" w:space="0"/>
              <w:right w:val="single" w:color="auto" w:sz="6" w:space="0"/>
            </w:tcBorders>
          </w:tcPr>
          <w:p w14:paraId="0B16C408">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В</w:t>
            </w:r>
          </w:p>
        </w:tc>
        <w:tc>
          <w:tcPr>
            <w:tcW w:w="379" w:type="dxa"/>
            <w:tcBorders>
              <w:top w:val="single" w:color="auto" w:sz="6" w:space="0"/>
              <w:left w:val="single" w:color="auto" w:sz="6" w:space="0"/>
              <w:bottom w:val="single" w:color="auto" w:sz="6" w:space="0"/>
              <w:right w:val="single" w:color="auto" w:sz="6" w:space="0"/>
            </w:tcBorders>
          </w:tcPr>
          <w:p w14:paraId="51C1699C">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ПН</w:t>
            </w:r>
          </w:p>
        </w:tc>
        <w:tc>
          <w:tcPr>
            <w:tcW w:w="437" w:type="dxa"/>
            <w:tcBorders>
              <w:top w:val="single" w:color="auto" w:sz="6" w:space="0"/>
              <w:left w:val="single" w:color="auto" w:sz="6" w:space="0"/>
              <w:bottom w:val="single" w:color="auto" w:sz="6" w:space="0"/>
              <w:right w:val="single" w:color="auto" w:sz="6" w:space="0"/>
            </w:tcBorders>
          </w:tcPr>
          <w:p w14:paraId="2BB24435">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Т</w:t>
            </w:r>
          </w:p>
        </w:tc>
        <w:tc>
          <w:tcPr>
            <w:tcW w:w="437" w:type="dxa"/>
            <w:tcBorders>
              <w:top w:val="single" w:color="auto" w:sz="6" w:space="0"/>
              <w:left w:val="single" w:color="auto" w:sz="6" w:space="0"/>
              <w:bottom w:val="single" w:color="auto" w:sz="6" w:space="0"/>
              <w:right w:val="single" w:color="auto" w:sz="6" w:space="0"/>
            </w:tcBorders>
          </w:tcPr>
          <w:p w14:paraId="04E8BA55">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В</w:t>
            </w:r>
          </w:p>
        </w:tc>
        <w:tc>
          <w:tcPr>
            <w:tcW w:w="437" w:type="dxa"/>
            <w:tcBorders>
              <w:top w:val="single" w:color="auto" w:sz="6" w:space="0"/>
              <w:left w:val="single" w:color="auto" w:sz="6" w:space="0"/>
              <w:bottom w:val="single" w:color="auto" w:sz="6" w:space="0"/>
              <w:right w:val="single" w:color="auto" w:sz="6" w:space="0"/>
            </w:tcBorders>
          </w:tcPr>
          <w:p w14:paraId="719863C3">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ПН</w:t>
            </w:r>
          </w:p>
        </w:tc>
        <w:tc>
          <w:tcPr>
            <w:tcW w:w="437" w:type="dxa"/>
            <w:tcBorders>
              <w:top w:val="single" w:color="auto" w:sz="6" w:space="0"/>
              <w:left w:val="single" w:color="auto" w:sz="6" w:space="0"/>
              <w:bottom w:val="single" w:color="auto" w:sz="6" w:space="0"/>
              <w:right w:val="single" w:color="auto" w:sz="6" w:space="0"/>
            </w:tcBorders>
          </w:tcPr>
          <w:p w14:paraId="767B9423">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Б</w:t>
            </w:r>
          </w:p>
        </w:tc>
        <w:tc>
          <w:tcPr>
            <w:tcW w:w="547" w:type="dxa"/>
            <w:tcBorders>
              <w:top w:val="single" w:color="auto" w:sz="6" w:space="0"/>
              <w:left w:val="single" w:color="auto" w:sz="6" w:space="0"/>
              <w:bottom w:val="single" w:color="auto" w:sz="6" w:space="0"/>
              <w:right w:val="single" w:color="auto" w:sz="6" w:space="0"/>
            </w:tcBorders>
          </w:tcPr>
          <w:p w14:paraId="2C799103">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Т</w:t>
            </w:r>
          </w:p>
        </w:tc>
        <w:tc>
          <w:tcPr>
            <w:tcW w:w="552" w:type="dxa"/>
            <w:tcBorders>
              <w:top w:val="single" w:color="auto" w:sz="6" w:space="0"/>
              <w:left w:val="single" w:color="auto" w:sz="6" w:space="0"/>
              <w:bottom w:val="single" w:color="auto" w:sz="6" w:space="0"/>
              <w:right w:val="single" w:color="auto" w:sz="6" w:space="0"/>
            </w:tcBorders>
          </w:tcPr>
          <w:p w14:paraId="42A78334">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В</w:t>
            </w:r>
          </w:p>
        </w:tc>
        <w:tc>
          <w:tcPr>
            <w:tcW w:w="547" w:type="dxa"/>
            <w:tcBorders>
              <w:top w:val="single" w:color="auto" w:sz="6" w:space="0"/>
              <w:left w:val="single" w:color="auto" w:sz="6" w:space="0"/>
              <w:bottom w:val="single" w:color="auto" w:sz="6" w:space="0"/>
              <w:right w:val="single" w:color="auto" w:sz="6" w:space="0"/>
            </w:tcBorders>
          </w:tcPr>
          <w:p w14:paraId="6F3A3A2D">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ПН</w:t>
            </w:r>
          </w:p>
        </w:tc>
        <w:tc>
          <w:tcPr>
            <w:tcW w:w="557" w:type="dxa"/>
            <w:tcBorders>
              <w:top w:val="single" w:color="auto" w:sz="6" w:space="0"/>
              <w:left w:val="single" w:color="auto" w:sz="6" w:space="0"/>
              <w:bottom w:val="single" w:color="auto" w:sz="6" w:space="0"/>
              <w:right w:val="single" w:color="auto" w:sz="6" w:space="0"/>
            </w:tcBorders>
          </w:tcPr>
          <w:p w14:paraId="75242A4B">
            <w:pPr>
              <w:autoSpaceDE w:val="0"/>
              <w:autoSpaceDN w:val="0"/>
              <w:adjustRightInd w:val="0"/>
              <w:spacing w:after="0" w:line="240" w:lineRule="auto"/>
              <w:jc w:val="center"/>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Б</w:t>
            </w:r>
          </w:p>
        </w:tc>
        <w:tc>
          <w:tcPr>
            <w:tcW w:w="566" w:type="dxa"/>
            <w:tcBorders>
              <w:top w:val="single" w:color="auto" w:sz="6" w:space="0"/>
              <w:left w:val="single" w:color="auto" w:sz="6" w:space="0"/>
              <w:bottom w:val="single" w:color="auto" w:sz="6" w:space="0"/>
              <w:right w:val="single" w:color="auto" w:sz="6" w:space="0"/>
            </w:tcBorders>
          </w:tcPr>
          <w:p w14:paraId="3C6E244B">
            <w:pPr>
              <w:autoSpaceDE w:val="0"/>
              <w:autoSpaceDN w:val="0"/>
              <w:adjustRightInd w:val="0"/>
              <w:spacing w:after="0" w:line="240" w:lineRule="auto"/>
              <w:rPr>
                <w:rFonts w:ascii="Times New Roman" w:hAnsi="Times New Roman" w:cs="Times New Roman" w:eastAsiaTheme="minorEastAsia"/>
                <w:sz w:val="24"/>
                <w:szCs w:val="24"/>
              </w:rPr>
            </w:pPr>
          </w:p>
        </w:tc>
      </w:tr>
      <w:tr w14:paraId="105CDCB6">
        <w:tblPrEx>
          <w:tblCellMar>
            <w:top w:w="0" w:type="dxa"/>
            <w:left w:w="40" w:type="dxa"/>
            <w:bottom w:w="0" w:type="dxa"/>
            <w:right w:w="40" w:type="dxa"/>
          </w:tblCellMar>
        </w:tblPrEx>
        <w:trPr>
          <w:gridAfter w:val="1"/>
          <w:wAfter w:w="15" w:type="dxa"/>
          <w:jc w:val="center"/>
        </w:trPr>
        <w:tc>
          <w:tcPr>
            <w:tcW w:w="3208" w:type="dxa"/>
            <w:gridSpan w:val="2"/>
            <w:tcBorders>
              <w:top w:val="single" w:color="auto" w:sz="6" w:space="0"/>
              <w:left w:val="single" w:color="auto" w:sz="6" w:space="0"/>
              <w:bottom w:val="single" w:color="auto" w:sz="6" w:space="0"/>
              <w:right w:val="single" w:color="auto" w:sz="6" w:space="0"/>
            </w:tcBorders>
          </w:tcPr>
          <w:p w14:paraId="06FC631E">
            <w:pPr>
              <w:autoSpaceDE w:val="0"/>
              <w:autoSpaceDN w:val="0"/>
              <w:adjustRightInd w:val="0"/>
              <w:spacing w:after="0" w:line="187" w:lineRule="exact"/>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А1: ОБАВЕЗНИ ОПШТЕОБРАЗОВНИ ПРЕДМЕТИ</w:t>
            </w:r>
          </w:p>
        </w:tc>
        <w:tc>
          <w:tcPr>
            <w:tcW w:w="378" w:type="dxa"/>
            <w:tcBorders>
              <w:top w:val="single" w:color="auto" w:sz="6" w:space="0"/>
              <w:left w:val="single" w:color="auto" w:sz="6" w:space="0"/>
              <w:bottom w:val="single" w:color="auto" w:sz="6" w:space="0"/>
              <w:right w:val="single" w:color="auto" w:sz="6" w:space="0"/>
            </w:tcBorders>
          </w:tcPr>
          <w:p w14:paraId="18731DFA">
            <w:pPr>
              <w:autoSpaceDE w:val="0"/>
              <w:autoSpaceDN w:val="0"/>
              <w:adjustRightInd w:val="0"/>
              <w:spacing w:after="0" w:line="240" w:lineRule="auto"/>
              <w:jc w:val="right"/>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11</w:t>
            </w:r>
          </w:p>
        </w:tc>
        <w:tc>
          <w:tcPr>
            <w:tcW w:w="378" w:type="dxa"/>
            <w:tcBorders>
              <w:top w:val="single" w:color="auto" w:sz="6" w:space="0"/>
              <w:left w:val="single" w:color="auto" w:sz="6" w:space="0"/>
              <w:bottom w:val="single" w:color="auto" w:sz="6" w:space="0"/>
              <w:right w:val="single" w:color="auto" w:sz="6" w:space="0"/>
            </w:tcBorders>
          </w:tcPr>
          <w:p w14:paraId="0FB5F4A9">
            <w:pPr>
              <w:autoSpaceDE w:val="0"/>
              <w:autoSpaceDN w:val="0"/>
              <w:adjustRightInd w:val="0"/>
              <w:spacing w:after="0" w:line="240" w:lineRule="auto"/>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2</w:t>
            </w:r>
          </w:p>
        </w:tc>
        <w:tc>
          <w:tcPr>
            <w:tcW w:w="518" w:type="dxa"/>
            <w:tcBorders>
              <w:top w:val="single" w:color="auto" w:sz="6" w:space="0"/>
              <w:left w:val="single" w:color="auto" w:sz="6" w:space="0"/>
              <w:bottom w:val="single" w:color="auto" w:sz="6" w:space="0"/>
              <w:right w:val="single" w:color="auto" w:sz="6" w:space="0"/>
            </w:tcBorders>
          </w:tcPr>
          <w:p w14:paraId="092DC89D">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ECA1171">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374</w:t>
            </w:r>
          </w:p>
        </w:tc>
        <w:tc>
          <w:tcPr>
            <w:tcW w:w="437" w:type="dxa"/>
            <w:tcBorders>
              <w:top w:val="single" w:color="auto" w:sz="6" w:space="0"/>
              <w:left w:val="single" w:color="auto" w:sz="6" w:space="0"/>
              <w:bottom w:val="single" w:color="auto" w:sz="6" w:space="0"/>
              <w:right w:val="single" w:color="auto" w:sz="6" w:space="0"/>
            </w:tcBorders>
          </w:tcPr>
          <w:p w14:paraId="3A7A7F3A">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68</w:t>
            </w:r>
          </w:p>
        </w:tc>
        <w:tc>
          <w:tcPr>
            <w:tcW w:w="437" w:type="dxa"/>
            <w:tcBorders>
              <w:top w:val="single" w:color="auto" w:sz="6" w:space="0"/>
              <w:left w:val="single" w:color="auto" w:sz="6" w:space="0"/>
              <w:bottom w:val="single" w:color="auto" w:sz="6" w:space="0"/>
              <w:right w:val="single" w:color="auto" w:sz="6" w:space="0"/>
            </w:tcBorders>
          </w:tcPr>
          <w:p w14:paraId="1CD7DEF9">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45B1AE59">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0F50BED1">
            <w:pPr>
              <w:autoSpaceDE w:val="0"/>
              <w:autoSpaceDN w:val="0"/>
              <w:adjustRightInd w:val="0"/>
              <w:spacing w:after="0" w:line="240" w:lineRule="auto"/>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9</w:t>
            </w:r>
          </w:p>
        </w:tc>
        <w:tc>
          <w:tcPr>
            <w:tcW w:w="379" w:type="dxa"/>
            <w:tcBorders>
              <w:top w:val="single" w:color="auto" w:sz="6" w:space="0"/>
              <w:left w:val="single" w:color="auto" w:sz="6" w:space="0"/>
              <w:bottom w:val="single" w:color="auto" w:sz="6" w:space="0"/>
              <w:right w:val="single" w:color="auto" w:sz="6" w:space="0"/>
            </w:tcBorders>
          </w:tcPr>
          <w:p w14:paraId="071D50F0">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7A3430AC">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4B04FC68">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288</w:t>
            </w:r>
          </w:p>
        </w:tc>
        <w:tc>
          <w:tcPr>
            <w:tcW w:w="422" w:type="dxa"/>
            <w:tcBorders>
              <w:top w:val="single" w:color="auto" w:sz="6" w:space="0"/>
              <w:left w:val="single" w:color="auto" w:sz="6" w:space="0"/>
              <w:bottom w:val="single" w:color="auto" w:sz="6" w:space="0"/>
              <w:right w:val="single" w:color="auto" w:sz="6" w:space="0"/>
            </w:tcBorders>
          </w:tcPr>
          <w:p w14:paraId="0F630FB0">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61A082B">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1ED919D8">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1F61A886">
            <w:pPr>
              <w:autoSpaceDE w:val="0"/>
              <w:autoSpaceDN w:val="0"/>
              <w:adjustRightInd w:val="0"/>
              <w:spacing w:after="0" w:line="240" w:lineRule="auto"/>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8</w:t>
            </w:r>
          </w:p>
        </w:tc>
        <w:tc>
          <w:tcPr>
            <w:tcW w:w="374" w:type="dxa"/>
            <w:tcBorders>
              <w:top w:val="single" w:color="auto" w:sz="6" w:space="0"/>
              <w:left w:val="single" w:color="auto" w:sz="6" w:space="0"/>
              <w:bottom w:val="single" w:color="auto" w:sz="6" w:space="0"/>
              <w:right w:val="single" w:color="auto" w:sz="6" w:space="0"/>
            </w:tcBorders>
          </w:tcPr>
          <w:p w14:paraId="7D84F770">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5BFACBE7">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6E99C52C">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240</w:t>
            </w:r>
          </w:p>
        </w:tc>
        <w:tc>
          <w:tcPr>
            <w:tcW w:w="437" w:type="dxa"/>
            <w:tcBorders>
              <w:top w:val="single" w:color="auto" w:sz="6" w:space="0"/>
              <w:left w:val="single" w:color="auto" w:sz="6" w:space="0"/>
              <w:bottom w:val="single" w:color="auto" w:sz="6" w:space="0"/>
              <w:right w:val="single" w:color="auto" w:sz="6" w:space="0"/>
            </w:tcBorders>
          </w:tcPr>
          <w:p w14:paraId="0C6F5476">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97A47E3">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87B3628">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69FB579F">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902</w:t>
            </w:r>
          </w:p>
        </w:tc>
        <w:tc>
          <w:tcPr>
            <w:tcW w:w="552" w:type="dxa"/>
            <w:tcBorders>
              <w:top w:val="single" w:color="auto" w:sz="6" w:space="0"/>
              <w:left w:val="single" w:color="auto" w:sz="6" w:space="0"/>
              <w:bottom w:val="single" w:color="auto" w:sz="6" w:space="0"/>
              <w:right w:val="single" w:color="auto" w:sz="6" w:space="0"/>
            </w:tcBorders>
          </w:tcPr>
          <w:p w14:paraId="703A2415">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68</w:t>
            </w:r>
          </w:p>
        </w:tc>
        <w:tc>
          <w:tcPr>
            <w:tcW w:w="547" w:type="dxa"/>
            <w:tcBorders>
              <w:top w:val="single" w:color="auto" w:sz="6" w:space="0"/>
              <w:left w:val="single" w:color="auto" w:sz="6" w:space="0"/>
              <w:bottom w:val="single" w:color="auto" w:sz="6" w:space="0"/>
              <w:right w:val="single" w:color="auto" w:sz="6" w:space="0"/>
            </w:tcBorders>
          </w:tcPr>
          <w:p w14:paraId="380F2913">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0F6C6390">
            <w:pPr>
              <w:autoSpaceDE w:val="0"/>
              <w:autoSpaceDN w:val="0"/>
              <w:adjustRightInd w:val="0"/>
              <w:spacing w:after="0" w:line="240" w:lineRule="auto"/>
              <w:rPr>
                <w:rFonts w:ascii="Times New Roman" w:hAnsi="Times New Roman" w:cs="Times New Roman" w:eastAsiaTheme="minorEastAsia"/>
                <w:sz w:val="24"/>
                <w:szCs w:val="24"/>
              </w:rPr>
            </w:pPr>
          </w:p>
        </w:tc>
        <w:tc>
          <w:tcPr>
            <w:tcW w:w="566" w:type="dxa"/>
            <w:tcBorders>
              <w:top w:val="single" w:color="auto" w:sz="6" w:space="0"/>
              <w:left w:val="single" w:color="auto" w:sz="6" w:space="0"/>
              <w:bottom w:val="single" w:color="auto" w:sz="6" w:space="0"/>
              <w:right w:val="single" w:color="auto" w:sz="6" w:space="0"/>
            </w:tcBorders>
          </w:tcPr>
          <w:p w14:paraId="7CA6B194">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970</w:t>
            </w:r>
          </w:p>
        </w:tc>
      </w:tr>
      <w:tr w14:paraId="780721C0">
        <w:tblPrEx>
          <w:tblCellMar>
            <w:top w:w="0" w:type="dxa"/>
            <w:left w:w="40" w:type="dxa"/>
            <w:bottom w:w="0" w:type="dxa"/>
            <w:right w:w="40" w:type="dxa"/>
          </w:tblCellMar>
        </w:tblPrEx>
        <w:trPr>
          <w:gridAfter w:val="1"/>
          <w:wAfter w:w="15" w:type="dxa"/>
          <w:jc w:val="center"/>
        </w:trPr>
        <w:tc>
          <w:tcPr>
            <w:tcW w:w="450" w:type="dxa"/>
            <w:tcBorders>
              <w:top w:val="single" w:color="auto" w:sz="6" w:space="0"/>
              <w:left w:val="single" w:color="auto" w:sz="6" w:space="0"/>
              <w:bottom w:val="single" w:color="auto" w:sz="6" w:space="0"/>
              <w:right w:val="single" w:color="auto" w:sz="6" w:space="0"/>
            </w:tcBorders>
          </w:tcPr>
          <w:p w14:paraId="2EF9B82E">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w:t>
            </w:r>
          </w:p>
        </w:tc>
        <w:tc>
          <w:tcPr>
            <w:tcW w:w="2758" w:type="dxa"/>
            <w:tcBorders>
              <w:top w:val="single" w:color="auto" w:sz="6" w:space="0"/>
              <w:left w:val="single" w:color="auto" w:sz="6" w:space="0"/>
              <w:bottom w:val="single" w:color="auto" w:sz="6" w:space="0"/>
              <w:right w:val="single" w:color="auto" w:sz="6" w:space="0"/>
            </w:tcBorders>
          </w:tcPr>
          <w:p w14:paraId="2C21506A">
            <w:pPr>
              <w:autoSpaceDE w:val="0"/>
              <w:autoSpaceDN w:val="0"/>
              <w:adjustRightInd w:val="0"/>
              <w:spacing w:after="0" w:line="240" w:lineRule="auto"/>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Српски језик и књижевност</w:t>
            </w:r>
          </w:p>
        </w:tc>
        <w:tc>
          <w:tcPr>
            <w:tcW w:w="378" w:type="dxa"/>
            <w:tcBorders>
              <w:top w:val="single" w:color="auto" w:sz="6" w:space="0"/>
              <w:left w:val="single" w:color="auto" w:sz="6" w:space="0"/>
              <w:bottom w:val="single" w:color="auto" w:sz="6" w:space="0"/>
              <w:right w:val="single" w:color="auto" w:sz="6" w:space="0"/>
            </w:tcBorders>
          </w:tcPr>
          <w:p w14:paraId="689672ED">
            <w:pPr>
              <w:autoSpaceDE w:val="0"/>
              <w:autoSpaceDN w:val="0"/>
              <w:adjustRightInd w:val="0"/>
              <w:spacing w:after="0" w:line="240" w:lineRule="auto"/>
              <w:jc w:val="right"/>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3</w:t>
            </w:r>
          </w:p>
        </w:tc>
        <w:tc>
          <w:tcPr>
            <w:tcW w:w="378" w:type="dxa"/>
            <w:tcBorders>
              <w:top w:val="single" w:color="auto" w:sz="6" w:space="0"/>
              <w:left w:val="single" w:color="auto" w:sz="6" w:space="0"/>
              <w:bottom w:val="single" w:color="auto" w:sz="6" w:space="0"/>
              <w:right w:val="single" w:color="auto" w:sz="6" w:space="0"/>
            </w:tcBorders>
          </w:tcPr>
          <w:p w14:paraId="18A459A5">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22E651BF">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00A7034B">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102</w:t>
            </w:r>
          </w:p>
        </w:tc>
        <w:tc>
          <w:tcPr>
            <w:tcW w:w="437" w:type="dxa"/>
            <w:tcBorders>
              <w:top w:val="single" w:color="auto" w:sz="6" w:space="0"/>
              <w:left w:val="single" w:color="auto" w:sz="6" w:space="0"/>
              <w:bottom w:val="single" w:color="auto" w:sz="6" w:space="0"/>
              <w:right w:val="single" w:color="auto" w:sz="6" w:space="0"/>
            </w:tcBorders>
          </w:tcPr>
          <w:p w14:paraId="4D03EE0B">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F09722C">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5CB1573D">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083DDE1F">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72B672AD">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5EB84344">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534F7A55">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64</w:t>
            </w:r>
          </w:p>
        </w:tc>
        <w:tc>
          <w:tcPr>
            <w:tcW w:w="422" w:type="dxa"/>
            <w:tcBorders>
              <w:top w:val="single" w:color="auto" w:sz="6" w:space="0"/>
              <w:left w:val="single" w:color="auto" w:sz="6" w:space="0"/>
              <w:bottom w:val="single" w:color="auto" w:sz="6" w:space="0"/>
              <w:right w:val="single" w:color="auto" w:sz="6" w:space="0"/>
            </w:tcBorders>
          </w:tcPr>
          <w:p w14:paraId="4505C33D">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7C053B4A">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21F47A71">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71BB3ED5">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4" w:type="dxa"/>
            <w:tcBorders>
              <w:top w:val="single" w:color="auto" w:sz="6" w:space="0"/>
              <w:left w:val="single" w:color="auto" w:sz="6" w:space="0"/>
              <w:bottom w:val="single" w:color="auto" w:sz="6" w:space="0"/>
              <w:right w:val="single" w:color="auto" w:sz="6" w:space="0"/>
            </w:tcBorders>
          </w:tcPr>
          <w:p w14:paraId="34AB68F8">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3A5007CD">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237C42B2">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60</w:t>
            </w:r>
          </w:p>
        </w:tc>
        <w:tc>
          <w:tcPr>
            <w:tcW w:w="437" w:type="dxa"/>
            <w:tcBorders>
              <w:top w:val="single" w:color="auto" w:sz="6" w:space="0"/>
              <w:left w:val="single" w:color="auto" w:sz="6" w:space="0"/>
              <w:bottom w:val="single" w:color="auto" w:sz="6" w:space="0"/>
              <w:right w:val="single" w:color="auto" w:sz="6" w:space="0"/>
            </w:tcBorders>
          </w:tcPr>
          <w:p w14:paraId="6616C02C">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5CFD4DF">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67D8A98">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47BC55BB">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226</w:t>
            </w:r>
          </w:p>
        </w:tc>
        <w:tc>
          <w:tcPr>
            <w:tcW w:w="552" w:type="dxa"/>
            <w:tcBorders>
              <w:top w:val="single" w:color="auto" w:sz="6" w:space="0"/>
              <w:left w:val="single" w:color="auto" w:sz="6" w:space="0"/>
              <w:bottom w:val="single" w:color="auto" w:sz="6" w:space="0"/>
              <w:right w:val="single" w:color="auto" w:sz="6" w:space="0"/>
            </w:tcBorders>
          </w:tcPr>
          <w:p w14:paraId="6333E792">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2254CC07">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7D144773">
            <w:pPr>
              <w:autoSpaceDE w:val="0"/>
              <w:autoSpaceDN w:val="0"/>
              <w:adjustRightInd w:val="0"/>
              <w:spacing w:after="0" w:line="240" w:lineRule="auto"/>
              <w:rPr>
                <w:rFonts w:ascii="Times New Roman" w:hAnsi="Times New Roman" w:cs="Times New Roman" w:eastAsiaTheme="minorEastAsia"/>
                <w:sz w:val="24"/>
                <w:szCs w:val="24"/>
              </w:rPr>
            </w:pPr>
          </w:p>
        </w:tc>
        <w:tc>
          <w:tcPr>
            <w:tcW w:w="566" w:type="dxa"/>
            <w:tcBorders>
              <w:top w:val="single" w:color="auto" w:sz="6" w:space="0"/>
              <w:left w:val="single" w:color="auto" w:sz="6" w:space="0"/>
              <w:bottom w:val="single" w:color="auto" w:sz="6" w:space="0"/>
              <w:right w:val="single" w:color="auto" w:sz="6" w:space="0"/>
            </w:tcBorders>
          </w:tcPr>
          <w:p w14:paraId="70E677A6">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226</w:t>
            </w:r>
          </w:p>
        </w:tc>
      </w:tr>
      <w:tr w14:paraId="74BB2815">
        <w:tblPrEx>
          <w:tblCellMar>
            <w:top w:w="0" w:type="dxa"/>
            <w:left w:w="40" w:type="dxa"/>
            <w:bottom w:w="0" w:type="dxa"/>
            <w:right w:w="40" w:type="dxa"/>
          </w:tblCellMar>
        </w:tblPrEx>
        <w:trPr>
          <w:gridAfter w:val="1"/>
          <w:wAfter w:w="15" w:type="dxa"/>
          <w:jc w:val="center"/>
        </w:trPr>
        <w:tc>
          <w:tcPr>
            <w:tcW w:w="450" w:type="dxa"/>
            <w:tcBorders>
              <w:top w:val="single" w:color="auto" w:sz="6" w:space="0"/>
              <w:left w:val="single" w:color="auto" w:sz="6" w:space="0"/>
              <w:bottom w:val="single" w:color="auto" w:sz="6" w:space="0"/>
              <w:right w:val="single" w:color="auto" w:sz="6" w:space="0"/>
            </w:tcBorders>
          </w:tcPr>
          <w:p w14:paraId="471DBA43">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1.1</w:t>
            </w:r>
          </w:p>
        </w:tc>
        <w:tc>
          <w:tcPr>
            <w:tcW w:w="2758" w:type="dxa"/>
            <w:tcBorders>
              <w:top w:val="single" w:color="auto" w:sz="6" w:space="0"/>
              <w:left w:val="single" w:color="auto" w:sz="6" w:space="0"/>
              <w:bottom w:val="single" w:color="auto" w:sz="6" w:space="0"/>
              <w:right w:val="single" w:color="auto" w:sz="6" w:space="0"/>
            </w:tcBorders>
          </w:tcPr>
          <w:p w14:paraId="026A9F63">
            <w:pPr>
              <w:autoSpaceDE w:val="0"/>
              <w:autoSpaceDN w:val="0"/>
              <w:adjustRightInd w:val="0"/>
              <w:spacing w:after="0" w:line="240" w:lineRule="auto"/>
              <w:ind w:left="941"/>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језик и књижевност*</w:t>
            </w:r>
          </w:p>
        </w:tc>
        <w:tc>
          <w:tcPr>
            <w:tcW w:w="378" w:type="dxa"/>
            <w:tcBorders>
              <w:top w:val="single" w:color="auto" w:sz="6" w:space="0"/>
              <w:left w:val="single" w:color="auto" w:sz="6" w:space="0"/>
              <w:bottom w:val="single" w:color="auto" w:sz="6" w:space="0"/>
              <w:right w:val="single" w:color="auto" w:sz="6" w:space="0"/>
            </w:tcBorders>
          </w:tcPr>
          <w:p w14:paraId="1046EFB3">
            <w:pPr>
              <w:autoSpaceDE w:val="0"/>
              <w:autoSpaceDN w:val="0"/>
              <w:adjustRightInd w:val="0"/>
              <w:spacing w:after="0" w:line="240" w:lineRule="auto"/>
              <w:jc w:val="right"/>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3</w:t>
            </w:r>
          </w:p>
        </w:tc>
        <w:tc>
          <w:tcPr>
            <w:tcW w:w="378" w:type="dxa"/>
            <w:tcBorders>
              <w:top w:val="single" w:color="auto" w:sz="6" w:space="0"/>
              <w:left w:val="single" w:color="auto" w:sz="6" w:space="0"/>
              <w:bottom w:val="single" w:color="auto" w:sz="6" w:space="0"/>
              <w:right w:val="single" w:color="auto" w:sz="6" w:space="0"/>
            </w:tcBorders>
          </w:tcPr>
          <w:p w14:paraId="06DD786B">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53FD2B8E">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CF8B925">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102</w:t>
            </w:r>
          </w:p>
        </w:tc>
        <w:tc>
          <w:tcPr>
            <w:tcW w:w="437" w:type="dxa"/>
            <w:tcBorders>
              <w:top w:val="single" w:color="auto" w:sz="6" w:space="0"/>
              <w:left w:val="single" w:color="auto" w:sz="6" w:space="0"/>
              <w:bottom w:val="single" w:color="auto" w:sz="6" w:space="0"/>
              <w:right w:val="single" w:color="auto" w:sz="6" w:space="0"/>
            </w:tcBorders>
          </w:tcPr>
          <w:p w14:paraId="7AA63312">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2695E586">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7FCBE7EC">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7208AFA4">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1149E575">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2BDF27E1">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5E34BDBA">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64</w:t>
            </w:r>
          </w:p>
        </w:tc>
        <w:tc>
          <w:tcPr>
            <w:tcW w:w="422" w:type="dxa"/>
            <w:tcBorders>
              <w:top w:val="single" w:color="auto" w:sz="6" w:space="0"/>
              <w:left w:val="single" w:color="auto" w:sz="6" w:space="0"/>
              <w:bottom w:val="single" w:color="auto" w:sz="6" w:space="0"/>
              <w:right w:val="single" w:color="auto" w:sz="6" w:space="0"/>
            </w:tcBorders>
          </w:tcPr>
          <w:p w14:paraId="161B5895">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46B56F3F">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2A78CADB">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0EBDCCA2">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4" w:type="dxa"/>
            <w:tcBorders>
              <w:top w:val="single" w:color="auto" w:sz="6" w:space="0"/>
              <w:left w:val="single" w:color="auto" w:sz="6" w:space="0"/>
              <w:bottom w:val="single" w:color="auto" w:sz="6" w:space="0"/>
              <w:right w:val="single" w:color="auto" w:sz="6" w:space="0"/>
            </w:tcBorders>
          </w:tcPr>
          <w:p w14:paraId="45D0F030">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127E131C">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28BD8051">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60</w:t>
            </w:r>
          </w:p>
        </w:tc>
        <w:tc>
          <w:tcPr>
            <w:tcW w:w="437" w:type="dxa"/>
            <w:tcBorders>
              <w:top w:val="single" w:color="auto" w:sz="6" w:space="0"/>
              <w:left w:val="single" w:color="auto" w:sz="6" w:space="0"/>
              <w:bottom w:val="single" w:color="auto" w:sz="6" w:space="0"/>
              <w:right w:val="single" w:color="auto" w:sz="6" w:space="0"/>
            </w:tcBorders>
          </w:tcPr>
          <w:p w14:paraId="08DE3E7A">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837ABEA">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48B68931">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31BA7751">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226</w:t>
            </w:r>
          </w:p>
        </w:tc>
        <w:tc>
          <w:tcPr>
            <w:tcW w:w="552" w:type="dxa"/>
            <w:tcBorders>
              <w:top w:val="single" w:color="auto" w:sz="6" w:space="0"/>
              <w:left w:val="single" w:color="auto" w:sz="6" w:space="0"/>
              <w:bottom w:val="single" w:color="auto" w:sz="6" w:space="0"/>
              <w:right w:val="single" w:color="auto" w:sz="6" w:space="0"/>
            </w:tcBorders>
          </w:tcPr>
          <w:p w14:paraId="5F7CFDC1">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36997ACB">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76B95920">
            <w:pPr>
              <w:autoSpaceDE w:val="0"/>
              <w:autoSpaceDN w:val="0"/>
              <w:adjustRightInd w:val="0"/>
              <w:spacing w:after="0" w:line="240" w:lineRule="auto"/>
              <w:rPr>
                <w:rFonts w:ascii="Times New Roman" w:hAnsi="Times New Roman" w:cs="Times New Roman" w:eastAsiaTheme="minorEastAsia"/>
                <w:sz w:val="24"/>
                <w:szCs w:val="24"/>
              </w:rPr>
            </w:pPr>
          </w:p>
        </w:tc>
        <w:tc>
          <w:tcPr>
            <w:tcW w:w="566" w:type="dxa"/>
            <w:tcBorders>
              <w:top w:val="single" w:color="auto" w:sz="6" w:space="0"/>
              <w:left w:val="single" w:color="auto" w:sz="6" w:space="0"/>
              <w:bottom w:val="single" w:color="auto" w:sz="6" w:space="0"/>
              <w:right w:val="single" w:color="auto" w:sz="6" w:space="0"/>
            </w:tcBorders>
          </w:tcPr>
          <w:p w14:paraId="46BF2C53">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226</w:t>
            </w:r>
          </w:p>
        </w:tc>
      </w:tr>
      <w:tr w14:paraId="5F5393FB">
        <w:tblPrEx>
          <w:tblCellMar>
            <w:top w:w="0" w:type="dxa"/>
            <w:left w:w="40" w:type="dxa"/>
            <w:bottom w:w="0" w:type="dxa"/>
            <w:right w:w="40" w:type="dxa"/>
          </w:tblCellMar>
        </w:tblPrEx>
        <w:trPr>
          <w:gridAfter w:val="1"/>
          <w:wAfter w:w="15" w:type="dxa"/>
          <w:jc w:val="center"/>
        </w:trPr>
        <w:tc>
          <w:tcPr>
            <w:tcW w:w="450" w:type="dxa"/>
            <w:tcBorders>
              <w:top w:val="single" w:color="auto" w:sz="6" w:space="0"/>
              <w:left w:val="single" w:color="auto" w:sz="6" w:space="0"/>
              <w:bottom w:val="single" w:color="auto" w:sz="6" w:space="0"/>
              <w:right w:val="single" w:color="auto" w:sz="6" w:space="0"/>
            </w:tcBorders>
          </w:tcPr>
          <w:p w14:paraId="7566665A">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2758" w:type="dxa"/>
            <w:tcBorders>
              <w:top w:val="single" w:color="auto" w:sz="6" w:space="0"/>
              <w:left w:val="single" w:color="auto" w:sz="6" w:space="0"/>
              <w:bottom w:val="single" w:color="auto" w:sz="6" w:space="0"/>
              <w:right w:val="single" w:color="auto" w:sz="6" w:space="0"/>
            </w:tcBorders>
          </w:tcPr>
          <w:p w14:paraId="00278EDA">
            <w:pPr>
              <w:autoSpaceDE w:val="0"/>
              <w:autoSpaceDN w:val="0"/>
              <w:adjustRightInd w:val="0"/>
              <w:spacing w:after="0" w:line="240" w:lineRule="auto"/>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Српски језик као нематерњи језик*</w:t>
            </w:r>
          </w:p>
        </w:tc>
        <w:tc>
          <w:tcPr>
            <w:tcW w:w="378" w:type="dxa"/>
            <w:tcBorders>
              <w:top w:val="single" w:color="auto" w:sz="6" w:space="0"/>
              <w:left w:val="single" w:color="auto" w:sz="6" w:space="0"/>
              <w:bottom w:val="single" w:color="auto" w:sz="6" w:space="0"/>
              <w:right w:val="single" w:color="auto" w:sz="6" w:space="0"/>
            </w:tcBorders>
          </w:tcPr>
          <w:p w14:paraId="54C6AE2C">
            <w:pPr>
              <w:autoSpaceDE w:val="0"/>
              <w:autoSpaceDN w:val="0"/>
              <w:adjustRightInd w:val="0"/>
              <w:spacing w:after="0" w:line="240" w:lineRule="auto"/>
              <w:jc w:val="right"/>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8" w:type="dxa"/>
            <w:tcBorders>
              <w:top w:val="single" w:color="auto" w:sz="6" w:space="0"/>
              <w:left w:val="single" w:color="auto" w:sz="6" w:space="0"/>
              <w:bottom w:val="single" w:color="auto" w:sz="6" w:space="0"/>
              <w:right w:val="single" w:color="auto" w:sz="6" w:space="0"/>
            </w:tcBorders>
          </w:tcPr>
          <w:p w14:paraId="56695782">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7CD171F7">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F63F3EF">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68</w:t>
            </w:r>
          </w:p>
        </w:tc>
        <w:tc>
          <w:tcPr>
            <w:tcW w:w="437" w:type="dxa"/>
            <w:tcBorders>
              <w:top w:val="single" w:color="auto" w:sz="6" w:space="0"/>
              <w:left w:val="single" w:color="auto" w:sz="6" w:space="0"/>
              <w:bottom w:val="single" w:color="auto" w:sz="6" w:space="0"/>
              <w:right w:val="single" w:color="auto" w:sz="6" w:space="0"/>
            </w:tcBorders>
          </w:tcPr>
          <w:p w14:paraId="7712CE4E">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4807DFE">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4FCD4373">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36335F1F">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70CAA56F">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3D840506">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582D83F2">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64</w:t>
            </w:r>
          </w:p>
        </w:tc>
        <w:tc>
          <w:tcPr>
            <w:tcW w:w="422" w:type="dxa"/>
            <w:tcBorders>
              <w:top w:val="single" w:color="auto" w:sz="6" w:space="0"/>
              <w:left w:val="single" w:color="auto" w:sz="6" w:space="0"/>
              <w:bottom w:val="single" w:color="auto" w:sz="6" w:space="0"/>
              <w:right w:val="single" w:color="auto" w:sz="6" w:space="0"/>
            </w:tcBorders>
          </w:tcPr>
          <w:p w14:paraId="10014CA8">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30995A36">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5073C5FC">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1419FB9F">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4" w:type="dxa"/>
            <w:tcBorders>
              <w:top w:val="single" w:color="auto" w:sz="6" w:space="0"/>
              <w:left w:val="single" w:color="auto" w:sz="6" w:space="0"/>
              <w:bottom w:val="single" w:color="auto" w:sz="6" w:space="0"/>
              <w:right w:val="single" w:color="auto" w:sz="6" w:space="0"/>
            </w:tcBorders>
          </w:tcPr>
          <w:p w14:paraId="1F94054B">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48E5A8AF">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0DCB0B5F">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60</w:t>
            </w:r>
          </w:p>
        </w:tc>
        <w:tc>
          <w:tcPr>
            <w:tcW w:w="437" w:type="dxa"/>
            <w:tcBorders>
              <w:top w:val="single" w:color="auto" w:sz="6" w:space="0"/>
              <w:left w:val="single" w:color="auto" w:sz="6" w:space="0"/>
              <w:bottom w:val="single" w:color="auto" w:sz="6" w:space="0"/>
              <w:right w:val="single" w:color="auto" w:sz="6" w:space="0"/>
            </w:tcBorders>
          </w:tcPr>
          <w:p w14:paraId="448B2DF1">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479CA6EB">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2A0007A">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06A426B8">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192</w:t>
            </w:r>
          </w:p>
        </w:tc>
        <w:tc>
          <w:tcPr>
            <w:tcW w:w="552" w:type="dxa"/>
            <w:tcBorders>
              <w:top w:val="single" w:color="auto" w:sz="6" w:space="0"/>
              <w:left w:val="single" w:color="auto" w:sz="6" w:space="0"/>
              <w:bottom w:val="single" w:color="auto" w:sz="6" w:space="0"/>
              <w:right w:val="single" w:color="auto" w:sz="6" w:space="0"/>
            </w:tcBorders>
          </w:tcPr>
          <w:p w14:paraId="272F3919">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1713CC7C">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736F48AF">
            <w:pPr>
              <w:autoSpaceDE w:val="0"/>
              <w:autoSpaceDN w:val="0"/>
              <w:adjustRightInd w:val="0"/>
              <w:spacing w:after="0" w:line="240" w:lineRule="auto"/>
              <w:rPr>
                <w:rFonts w:ascii="Times New Roman" w:hAnsi="Times New Roman" w:cs="Times New Roman" w:eastAsiaTheme="minorEastAsia"/>
                <w:sz w:val="24"/>
                <w:szCs w:val="24"/>
              </w:rPr>
            </w:pPr>
          </w:p>
        </w:tc>
        <w:tc>
          <w:tcPr>
            <w:tcW w:w="566" w:type="dxa"/>
            <w:tcBorders>
              <w:top w:val="single" w:color="auto" w:sz="6" w:space="0"/>
              <w:left w:val="single" w:color="auto" w:sz="6" w:space="0"/>
              <w:bottom w:val="single" w:color="auto" w:sz="6" w:space="0"/>
              <w:right w:val="single" w:color="auto" w:sz="6" w:space="0"/>
            </w:tcBorders>
          </w:tcPr>
          <w:p w14:paraId="484D91E5">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192</w:t>
            </w:r>
          </w:p>
        </w:tc>
      </w:tr>
      <w:tr w14:paraId="1FEADEA4">
        <w:tblPrEx>
          <w:tblCellMar>
            <w:top w:w="0" w:type="dxa"/>
            <w:left w:w="40" w:type="dxa"/>
            <w:bottom w:w="0" w:type="dxa"/>
            <w:right w:w="40" w:type="dxa"/>
          </w:tblCellMar>
        </w:tblPrEx>
        <w:trPr>
          <w:gridAfter w:val="1"/>
          <w:wAfter w:w="15" w:type="dxa"/>
          <w:jc w:val="center"/>
        </w:trPr>
        <w:tc>
          <w:tcPr>
            <w:tcW w:w="450" w:type="dxa"/>
            <w:tcBorders>
              <w:top w:val="single" w:color="auto" w:sz="6" w:space="0"/>
              <w:left w:val="single" w:color="auto" w:sz="6" w:space="0"/>
              <w:bottom w:val="single" w:color="auto" w:sz="6" w:space="0"/>
              <w:right w:val="single" w:color="auto" w:sz="6" w:space="0"/>
            </w:tcBorders>
          </w:tcPr>
          <w:p w14:paraId="0BE30FF2">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3.</w:t>
            </w:r>
          </w:p>
        </w:tc>
        <w:tc>
          <w:tcPr>
            <w:tcW w:w="2758" w:type="dxa"/>
            <w:tcBorders>
              <w:top w:val="single" w:color="auto" w:sz="6" w:space="0"/>
              <w:left w:val="single" w:color="auto" w:sz="6" w:space="0"/>
              <w:bottom w:val="single" w:color="auto" w:sz="6" w:space="0"/>
              <w:right w:val="single" w:color="auto" w:sz="6" w:space="0"/>
            </w:tcBorders>
          </w:tcPr>
          <w:p w14:paraId="2C7377F1">
            <w:pPr>
              <w:autoSpaceDE w:val="0"/>
              <w:autoSpaceDN w:val="0"/>
              <w:adjustRightInd w:val="0"/>
              <w:spacing w:after="0" w:line="240" w:lineRule="auto"/>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Страни језик</w:t>
            </w:r>
          </w:p>
        </w:tc>
        <w:tc>
          <w:tcPr>
            <w:tcW w:w="378" w:type="dxa"/>
            <w:tcBorders>
              <w:top w:val="single" w:color="auto" w:sz="6" w:space="0"/>
              <w:left w:val="single" w:color="auto" w:sz="6" w:space="0"/>
              <w:bottom w:val="single" w:color="auto" w:sz="6" w:space="0"/>
              <w:right w:val="single" w:color="auto" w:sz="6" w:space="0"/>
            </w:tcBorders>
          </w:tcPr>
          <w:p w14:paraId="127A115B">
            <w:pPr>
              <w:autoSpaceDE w:val="0"/>
              <w:autoSpaceDN w:val="0"/>
              <w:adjustRightInd w:val="0"/>
              <w:spacing w:after="0" w:line="240" w:lineRule="auto"/>
              <w:jc w:val="right"/>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8" w:type="dxa"/>
            <w:tcBorders>
              <w:top w:val="single" w:color="auto" w:sz="6" w:space="0"/>
              <w:left w:val="single" w:color="auto" w:sz="6" w:space="0"/>
              <w:bottom w:val="single" w:color="auto" w:sz="6" w:space="0"/>
              <w:right w:val="single" w:color="auto" w:sz="6" w:space="0"/>
            </w:tcBorders>
          </w:tcPr>
          <w:p w14:paraId="5D0C0277">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6B64D891">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58520AA6">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68</w:t>
            </w:r>
          </w:p>
        </w:tc>
        <w:tc>
          <w:tcPr>
            <w:tcW w:w="437" w:type="dxa"/>
            <w:tcBorders>
              <w:top w:val="single" w:color="auto" w:sz="6" w:space="0"/>
              <w:left w:val="single" w:color="auto" w:sz="6" w:space="0"/>
              <w:bottom w:val="single" w:color="auto" w:sz="6" w:space="0"/>
              <w:right w:val="single" w:color="auto" w:sz="6" w:space="0"/>
            </w:tcBorders>
          </w:tcPr>
          <w:p w14:paraId="35E59EE5">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4EEBA2CB">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27932D53">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75BD2564">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1B1815A3">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51ABCB73">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4ED5E0B0">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64</w:t>
            </w:r>
          </w:p>
        </w:tc>
        <w:tc>
          <w:tcPr>
            <w:tcW w:w="422" w:type="dxa"/>
            <w:tcBorders>
              <w:top w:val="single" w:color="auto" w:sz="6" w:space="0"/>
              <w:left w:val="single" w:color="auto" w:sz="6" w:space="0"/>
              <w:bottom w:val="single" w:color="auto" w:sz="6" w:space="0"/>
              <w:right w:val="single" w:color="auto" w:sz="6" w:space="0"/>
            </w:tcBorders>
          </w:tcPr>
          <w:p w14:paraId="5697B382">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3CD1355D">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16CEA975">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138D7720">
            <w:pPr>
              <w:autoSpaceDE w:val="0"/>
              <w:autoSpaceDN w:val="0"/>
              <w:adjustRightInd w:val="0"/>
              <w:spacing w:after="0" w:line="240" w:lineRule="auto"/>
              <w:rPr>
                <w:rFonts w:ascii="Times New Roman" w:hAnsi="Times New Roman" w:cs="Times New Roman" w:eastAsiaTheme="minorEastAsia"/>
                <w:sz w:val="24"/>
                <w:szCs w:val="24"/>
              </w:rPr>
            </w:pPr>
          </w:p>
        </w:tc>
        <w:tc>
          <w:tcPr>
            <w:tcW w:w="374" w:type="dxa"/>
            <w:tcBorders>
              <w:top w:val="single" w:color="auto" w:sz="6" w:space="0"/>
              <w:left w:val="single" w:color="auto" w:sz="6" w:space="0"/>
              <w:bottom w:val="single" w:color="auto" w:sz="6" w:space="0"/>
              <w:right w:val="single" w:color="auto" w:sz="6" w:space="0"/>
            </w:tcBorders>
          </w:tcPr>
          <w:p w14:paraId="43AC23D0">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4795E0B8">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26048230">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CFDF112">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4BC6A751">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68643E7">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2FA6147F">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132</w:t>
            </w:r>
          </w:p>
        </w:tc>
        <w:tc>
          <w:tcPr>
            <w:tcW w:w="552" w:type="dxa"/>
            <w:tcBorders>
              <w:top w:val="single" w:color="auto" w:sz="6" w:space="0"/>
              <w:left w:val="single" w:color="auto" w:sz="6" w:space="0"/>
              <w:bottom w:val="single" w:color="auto" w:sz="6" w:space="0"/>
              <w:right w:val="single" w:color="auto" w:sz="6" w:space="0"/>
            </w:tcBorders>
          </w:tcPr>
          <w:p w14:paraId="26CFD1A2">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2CCA5B06">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03370966">
            <w:pPr>
              <w:autoSpaceDE w:val="0"/>
              <w:autoSpaceDN w:val="0"/>
              <w:adjustRightInd w:val="0"/>
              <w:spacing w:after="0" w:line="240" w:lineRule="auto"/>
              <w:rPr>
                <w:rFonts w:ascii="Times New Roman" w:hAnsi="Times New Roman" w:cs="Times New Roman" w:eastAsiaTheme="minorEastAsia"/>
                <w:sz w:val="24"/>
                <w:szCs w:val="24"/>
              </w:rPr>
            </w:pPr>
          </w:p>
        </w:tc>
        <w:tc>
          <w:tcPr>
            <w:tcW w:w="566" w:type="dxa"/>
            <w:tcBorders>
              <w:top w:val="single" w:color="auto" w:sz="6" w:space="0"/>
              <w:left w:val="single" w:color="auto" w:sz="6" w:space="0"/>
              <w:bottom w:val="single" w:color="auto" w:sz="6" w:space="0"/>
              <w:right w:val="single" w:color="auto" w:sz="6" w:space="0"/>
            </w:tcBorders>
          </w:tcPr>
          <w:p w14:paraId="023A8CF3">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132</w:t>
            </w:r>
          </w:p>
        </w:tc>
      </w:tr>
      <w:tr w14:paraId="1FDF294C">
        <w:tblPrEx>
          <w:tblCellMar>
            <w:top w:w="0" w:type="dxa"/>
            <w:left w:w="40" w:type="dxa"/>
            <w:bottom w:w="0" w:type="dxa"/>
            <w:right w:w="40" w:type="dxa"/>
          </w:tblCellMar>
        </w:tblPrEx>
        <w:trPr>
          <w:gridAfter w:val="1"/>
          <w:wAfter w:w="15" w:type="dxa"/>
          <w:jc w:val="center"/>
        </w:trPr>
        <w:tc>
          <w:tcPr>
            <w:tcW w:w="450" w:type="dxa"/>
            <w:tcBorders>
              <w:top w:val="single" w:color="auto" w:sz="6" w:space="0"/>
              <w:left w:val="single" w:color="auto" w:sz="6" w:space="0"/>
              <w:bottom w:val="single" w:color="auto" w:sz="6" w:space="0"/>
              <w:right w:val="single" w:color="auto" w:sz="6" w:space="0"/>
            </w:tcBorders>
          </w:tcPr>
          <w:p w14:paraId="52C17A32">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4.</w:t>
            </w:r>
          </w:p>
        </w:tc>
        <w:tc>
          <w:tcPr>
            <w:tcW w:w="2758" w:type="dxa"/>
            <w:tcBorders>
              <w:top w:val="single" w:color="auto" w:sz="6" w:space="0"/>
              <w:left w:val="single" w:color="auto" w:sz="6" w:space="0"/>
              <w:bottom w:val="single" w:color="auto" w:sz="6" w:space="0"/>
              <w:right w:val="single" w:color="auto" w:sz="6" w:space="0"/>
            </w:tcBorders>
          </w:tcPr>
          <w:p w14:paraId="7C5B629D">
            <w:pPr>
              <w:autoSpaceDE w:val="0"/>
              <w:autoSpaceDN w:val="0"/>
              <w:adjustRightInd w:val="0"/>
              <w:spacing w:after="0" w:line="240" w:lineRule="auto"/>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Физичко васпитање</w:t>
            </w:r>
          </w:p>
        </w:tc>
        <w:tc>
          <w:tcPr>
            <w:tcW w:w="378" w:type="dxa"/>
            <w:tcBorders>
              <w:top w:val="single" w:color="auto" w:sz="6" w:space="0"/>
              <w:left w:val="single" w:color="auto" w:sz="6" w:space="0"/>
              <w:bottom w:val="single" w:color="auto" w:sz="6" w:space="0"/>
              <w:right w:val="single" w:color="auto" w:sz="6" w:space="0"/>
            </w:tcBorders>
          </w:tcPr>
          <w:p w14:paraId="1E275CAC">
            <w:pPr>
              <w:autoSpaceDE w:val="0"/>
              <w:autoSpaceDN w:val="0"/>
              <w:adjustRightInd w:val="0"/>
              <w:spacing w:after="0" w:line="240" w:lineRule="auto"/>
              <w:jc w:val="right"/>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8" w:type="dxa"/>
            <w:tcBorders>
              <w:top w:val="single" w:color="auto" w:sz="6" w:space="0"/>
              <w:left w:val="single" w:color="auto" w:sz="6" w:space="0"/>
              <w:bottom w:val="single" w:color="auto" w:sz="6" w:space="0"/>
              <w:right w:val="single" w:color="auto" w:sz="6" w:space="0"/>
            </w:tcBorders>
          </w:tcPr>
          <w:p w14:paraId="14889355">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45876248">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D3E105B">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68</w:t>
            </w:r>
          </w:p>
        </w:tc>
        <w:tc>
          <w:tcPr>
            <w:tcW w:w="437" w:type="dxa"/>
            <w:tcBorders>
              <w:top w:val="single" w:color="auto" w:sz="6" w:space="0"/>
              <w:left w:val="single" w:color="auto" w:sz="6" w:space="0"/>
              <w:bottom w:val="single" w:color="auto" w:sz="6" w:space="0"/>
              <w:right w:val="single" w:color="auto" w:sz="6" w:space="0"/>
            </w:tcBorders>
          </w:tcPr>
          <w:p w14:paraId="42D58AF9">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53E1445">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1DB985DF">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3966BF45">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06315D08">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3CBEE44A">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7D459A6C">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64</w:t>
            </w:r>
          </w:p>
        </w:tc>
        <w:tc>
          <w:tcPr>
            <w:tcW w:w="422" w:type="dxa"/>
            <w:tcBorders>
              <w:top w:val="single" w:color="auto" w:sz="6" w:space="0"/>
              <w:left w:val="single" w:color="auto" w:sz="6" w:space="0"/>
              <w:bottom w:val="single" w:color="auto" w:sz="6" w:space="0"/>
              <w:right w:val="single" w:color="auto" w:sz="6" w:space="0"/>
            </w:tcBorders>
          </w:tcPr>
          <w:p w14:paraId="1BC4E7FD">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544D9863">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7DE267F1">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44D96140">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4" w:type="dxa"/>
            <w:tcBorders>
              <w:top w:val="single" w:color="auto" w:sz="6" w:space="0"/>
              <w:left w:val="single" w:color="auto" w:sz="6" w:space="0"/>
              <w:bottom w:val="single" w:color="auto" w:sz="6" w:space="0"/>
              <w:right w:val="single" w:color="auto" w:sz="6" w:space="0"/>
            </w:tcBorders>
          </w:tcPr>
          <w:p w14:paraId="09ECE3A2">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2E887B11">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03FB5152">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60</w:t>
            </w:r>
          </w:p>
        </w:tc>
        <w:tc>
          <w:tcPr>
            <w:tcW w:w="437" w:type="dxa"/>
            <w:tcBorders>
              <w:top w:val="single" w:color="auto" w:sz="6" w:space="0"/>
              <w:left w:val="single" w:color="auto" w:sz="6" w:space="0"/>
              <w:bottom w:val="single" w:color="auto" w:sz="6" w:space="0"/>
              <w:right w:val="single" w:color="auto" w:sz="6" w:space="0"/>
            </w:tcBorders>
          </w:tcPr>
          <w:p w14:paraId="1982C226">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E3E6434">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0DA9CE4B">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5349527C">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192</w:t>
            </w:r>
          </w:p>
        </w:tc>
        <w:tc>
          <w:tcPr>
            <w:tcW w:w="552" w:type="dxa"/>
            <w:tcBorders>
              <w:top w:val="single" w:color="auto" w:sz="6" w:space="0"/>
              <w:left w:val="single" w:color="auto" w:sz="6" w:space="0"/>
              <w:bottom w:val="single" w:color="auto" w:sz="6" w:space="0"/>
              <w:right w:val="single" w:color="auto" w:sz="6" w:space="0"/>
            </w:tcBorders>
          </w:tcPr>
          <w:p w14:paraId="7698AE9E">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5B5AC0A9">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6941FF08">
            <w:pPr>
              <w:autoSpaceDE w:val="0"/>
              <w:autoSpaceDN w:val="0"/>
              <w:adjustRightInd w:val="0"/>
              <w:spacing w:after="0" w:line="240" w:lineRule="auto"/>
              <w:rPr>
                <w:rFonts w:ascii="Times New Roman" w:hAnsi="Times New Roman" w:cs="Times New Roman" w:eastAsiaTheme="minorEastAsia"/>
                <w:sz w:val="24"/>
                <w:szCs w:val="24"/>
              </w:rPr>
            </w:pPr>
          </w:p>
        </w:tc>
        <w:tc>
          <w:tcPr>
            <w:tcW w:w="566" w:type="dxa"/>
            <w:tcBorders>
              <w:top w:val="single" w:color="auto" w:sz="6" w:space="0"/>
              <w:left w:val="single" w:color="auto" w:sz="6" w:space="0"/>
              <w:bottom w:val="single" w:color="auto" w:sz="6" w:space="0"/>
              <w:right w:val="single" w:color="auto" w:sz="6" w:space="0"/>
            </w:tcBorders>
          </w:tcPr>
          <w:p w14:paraId="6E6D5375">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192</w:t>
            </w:r>
          </w:p>
        </w:tc>
      </w:tr>
      <w:tr w14:paraId="55515258">
        <w:tblPrEx>
          <w:tblCellMar>
            <w:top w:w="0" w:type="dxa"/>
            <w:left w:w="40" w:type="dxa"/>
            <w:bottom w:w="0" w:type="dxa"/>
            <w:right w:w="40" w:type="dxa"/>
          </w:tblCellMar>
        </w:tblPrEx>
        <w:trPr>
          <w:gridAfter w:val="1"/>
          <w:wAfter w:w="15" w:type="dxa"/>
          <w:jc w:val="center"/>
        </w:trPr>
        <w:tc>
          <w:tcPr>
            <w:tcW w:w="450" w:type="dxa"/>
            <w:tcBorders>
              <w:top w:val="single" w:color="auto" w:sz="6" w:space="0"/>
              <w:left w:val="single" w:color="auto" w:sz="6" w:space="0"/>
              <w:bottom w:val="single" w:color="auto" w:sz="6" w:space="0"/>
              <w:right w:val="single" w:color="auto" w:sz="6" w:space="0"/>
            </w:tcBorders>
          </w:tcPr>
          <w:p w14:paraId="13945410">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5.</w:t>
            </w:r>
          </w:p>
        </w:tc>
        <w:tc>
          <w:tcPr>
            <w:tcW w:w="2758" w:type="dxa"/>
            <w:tcBorders>
              <w:top w:val="single" w:color="auto" w:sz="6" w:space="0"/>
              <w:left w:val="single" w:color="auto" w:sz="6" w:space="0"/>
              <w:bottom w:val="single" w:color="auto" w:sz="6" w:space="0"/>
              <w:right w:val="single" w:color="auto" w:sz="6" w:space="0"/>
            </w:tcBorders>
          </w:tcPr>
          <w:p w14:paraId="7C8696A2">
            <w:pPr>
              <w:autoSpaceDE w:val="0"/>
              <w:autoSpaceDN w:val="0"/>
              <w:adjustRightInd w:val="0"/>
              <w:spacing w:after="0" w:line="240" w:lineRule="auto"/>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Математика</w:t>
            </w:r>
          </w:p>
        </w:tc>
        <w:tc>
          <w:tcPr>
            <w:tcW w:w="378" w:type="dxa"/>
            <w:tcBorders>
              <w:top w:val="single" w:color="auto" w:sz="6" w:space="0"/>
              <w:left w:val="single" w:color="auto" w:sz="6" w:space="0"/>
              <w:bottom w:val="single" w:color="auto" w:sz="6" w:space="0"/>
              <w:right w:val="single" w:color="auto" w:sz="6" w:space="0"/>
            </w:tcBorders>
          </w:tcPr>
          <w:p w14:paraId="5F5BF995">
            <w:pPr>
              <w:autoSpaceDE w:val="0"/>
              <w:autoSpaceDN w:val="0"/>
              <w:adjustRightInd w:val="0"/>
              <w:spacing w:after="0" w:line="240" w:lineRule="auto"/>
              <w:jc w:val="right"/>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8" w:type="dxa"/>
            <w:tcBorders>
              <w:top w:val="single" w:color="auto" w:sz="6" w:space="0"/>
              <w:left w:val="single" w:color="auto" w:sz="6" w:space="0"/>
              <w:bottom w:val="single" w:color="auto" w:sz="6" w:space="0"/>
              <w:right w:val="single" w:color="auto" w:sz="6" w:space="0"/>
            </w:tcBorders>
          </w:tcPr>
          <w:p w14:paraId="1B1C0DB2">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6F73D663">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61665904">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68</w:t>
            </w:r>
          </w:p>
        </w:tc>
        <w:tc>
          <w:tcPr>
            <w:tcW w:w="437" w:type="dxa"/>
            <w:tcBorders>
              <w:top w:val="single" w:color="auto" w:sz="6" w:space="0"/>
              <w:left w:val="single" w:color="auto" w:sz="6" w:space="0"/>
              <w:bottom w:val="single" w:color="auto" w:sz="6" w:space="0"/>
              <w:right w:val="single" w:color="auto" w:sz="6" w:space="0"/>
            </w:tcBorders>
          </w:tcPr>
          <w:p w14:paraId="509A09AE">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5B181A20">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0BB9A663">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35FECD00">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0710407C">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20A65E2A">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043A58A3">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64</w:t>
            </w:r>
          </w:p>
        </w:tc>
        <w:tc>
          <w:tcPr>
            <w:tcW w:w="422" w:type="dxa"/>
            <w:tcBorders>
              <w:top w:val="single" w:color="auto" w:sz="6" w:space="0"/>
              <w:left w:val="single" w:color="auto" w:sz="6" w:space="0"/>
              <w:bottom w:val="single" w:color="auto" w:sz="6" w:space="0"/>
              <w:right w:val="single" w:color="auto" w:sz="6" w:space="0"/>
            </w:tcBorders>
          </w:tcPr>
          <w:p w14:paraId="1FB2033C">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4512E175">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0273AE6">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3814E6E2">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w:t>
            </w:r>
          </w:p>
        </w:tc>
        <w:tc>
          <w:tcPr>
            <w:tcW w:w="374" w:type="dxa"/>
            <w:tcBorders>
              <w:top w:val="single" w:color="auto" w:sz="6" w:space="0"/>
              <w:left w:val="single" w:color="auto" w:sz="6" w:space="0"/>
              <w:bottom w:val="single" w:color="auto" w:sz="6" w:space="0"/>
              <w:right w:val="single" w:color="auto" w:sz="6" w:space="0"/>
            </w:tcBorders>
          </w:tcPr>
          <w:p w14:paraId="303D4E67">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785A3CB2">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6E45BD4E">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30</w:t>
            </w:r>
          </w:p>
        </w:tc>
        <w:tc>
          <w:tcPr>
            <w:tcW w:w="437" w:type="dxa"/>
            <w:tcBorders>
              <w:top w:val="single" w:color="auto" w:sz="6" w:space="0"/>
              <w:left w:val="single" w:color="auto" w:sz="6" w:space="0"/>
              <w:bottom w:val="single" w:color="auto" w:sz="6" w:space="0"/>
              <w:right w:val="single" w:color="auto" w:sz="6" w:space="0"/>
            </w:tcBorders>
          </w:tcPr>
          <w:p w14:paraId="5C9AED1B">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54B9069">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BFA692C">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1BC296EA">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162</w:t>
            </w:r>
          </w:p>
        </w:tc>
        <w:tc>
          <w:tcPr>
            <w:tcW w:w="552" w:type="dxa"/>
            <w:tcBorders>
              <w:top w:val="single" w:color="auto" w:sz="6" w:space="0"/>
              <w:left w:val="single" w:color="auto" w:sz="6" w:space="0"/>
              <w:bottom w:val="single" w:color="auto" w:sz="6" w:space="0"/>
              <w:right w:val="single" w:color="auto" w:sz="6" w:space="0"/>
            </w:tcBorders>
          </w:tcPr>
          <w:p w14:paraId="32866274">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5E16A5E6">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536E4739">
            <w:pPr>
              <w:autoSpaceDE w:val="0"/>
              <w:autoSpaceDN w:val="0"/>
              <w:adjustRightInd w:val="0"/>
              <w:spacing w:after="0" w:line="240" w:lineRule="auto"/>
              <w:rPr>
                <w:rFonts w:ascii="Times New Roman" w:hAnsi="Times New Roman" w:cs="Times New Roman" w:eastAsiaTheme="minorEastAsia"/>
                <w:sz w:val="24"/>
                <w:szCs w:val="24"/>
              </w:rPr>
            </w:pPr>
          </w:p>
        </w:tc>
        <w:tc>
          <w:tcPr>
            <w:tcW w:w="566" w:type="dxa"/>
            <w:tcBorders>
              <w:top w:val="single" w:color="auto" w:sz="6" w:space="0"/>
              <w:left w:val="single" w:color="auto" w:sz="6" w:space="0"/>
              <w:bottom w:val="single" w:color="auto" w:sz="6" w:space="0"/>
              <w:right w:val="single" w:color="auto" w:sz="6" w:space="0"/>
            </w:tcBorders>
          </w:tcPr>
          <w:p w14:paraId="278F1068">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162</w:t>
            </w:r>
          </w:p>
        </w:tc>
      </w:tr>
      <w:tr w14:paraId="02F6BDCC">
        <w:tblPrEx>
          <w:tblCellMar>
            <w:top w:w="0" w:type="dxa"/>
            <w:left w:w="40" w:type="dxa"/>
            <w:bottom w:w="0" w:type="dxa"/>
            <w:right w:w="40" w:type="dxa"/>
          </w:tblCellMar>
        </w:tblPrEx>
        <w:trPr>
          <w:gridAfter w:val="1"/>
          <w:wAfter w:w="15" w:type="dxa"/>
          <w:jc w:val="center"/>
        </w:trPr>
        <w:tc>
          <w:tcPr>
            <w:tcW w:w="450" w:type="dxa"/>
            <w:tcBorders>
              <w:top w:val="single" w:color="auto" w:sz="6" w:space="0"/>
              <w:left w:val="single" w:color="auto" w:sz="6" w:space="0"/>
              <w:bottom w:val="single" w:color="auto" w:sz="6" w:space="0"/>
              <w:right w:val="single" w:color="auto" w:sz="6" w:space="0"/>
            </w:tcBorders>
          </w:tcPr>
          <w:p w14:paraId="323C3C7D">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w:t>
            </w:r>
          </w:p>
        </w:tc>
        <w:tc>
          <w:tcPr>
            <w:tcW w:w="2758" w:type="dxa"/>
            <w:tcBorders>
              <w:top w:val="single" w:color="auto" w:sz="6" w:space="0"/>
              <w:left w:val="single" w:color="auto" w:sz="6" w:space="0"/>
              <w:bottom w:val="single" w:color="auto" w:sz="6" w:space="0"/>
              <w:right w:val="single" w:color="auto" w:sz="6" w:space="0"/>
            </w:tcBorders>
          </w:tcPr>
          <w:p w14:paraId="3DF66447">
            <w:pPr>
              <w:autoSpaceDE w:val="0"/>
              <w:autoSpaceDN w:val="0"/>
              <w:adjustRightInd w:val="0"/>
              <w:spacing w:after="0" w:line="240" w:lineRule="auto"/>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Рачунарство и информатика</w:t>
            </w:r>
          </w:p>
        </w:tc>
        <w:tc>
          <w:tcPr>
            <w:tcW w:w="378" w:type="dxa"/>
            <w:tcBorders>
              <w:top w:val="single" w:color="auto" w:sz="6" w:space="0"/>
              <w:left w:val="single" w:color="auto" w:sz="6" w:space="0"/>
              <w:bottom w:val="single" w:color="auto" w:sz="6" w:space="0"/>
              <w:right w:val="single" w:color="auto" w:sz="6" w:space="0"/>
            </w:tcBorders>
          </w:tcPr>
          <w:p w14:paraId="52964685">
            <w:pPr>
              <w:autoSpaceDE w:val="0"/>
              <w:autoSpaceDN w:val="0"/>
              <w:adjustRightInd w:val="0"/>
              <w:spacing w:after="0" w:line="240" w:lineRule="auto"/>
              <w:rPr>
                <w:rFonts w:ascii="Times New Roman" w:hAnsi="Times New Roman" w:cs="Times New Roman" w:eastAsiaTheme="minorEastAsia"/>
                <w:sz w:val="24"/>
                <w:szCs w:val="24"/>
              </w:rPr>
            </w:pPr>
          </w:p>
        </w:tc>
        <w:tc>
          <w:tcPr>
            <w:tcW w:w="378" w:type="dxa"/>
            <w:tcBorders>
              <w:top w:val="single" w:color="auto" w:sz="6" w:space="0"/>
              <w:left w:val="single" w:color="auto" w:sz="6" w:space="0"/>
              <w:bottom w:val="single" w:color="auto" w:sz="6" w:space="0"/>
              <w:right w:val="single" w:color="auto" w:sz="6" w:space="0"/>
            </w:tcBorders>
          </w:tcPr>
          <w:p w14:paraId="3CF609A0">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518" w:type="dxa"/>
            <w:tcBorders>
              <w:top w:val="single" w:color="auto" w:sz="6" w:space="0"/>
              <w:left w:val="single" w:color="auto" w:sz="6" w:space="0"/>
              <w:bottom w:val="single" w:color="auto" w:sz="6" w:space="0"/>
              <w:right w:val="single" w:color="auto" w:sz="6" w:space="0"/>
            </w:tcBorders>
          </w:tcPr>
          <w:p w14:paraId="187C070A">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4EE9C60">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6F2F614B">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68</w:t>
            </w:r>
          </w:p>
        </w:tc>
        <w:tc>
          <w:tcPr>
            <w:tcW w:w="437" w:type="dxa"/>
            <w:tcBorders>
              <w:top w:val="single" w:color="auto" w:sz="6" w:space="0"/>
              <w:left w:val="single" w:color="auto" w:sz="6" w:space="0"/>
              <w:bottom w:val="single" w:color="auto" w:sz="6" w:space="0"/>
              <w:right w:val="single" w:color="auto" w:sz="6" w:space="0"/>
            </w:tcBorders>
          </w:tcPr>
          <w:p w14:paraId="109E8DA2">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55B5823A">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0D3E53E7">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69101C4D">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3B357E5E">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182705E5">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1857B164">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4092F478">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1B739A10">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0F516F7B">
            <w:pPr>
              <w:autoSpaceDE w:val="0"/>
              <w:autoSpaceDN w:val="0"/>
              <w:adjustRightInd w:val="0"/>
              <w:spacing w:after="0" w:line="240" w:lineRule="auto"/>
              <w:rPr>
                <w:rFonts w:ascii="Times New Roman" w:hAnsi="Times New Roman" w:cs="Times New Roman" w:eastAsiaTheme="minorEastAsia"/>
                <w:sz w:val="24"/>
                <w:szCs w:val="24"/>
              </w:rPr>
            </w:pPr>
          </w:p>
        </w:tc>
        <w:tc>
          <w:tcPr>
            <w:tcW w:w="374" w:type="dxa"/>
            <w:tcBorders>
              <w:top w:val="single" w:color="auto" w:sz="6" w:space="0"/>
              <w:left w:val="single" w:color="auto" w:sz="6" w:space="0"/>
              <w:bottom w:val="single" w:color="auto" w:sz="6" w:space="0"/>
              <w:right w:val="single" w:color="auto" w:sz="6" w:space="0"/>
            </w:tcBorders>
          </w:tcPr>
          <w:p w14:paraId="2D1515B4">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63A5F845">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62689CE5">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68354E4">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3F61118">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66B100F6">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419225EA">
            <w:pPr>
              <w:autoSpaceDE w:val="0"/>
              <w:autoSpaceDN w:val="0"/>
              <w:adjustRightInd w:val="0"/>
              <w:spacing w:after="0" w:line="240" w:lineRule="auto"/>
              <w:rPr>
                <w:rFonts w:ascii="Times New Roman" w:hAnsi="Times New Roman" w:cs="Times New Roman" w:eastAsiaTheme="minorEastAsia"/>
                <w:sz w:val="24"/>
                <w:szCs w:val="24"/>
              </w:rPr>
            </w:pPr>
          </w:p>
        </w:tc>
        <w:tc>
          <w:tcPr>
            <w:tcW w:w="552" w:type="dxa"/>
            <w:tcBorders>
              <w:top w:val="single" w:color="auto" w:sz="6" w:space="0"/>
              <w:left w:val="single" w:color="auto" w:sz="6" w:space="0"/>
              <w:bottom w:val="single" w:color="auto" w:sz="6" w:space="0"/>
              <w:right w:val="single" w:color="auto" w:sz="6" w:space="0"/>
            </w:tcBorders>
          </w:tcPr>
          <w:p w14:paraId="42E1CB13">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68</w:t>
            </w:r>
          </w:p>
        </w:tc>
        <w:tc>
          <w:tcPr>
            <w:tcW w:w="547" w:type="dxa"/>
            <w:tcBorders>
              <w:top w:val="single" w:color="auto" w:sz="6" w:space="0"/>
              <w:left w:val="single" w:color="auto" w:sz="6" w:space="0"/>
              <w:bottom w:val="single" w:color="auto" w:sz="6" w:space="0"/>
              <w:right w:val="single" w:color="auto" w:sz="6" w:space="0"/>
            </w:tcBorders>
          </w:tcPr>
          <w:p w14:paraId="2F813ECD">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644E4234">
            <w:pPr>
              <w:autoSpaceDE w:val="0"/>
              <w:autoSpaceDN w:val="0"/>
              <w:adjustRightInd w:val="0"/>
              <w:spacing w:after="0" w:line="240" w:lineRule="auto"/>
              <w:rPr>
                <w:rFonts w:ascii="Times New Roman" w:hAnsi="Times New Roman" w:cs="Times New Roman" w:eastAsiaTheme="minorEastAsia"/>
                <w:sz w:val="24"/>
                <w:szCs w:val="24"/>
              </w:rPr>
            </w:pPr>
          </w:p>
        </w:tc>
        <w:tc>
          <w:tcPr>
            <w:tcW w:w="566" w:type="dxa"/>
            <w:tcBorders>
              <w:top w:val="single" w:color="auto" w:sz="6" w:space="0"/>
              <w:left w:val="single" w:color="auto" w:sz="6" w:space="0"/>
              <w:bottom w:val="single" w:color="auto" w:sz="6" w:space="0"/>
              <w:right w:val="single" w:color="auto" w:sz="6" w:space="0"/>
            </w:tcBorders>
          </w:tcPr>
          <w:p w14:paraId="61A38693">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68</w:t>
            </w:r>
          </w:p>
        </w:tc>
      </w:tr>
      <w:tr w14:paraId="6C9CCB04">
        <w:tblPrEx>
          <w:tblCellMar>
            <w:top w:w="0" w:type="dxa"/>
            <w:left w:w="40" w:type="dxa"/>
            <w:bottom w:w="0" w:type="dxa"/>
            <w:right w:w="40" w:type="dxa"/>
          </w:tblCellMar>
        </w:tblPrEx>
        <w:trPr>
          <w:gridAfter w:val="1"/>
          <w:wAfter w:w="15" w:type="dxa"/>
          <w:jc w:val="center"/>
        </w:trPr>
        <w:tc>
          <w:tcPr>
            <w:tcW w:w="450" w:type="dxa"/>
            <w:tcBorders>
              <w:top w:val="single" w:color="auto" w:sz="6" w:space="0"/>
              <w:left w:val="single" w:color="auto" w:sz="6" w:space="0"/>
              <w:bottom w:val="single" w:color="auto" w:sz="6" w:space="0"/>
              <w:right w:val="single" w:color="auto" w:sz="6" w:space="0"/>
            </w:tcBorders>
          </w:tcPr>
          <w:p w14:paraId="18AEEAAE">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7.</w:t>
            </w:r>
          </w:p>
        </w:tc>
        <w:tc>
          <w:tcPr>
            <w:tcW w:w="2758" w:type="dxa"/>
            <w:tcBorders>
              <w:top w:val="single" w:color="auto" w:sz="6" w:space="0"/>
              <w:left w:val="single" w:color="auto" w:sz="6" w:space="0"/>
              <w:bottom w:val="single" w:color="auto" w:sz="6" w:space="0"/>
              <w:right w:val="single" w:color="auto" w:sz="6" w:space="0"/>
            </w:tcBorders>
          </w:tcPr>
          <w:p w14:paraId="118024EC">
            <w:pPr>
              <w:autoSpaceDE w:val="0"/>
              <w:autoSpaceDN w:val="0"/>
              <w:adjustRightInd w:val="0"/>
              <w:spacing w:after="0" w:line="240" w:lineRule="auto"/>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Историја</w:t>
            </w:r>
          </w:p>
        </w:tc>
        <w:tc>
          <w:tcPr>
            <w:tcW w:w="378" w:type="dxa"/>
            <w:tcBorders>
              <w:top w:val="single" w:color="auto" w:sz="6" w:space="0"/>
              <w:left w:val="single" w:color="auto" w:sz="6" w:space="0"/>
              <w:bottom w:val="single" w:color="auto" w:sz="6" w:space="0"/>
              <w:right w:val="single" w:color="auto" w:sz="6" w:space="0"/>
            </w:tcBorders>
          </w:tcPr>
          <w:p w14:paraId="19F9381F">
            <w:pPr>
              <w:autoSpaceDE w:val="0"/>
              <w:autoSpaceDN w:val="0"/>
              <w:adjustRightInd w:val="0"/>
              <w:spacing w:after="0" w:line="240" w:lineRule="auto"/>
              <w:rPr>
                <w:rFonts w:ascii="Times New Roman" w:hAnsi="Times New Roman" w:cs="Times New Roman" w:eastAsiaTheme="minorEastAsia"/>
                <w:sz w:val="24"/>
                <w:szCs w:val="24"/>
              </w:rPr>
            </w:pPr>
          </w:p>
        </w:tc>
        <w:tc>
          <w:tcPr>
            <w:tcW w:w="378" w:type="dxa"/>
            <w:tcBorders>
              <w:top w:val="single" w:color="auto" w:sz="6" w:space="0"/>
              <w:left w:val="single" w:color="auto" w:sz="6" w:space="0"/>
              <w:bottom w:val="single" w:color="auto" w:sz="6" w:space="0"/>
              <w:right w:val="single" w:color="auto" w:sz="6" w:space="0"/>
            </w:tcBorders>
          </w:tcPr>
          <w:p w14:paraId="363909DD">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436D9C08">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66A31BE">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00F4D125">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544F2C61">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7047A0E9">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515372B4">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1DDF90A8">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77871EC3">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5B497FEC">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A0FF5DE">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57FC6EAE">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2C4E355">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7B7991EC">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4" w:type="dxa"/>
            <w:tcBorders>
              <w:top w:val="single" w:color="auto" w:sz="6" w:space="0"/>
              <w:left w:val="single" w:color="auto" w:sz="6" w:space="0"/>
              <w:bottom w:val="single" w:color="auto" w:sz="6" w:space="0"/>
              <w:right w:val="single" w:color="auto" w:sz="6" w:space="0"/>
            </w:tcBorders>
          </w:tcPr>
          <w:p w14:paraId="3B6C1834">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043DCB2B">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0C5928A7">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60</w:t>
            </w:r>
          </w:p>
        </w:tc>
        <w:tc>
          <w:tcPr>
            <w:tcW w:w="437" w:type="dxa"/>
            <w:tcBorders>
              <w:top w:val="single" w:color="auto" w:sz="6" w:space="0"/>
              <w:left w:val="single" w:color="auto" w:sz="6" w:space="0"/>
              <w:bottom w:val="single" w:color="auto" w:sz="6" w:space="0"/>
              <w:right w:val="single" w:color="auto" w:sz="6" w:space="0"/>
            </w:tcBorders>
          </w:tcPr>
          <w:p w14:paraId="43D66423">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5DF5AC23">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F622C67">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7744BA94">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60</w:t>
            </w:r>
          </w:p>
        </w:tc>
        <w:tc>
          <w:tcPr>
            <w:tcW w:w="552" w:type="dxa"/>
            <w:tcBorders>
              <w:top w:val="single" w:color="auto" w:sz="6" w:space="0"/>
              <w:left w:val="single" w:color="auto" w:sz="6" w:space="0"/>
              <w:bottom w:val="single" w:color="auto" w:sz="6" w:space="0"/>
              <w:right w:val="single" w:color="auto" w:sz="6" w:space="0"/>
            </w:tcBorders>
          </w:tcPr>
          <w:p w14:paraId="5630FD2C">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7AB2A802">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60D75280">
            <w:pPr>
              <w:autoSpaceDE w:val="0"/>
              <w:autoSpaceDN w:val="0"/>
              <w:adjustRightInd w:val="0"/>
              <w:spacing w:after="0" w:line="240" w:lineRule="auto"/>
              <w:rPr>
                <w:rFonts w:ascii="Times New Roman" w:hAnsi="Times New Roman" w:cs="Times New Roman" w:eastAsiaTheme="minorEastAsia"/>
                <w:sz w:val="24"/>
                <w:szCs w:val="24"/>
              </w:rPr>
            </w:pPr>
          </w:p>
        </w:tc>
        <w:tc>
          <w:tcPr>
            <w:tcW w:w="566" w:type="dxa"/>
            <w:tcBorders>
              <w:top w:val="single" w:color="auto" w:sz="6" w:space="0"/>
              <w:left w:val="single" w:color="auto" w:sz="6" w:space="0"/>
              <w:bottom w:val="single" w:color="auto" w:sz="6" w:space="0"/>
              <w:right w:val="single" w:color="auto" w:sz="6" w:space="0"/>
            </w:tcBorders>
          </w:tcPr>
          <w:p w14:paraId="4E10F184">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60</w:t>
            </w:r>
          </w:p>
        </w:tc>
      </w:tr>
      <w:tr w14:paraId="1E972156">
        <w:tblPrEx>
          <w:tblCellMar>
            <w:top w:w="0" w:type="dxa"/>
            <w:left w:w="40" w:type="dxa"/>
            <w:bottom w:w="0" w:type="dxa"/>
            <w:right w:w="40" w:type="dxa"/>
          </w:tblCellMar>
        </w:tblPrEx>
        <w:trPr>
          <w:gridAfter w:val="1"/>
          <w:wAfter w:w="15" w:type="dxa"/>
          <w:jc w:val="center"/>
        </w:trPr>
        <w:tc>
          <w:tcPr>
            <w:tcW w:w="450" w:type="dxa"/>
            <w:tcBorders>
              <w:top w:val="single" w:color="auto" w:sz="6" w:space="0"/>
              <w:left w:val="single" w:color="auto" w:sz="6" w:space="0"/>
              <w:bottom w:val="single" w:color="auto" w:sz="6" w:space="0"/>
              <w:right w:val="single" w:color="auto" w:sz="6" w:space="0"/>
            </w:tcBorders>
          </w:tcPr>
          <w:p w14:paraId="1609D121">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8.</w:t>
            </w:r>
          </w:p>
        </w:tc>
        <w:tc>
          <w:tcPr>
            <w:tcW w:w="2758" w:type="dxa"/>
            <w:tcBorders>
              <w:top w:val="single" w:color="auto" w:sz="6" w:space="0"/>
              <w:left w:val="single" w:color="auto" w:sz="6" w:space="0"/>
              <w:bottom w:val="single" w:color="auto" w:sz="6" w:space="0"/>
              <w:right w:val="single" w:color="auto" w:sz="6" w:space="0"/>
            </w:tcBorders>
          </w:tcPr>
          <w:p w14:paraId="6F908BAB">
            <w:pPr>
              <w:autoSpaceDE w:val="0"/>
              <w:autoSpaceDN w:val="0"/>
              <w:adjustRightInd w:val="0"/>
              <w:spacing w:after="0" w:line="240" w:lineRule="auto"/>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Хемија</w:t>
            </w:r>
          </w:p>
        </w:tc>
        <w:tc>
          <w:tcPr>
            <w:tcW w:w="378" w:type="dxa"/>
            <w:tcBorders>
              <w:top w:val="single" w:color="auto" w:sz="6" w:space="0"/>
              <w:left w:val="single" w:color="auto" w:sz="6" w:space="0"/>
              <w:bottom w:val="single" w:color="auto" w:sz="6" w:space="0"/>
              <w:right w:val="single" w:color="auto" w:sz="6" w:space="0"/>
            </w:tcBorders>
          </w:tcPr>
          <w:p w14:paraId="2F3A0661">
            <w:pPr>
              <w:autoSpaceDE w:val="0"/>
              <w:autoSpaceDN w:val="0"/>
              <w:adjustRightInd w:val="0"/>
              <w:spacing w:after="0" w:line="240" w:lineRule="auto"/>
              <w:jc w:val="right"/>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w:t>
            </w:r>
          </w:p>
        </w:tc>
        <w:tc>
          <w:tcPr>
            <w:tcW w:w="378" w:type="dxa"/>
            <w:tcBorders>
              <w:top w:val="single" w:color="auto" w:sz="6" w:space="0"/>
              <w:left w:val="single" w:color="auto" w:sz="6" w:space="0"/>
              <w:bottom w:val="single" w:color="auto" w:sz="6" w:space="0"/>
              <w:right w:val="single" w:color="auto" w:sz="6" w:space="0"/>
            </w:tcBorders>
          </w:tcPr>
          <w:p w14:paraId="645225CC">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51E3B4B2">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E553614">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34</w:t>
            </w:r>
          </w:p>
        </w:tc>
        <w:tc>
          <w:tcPr>
            <w:tcW w:w="437" w:type="dxa"/>
            <w:tcBorders>
              <w:top w:val="single" w:color="auto" w:sz="6" w:space="0"/>
              <w:left w:val="single" w:color="auto" w:sz="6" w:space="0"/>
              <w:bottom w:val="single" w:color="auto" w:sz="6" w:space="0"/>
              <w:right w:val="single" w:color="auto" w:sz="6" w:space="0"/>
            </w:tcBorders>
          </w:tcPr>
          <w:p w14:paraId="0533140D">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845EC0F">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764AAA19">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4D79CFC4">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470EF394">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2743BADF">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1928A034">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14EDB147">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7D45AE25">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BFC410C">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5DEAC3FC">
            <w:pPr>
              <w:autoSpaceDE w:val="0"/>
              <w:autoSpaceDN w:val="0"/>
              <w:adjustRightInd w:val="0"/>
              <w:spacing w:after="0" w:line="240" w:lineRule="auto"/>
              <w:rPr>
                <w:rFonts w:ascii="Times New Roman" w:hAnsi="Times New Roman" w:cs="Times New Roman" w:eastAsiaTheme="minorEastAsia"/>
                <w:sz w:val="24"/>
                <w:szCs w:val="24"/>
              </w:rPr>
            </w:pPr>
          </w:p>
        </w:tc>
        <w:tc>
          <w:tcPr>
            <w:tcW w:w="374" w:type="dxa"/>
            <w:tcBorders>
              <w:top w:val="single" w:color="auto" w:sz="6" w:space="0"/>
              <w:left w:val="single" w:color="auto" w:sz="6" w:space="0"/>
              <w:bottom w:val="single" w:color="auto" w:sz="6" w:space="0"/>
              <w:right w:val="single" w:color="auto" w:sz="6" w:space="0"/>
            </w:tcBorders>
          </w:tcPr>
          <w:p w14:paraId="75D11255">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64B53259">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3403217">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A53ECAB">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09EEFA4D">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355E4DE">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2157C9A2">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34</w:t>
            </w:r>
          </w:p>
        </w:tc>
        <w:tc>
          <w:tcPr>
            <w:tcW w:w="552" w:type="dxa"/>
            <w:tcBorders>
              <w:top w:val="single" w:color="auto" w:sz="6" w:space="0"/>
              <w:left w:val="single" w:color="auto" w:sz="6" w:space="0"/>
              <w:bottom w:val="single" w:color="auto" w:sz="6" w:space="0"/>
              <w:right w:val="single" w:color="auto" w:sz="6" w:space="0"/>
            </w:tcBorders>
          </w:tcPr>
          <w:p w14:paraId="44A450DC">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343B51B8">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38608A0F">
            <w:pPr>
              <w:autoSpaceDE w:val="0"/>
              <w:autoSpaceDN w:val="0"/>
              <w:adjustRightInd w:val="0"/>
              <w:spacing w:after="0" w:line="240" w:lineRule="auto"/>
              <w:rPr>
                <w:rFonts w:ascii="Times New Roman" w:hAnsi="Times New Roman" w:cs="Times New Roman" w:eastAsiaTheme="minorEastAsia"/>
                <w:sz w:val="24"/>
                <w:szCs w:val="24"/>
              </w:rPr>
            </w:pPr>
          </w:p>
        </w:tc>
        <w:tc>
          <w:tcPr>
            <w:tcW w:w="566" w:type="dxa"/>
            <w:tcBorders>
              <w:top w:val="single" w:color="auto" w:sz="6" w:space="0"/>
              <w:left w:val="single" w:color="auto" w:sz="6" w:space="0"/>
              <w:bottom w:val="single" w:color="auto" w:sz="6" w:space="0"/>
              <w:right w:val="single" w:color="auto" w:sz="6" w:space="0"/>
            </w:tcBorders>
          </w:tcPr>
          <w:p w14:paraId="61DB226B">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34</w:t>
            </w:r>
          </w:p>
        </w:tc>
      </w:tr>
      <w:tr w14:paraId="67A1FA05">
        <w:tblPrEx>
          <w:tblCellMar>
            <w:top w:w="0" w:type="dxa"/>
            <w:left w:w="40" w:type="dxa"/>
            <w:bottom w:w="0" w:type="dxa"/>
            <w:right w:w="40" w:type="dxa"/>
          </w:tblCellMar>
        </w:tblPrEx>
        <w:trPr>
          <w:gridAfter w:val="1"/>
          <w:wAfter w:w="15" w:type="dxa"/>
          <w:jc w:val="center"/>
        </w:trPr>
        <w:tc>
          <w:tcPr>
            <w:tcW w:w="450" w:type="dxa"/>
            <w:tcBorders>
              <w:top w:val="single" w:color="auto" w:sz="6" w:space="0"/>
              <w:left w:val="single" w:color="auto" w:sz="6" w:space="0"/>
              <w:bottom w:val="single" w:color="auto" w:sz="6" w:space="0"/>
              <w:right w:val="single" w:color="auto" w:sz="6" w:space="0"/>
            </w:tcBorders>
          </w:tcPr>
          <w:p w14:paraId="0BEE11EA">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9.</w:t>
            </w:r>
          </w:p>
        </w:tc>
        <w:tc>
          <w:tcPr>
            <w:tcW w:w="2758" w:type="dxa"/>
            <w:tcBorders>
              <w:top w:val="single" w:color="auto" w:sz="6" w:space="0"/>
              <w:left w:val="single" w:color="auto" w:sz="6" w:space="0"/>
              <w:bottom w:val="single" w:color="auto" w:sz="6" w:space="0"/>
              <w:right w:val="single" w:color="auto" w:sz="6" w:space="0"/>
            </w:tcBorders>
          </w:tcPr>
          <w:p w14:paraId="408719CA">
            <w:pPr>
              <w:autoSpaceDE w:val="0"/>
              <w:autoSpaceDN w:val="0"/>
              <w:adjustRightInd w:val="0"/>
              <w:spacing w:after="0" w:line="240" w:lineRule="auto"/>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Екологија и заштита животне средине</w:t>
            </w:r>
          </w:p>
        </w:tc>
        <w:tc>
          <w:tcPr>
            <w:tcW w:w="378" w:type="dxa"/>
            <w:tcBorders>
              <w:top w:val="single" w:color="auto" w:sz="6" w:space="0"/>
              <w:left w:val="single" w:color="auto" w:sz="6" w:space="0"/>
              <w:bottom w:val="single" w:color="auto" w:sz="6" w:space="0"/>
              <w:right w:val="single" w:color="auto" w:sz="6" w:space="0"/>
            </w:tcBorders>
          </w:tcPr>
          <w:p w14:paraId="1FDA77AE">
            <w:pPr>
              <w:autoSpaceDE w:val="0"/>
              <w:autoSpaceDN w:val="0"/>
              <w:adjustRightInd w:val="0"/>
              <w:spacing w:after="0" w:line="240" w:lineRule="auto"/>
              <w:rPr>
                <w:rFonts w:ascii="Times New Roman" w:hAnsi="Times New Roman" w:cs="Times New Roman" w:eastAsiaTheme="minorEastAsia"/>
                <w:sz w:val="24"/>
                <w:szCs w:val="24"/>
              </w:rPr>
            </w:pPr>
          </w:p>
        </w:tc>
        <w:tc>
          <w:tcPr>
            <w:tcW w:w="378" w:type="dxa"/>
            <w:tcBorders>
              <w:top w:val="single" w:color="auto" w:sz="6" w:space="0"/>
              <w:left w:val="single" w:color="auto" w:sz="6" w:space="0"/>
              <w:bottom w:val="single" w:color="auto" w:sz="6" w:space="0"/>
              <w:right w:val="single" w:color="auto" w:sz="6" w:space="0"/>
            </w:tcBorders>
          </w:tcPr>
          <w:p w14:paraId="2F6BCCE2">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7BDE3679">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55CE559">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445552A4">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EFE9CA6">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370A3023">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640194B1">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4249ADFF">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466821CF">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226EF1F">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32</w:t>
            </w:r>
          </w:p>
        </w:tc>
        <w:tc>
          <w:tcPr>
            <w:tcW w:w="422" w:type="dxa"/>
            <w:tcBorders>
              <w:top w:val="single" w:color="auto" w:sz="6" w:space="0"/>
              <w:left w:val="single" w:color="auto" w:sz="6" w:space="0"/>
              <w:bottom w:val="single" w:color="auto" w:sz="6" w:space="0"/>
              <w:right w:val="single" w:color="auto" w:sz="6" w:space="0"/>
            </w:tcBorders>
          </w:tcPr>
          <w:p w14:paraId="2D64C111">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F04BA2C">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32ACE839">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52228CB5">
            <w:pPr>
              <w:autoSpaceDE w:val="0"/>
              <w:autoSpaceDN w:val="0"/>
              <w:adjustRightInd w:val="0"/>
              <w:spacing w:after="0" w:line="240" w:lineRule="auto"/>
              <w:rPr>
                <w:rFonts w:ascii="Times New Roman" w:hAnsi="Times New Roman" w:cs="Times New Roman" w:eastAsiaTheme="minorEastAsia"/>
                <w:sz w:val="24"/>
                <w:szCs w:val="24"/>
              </w:rPr>
            </w:pPr>
          </w:p>
        </w:tc>
        <w:tc>
          <w:tcPr>
            <w:tcW w:w="374" w:type="dxa"/>
            <w:tcBorders>
              <w:top w:val="single" w:color="auto" w:sz="6" w:space="0"/>
              <w:left w:val="single" w:color="auto" w:sz="6" w:space="0"/>
              <w:bottom w:val="single" w:color="auto" w:sz="6" w:space="0"/>
              <w:right w:val="single" w:color="auto" w:sz="6" w:space="0"/>
            </w:tcBorders>
          </w:tcPr>
          <w:p w14:paraId="087156A8">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0319689F">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1117C14">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6C9D3BC">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9EE222A">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4FD104F9">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6D561098">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32</w:t>
            </w:r>
          </w:p>
        </w:tc>
        <w:tc>
          <w:tcPr>
            <w:tcW w:w="552" w:type="dxa"/>
            <w:tcBorders>
              <w:top w:val="single" w:color="auto" w:sz="6" w:space="0"/>
              <w:left w:val="single" w:color="auto" w:sz="6" w:space="0"/>
              <w:bottom w:val="single" w:color="auto" w:sz="6" w:space="0"/>
              <w:right w:val="single" w:color="auto" w:sz="6" w:space="0"/>
            </w:tcBorders>
          </w:tcPr>
          <w:p w14:paraId="7A9287DA">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07D649DC">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0F986745">
            <w:pPr>
              <w:autoSpaceDE w:val="0"/>
              <w:autoSpaceDN w:val="0"/>
              <w:adjustRightInd w:val="0"/>
              <w:spacing w:after="0" w:line="240" w:lineRule="auto"/>
              <w:rPr>
                <w:rFonts w:ascii="Times New Roman" w:hAnsi="Times New Roman" w:cs="Times New Roman" w:eastAsiaTheme="minorEastAsia"/>
                <w:sz w:val="24"/>
                <w:szCs w:val="24"/>
              </w:rPr>
            </w:pPr>
          </w:p>
        </w:tc>
        <w:tc>
          <w:tcPr>
            <w:tcW w:w="566" w:type="dxa"/>
            <w:tcBorders>
              <w:top w:val="single" w:color="auto" w:sz="6" w:space="0"/>
              <w:left w:val="single" w:color="auto" w:sz="6" w:space="0"/>
              <w:bottom w:val="single" w:color="auto" w:sz="6" w:space="0"/>
              <w:right w:val="single" w:color="auto" w:sz="6" w:space="0"/>
            </w:tcBorders>
          </w:tcPr>
          <w:p w14:paraId="66C974DD">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32</w:t>
            </w:r>
          </w:p>
        </w:tc>
      </w:tr>
      <w:tr w14:paraId="4380F513">
        <w:tblPrEx>
          <w:tblCellMar>
            <w:top w:w="0" w:type="dxa"/>
            <w:left w:w="40" w:type="dxa"/>
            <w:bottom w:w="0" w:type="dxa"/>
            <w:right w:w="40" w:type="dxa"/>
          </w:tblCellMar>
        </w:tblPrEx>
        <w:trPr>
          <w:gridAfter w:val="1"/>
          <w:wAfter w:w="15" w:type="dxa"/>
          <w:jc w:val="center"/>
        </w:trPr>
        <w:tc>
          <w:tcPr>
            <w:tcW w:w="450" w:type="dxa"/>
            <w:tcBorders>
              <w:top w:val="single" w:color="auto" w:sz="6" w:space="0"/>
              <w:left w:val="single" w:color="auto" w:sz="6" w:space="0"/>
              <w:bottom w:val="single" w:color="auto" w:sz="6" w:space="0"/>
              <w:right w:val="single" w:color="auto" w:sz="6" w:space="0"/>
            </w:tcBorders>
          </w:tcPr>
          <w:p w14:paraId="193A87BB">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10.</w:t>
            </w:r>
          </w:p>
        </w:tc>
        <w:tc>
          <w:tcPr>
            <w:tcW w:w="2758" w:type="dxa"/>
            <w:tcBorders>
              <w:top w:val="single" w:color="auto" w:sz="6" w:space="0"/>
              <w:left w:val="single" w:color="auto" w:sz="6" w:space="0"/>
              <w:bottom w:val="single" w:color="auto" w:sz="6" w:space="0"/>
              <w:right w:val="single" w:color="auto" w:sz="6" w:space="0"/>
            </w:tcBorders>
          </w:tcPr>
          <w:p w14:paraId="1B0ECCD2">
            <w:pPr>
              <w:autoSpaceDE w:val="0"/>
              <w:autoSpaceDN w:val="0"/>
              <w:adjustRightInd w:val="0"/>
              <w:spacing w:after="0" w:line="240" w:lineRule="auto"/>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Географија</w:t>
            </w:r>
          </w:p>
        </w:tc>
        <w:tc>
          <w:tcPr>
            <w:tcW w:w="378" w:type="dxa"/>
            <w:tcBorders>
              <w:top w:val="single" w:color="auto" w:sz="6" w:space="0"/>
              <w:left w:val="single" w:color="auto" w:sz="6" w:space="0"/>
              <w:bottom w:val="single" w:color="auto" w:sz="6" w:space="0"/>
              <w:right w:val="single" w:color="auto" w:sz="6" w:space="0"/>
            </w:tcBorders>
          </w:tcPr>
          <w:p w14:paraId="6677CA95">
            <w:pPr>
              <w:autoSpaceDE w:val="0"/>
              <w:autoSpaceDN w:val="0"/>
              <w:adjustRightInd w:val="0"/>
              <w:spacing w:after="0" w:line="240" w:lineRule="auto"/>
              <w:jc w:val="right"/>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w:t>
            </w:r>
          </w:p>
        </w:tc>
        <w:tc>
          <w:tcPr>
            <w:tcW w:w="378" w:type="dxa"/>
            <w:tcBorders>
              <w:top w:val="single" w:color="auto" w:sz="6" w:space="0"/>
              <w:left w:val="single" w:color="auto" w:sz="6" w:space="0"/>
              <w:bottom w:val="single" w:color="auto" w:sz="6" w:space="0"/>
              <w:right w:val="single" w:color="auto" w:sz="6" w:space="0"/>
            </w:tcBorders>
          </w:tcPr>
          <w:p w14:paraId="28724CB6">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4194AB6E">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7F5A658">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34</w:t>
            </w:r>
          </w:p>
        </w:tc>
        <w:tc>
          <w:tcPr>
            <w:tcW w:w="437" w:type="dxa"/>
            <w:tcBorders>
              <w:top w:val="single" w:color="auto" w:sz="6" w:space="0"/>
              <w:left w:val="single" w:color="auto" w:sz="6" w:space="0"/>
              <w:bottom w:val="single" w:color="auto" w:sz="6" w:space="0"/>
              <w:right w:val="single" w:color="auto" w:sz="6" w:space="0"/>
            </w:tcBorders>
          </w:tcPr>
          <w:p w14:paraId="04617FE3">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313E399">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202E7432">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657AF846">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521C34DB">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36722494">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2A070689">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732D218F">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11BA484A">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19510428">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04CB719B">
            <w:pPr>
              <w:autoSpaceDE w:val="0"/>
              <w:autoSpaceDN w:val="0"/>
              <w:adjustRightInd w:val="0"/>
              <w:spacing w:after="0" w:line="240" w:lineRule="auto"/>
              <w:rPr>
                <w:rFonts w:ascii="Times New Roman" w:hAnsi="Times New Roman" w:cs="Times New Roman" w:eastAsiaTheme="minorEastAsia"/>
                <w:sz w:val="24"/>
                <w:szCs w:val="24"/>
              </w:rPr>
            </w:pPr>
          </w:p>
        </w:tc>
        <w:tc>
          <w:tcPr>
            <w:tcW w:w="374" w:type="dxa"/>
            <w:tcBorders>
              <w:top w:val="single" w:color="auto" w:sz="6" w:space="0"/>
              <w:left w:val="single" w:color="auto" w:sz="6" w:space="0"/>
              <w:bottom w:val="single" w:color="auto" w:sz="6" w:space="0"/>
              <w:right w:val="single" w:color="auto" w:sz="6" w:space="0"/>
            </w:tcBorders>
          </w:tcPr>
          <w:p w14:paraId="535C3893">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7B91288B">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409B351">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730F12C">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99E63E4">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672AAE9D">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7CED98B2">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34</w:t>
            </w:r>
          </w:p>
        </w:tc>
        <w:tc>
          <w:tcPr>
            <w:tcW w:w="552" w:type="dxa"/>
            <w:tcBorders>
              <w:top w:val="single" w:color="auto" w:sz="6" w:space="0"/>
              <w:left w:val="single" w:color="auto" w:sz="6" w:space="0"/>
              <w:bottom w:val="single" w:color="auto" w:sz="6" w:space="0"/>
              <w:right w:val="single" w:color="auto" w:sz="6" w:space="0"/>
            </w:tcBorders>
          </w:tcPr>
          <w:p w14:paraId="1E1E3796">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48A0CA43">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382F588C">
            <w:pPr>
              <w:autoSpaceDE w:val="0"/>
              <w:autoSpaceDN w:val="0"/>
              <w:adjustRightInd w:val="0"/>
              <w:spacing w:after="0" w:line="240" w:lineRule="auto"/>
              <w:rPr>
                <w:rFonts w:ascii="Times New Roman" w:hAnsi="Times New Roman" w:cs="Times New Roman" w:eastAsiaTheme="minorEastAsia"/>
                <w:sz w:val="24"/>
                <w:szCs w:val="24"/>
              </w:rPr>
            </w:pPr>
          </w:p>
        </w:tc>
        <w:tc>
          <w:tcPr>
            <w:tcW w:w="566" w:type="dxa"/>
            <w:tcBorders>
              <w:top w:val="single" w:color="auto" w:sz="6" w:space="0"/>
              <w:left w:val="single" w:color="auto" w:sz="6" w:space="0"/>
              <w:bottom w:val="single" w:color="auto" w:sz="6" w:space="0"/>
              <w:right w:val="single" w:color="auto" w:sz="6" w:space="0"/>
            </w:tcBorders>
          </w:tcPr>
          <w:p w14:paraId="75A1B9E8">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34</w:t>
            </w:r>
          </w:p>
        </w:tc>
      </w:tr>
      <w:tr w14:paraId="62D98B39">
        <w:tblPrEx>
          <w:tblCellMar>
            <w:top w:w="0" w:type="dxa"/>
            <w:left w:w="40" w:type="dxa"/>
            <w:bottom w:w="0" w:type="dxa"/>
            <w:right w:w="40" w:type="dxa"/>
          </w:tblCellMar>
        </w:tblPrEx>
        <w:trPr>
          <w:gridAfter w:val="1"/>
          <w:wAfter w:w="15" w:type="dxa"/>
          <w:jc w:val="center"/>
        </w:trPr>
        <w:tc>
          <w:tcPr>
            <w:tcW w:w="450" w:type="dxa"/>
            <w:tcBorders>
              <w:top w:val="single" w:color="auto" w:sz="6" w:space="0"/>
              <w:left w:val="single" w:color="auto" w:sz="6" w:space="0"/>
              <w:bottom w:val="single" w:color="auto" w:sz="6" w:space="0"/>
              <w:right w:val="single" w:color="auto" w:sz="6" w:space="0"/>
            </w:tcBorders>
          </w:tcPr>
          <w:p w14:paraId="40F43D85">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11.</w:t>
            </w:r>
          </w:p>
        </w:tc>
        <w:tc>
          <w:tcPr>
            <w:tcW w:w="2758" w:type="dxa"/>
            <w:tcBorders>
              <w:top w:val="single" w:color="auto" w:sz="6" w:space="0"/>
              <w:left w:val="single" w:color="auto" w:sz="6" w:space="0"/>
              <w:bottom w:val="single" w:color="auto" w:sz="6" w:space="0"/>
              <w:right w:val="single" w:color="auto" w:sz="6" w:space="0"/>
            </w:tcBorders>
          </w:tcPr>
          <w:p w14:paraId="003A5892">
            <w:pPr>
              <w:autoSpaceDE w:val="0"/>
              <w:autoSpaceDN w:val="0"/>
              <w:adjustRightInd w:val="0"/>
              <w:spacing w:after="0" w:line="240" w:lineRule="auto"/>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Социологија са правима грађана</w:t>
            </w:r>
          </w:p>
        </w:tc>
        <w:tc>
          <w:tcPr>
            <w:tcW w:w="378" w:type="dxa"/>
            <w:tcBorders>
              <w:top w:val="single" w:color="auto" w:sz="6" w:space="0"/>
              <w:left w:val="single" w:color="auto" w:sz="6" w:space="0"/>
              <w:bottom w:val="single" w:color="auto" w:sz="6" w:space="0"/>
              <w:right w:val="single" w:color="auto" w:sz="6" w:space="0"/>
            </w:tcBorders>
          </w:tcPr>
          <w:p w14:paraId="6CDAE3A3">
            <w:pPr>
              <w:autoSpaceDE w:val="0"/>
              <w:autoSpaceDN w:val="0"/>
              <w:adjustRightInd w:val="0"/>
              <w:spacing w:after="0" w:line="240" w:lineRule="auto"/>
              <w:rPr>
                <w:rFonts w:ascii="Times New Roman" w:hAnsi="Times New Roman" w:cs="Times New Roman" w:eastAsiaTheme="minorEastAsia"/>
                <w:sz w:val="24"/>
                <w:szCs w:val="24"/>
              </w:rPr>
            </w:pPr>
          </w:p>
        </w:tc>
        <w:tc>
          <w:tcPr>
            <w:tcW w:w="378" w:type="dxa"/>
            <w:tcBorders>
              <w:top w:val="single" w:color="auto" w:sz="6" w:space="0"/>
              <w:left w:val="single" w:color="auto" w:sz="6" w:space="0"/>
              <w:bottom w:val="single" w:color="auto" w:sz="6" w:space="0"/>
              <w:right w:val="single" w:color="auto" w:sz="6" w:space="0"/>
            </w:tcBorders>
          </w:tcPr>
          <w:p w14:paraId="33840949">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311B2F8C">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237CE44E">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74A2804">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60F7E21A">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62CD2FA3">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7BEBDB7C">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09960D27">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3DB38BF8">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24A6F3F">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2448DFCA">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26681D8E">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91F1C19">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3E2B92FE">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w:t>
            </w:r>
          </w:p>
        </w:tc>
        <w:tc>
          <w:tcPr>
            <w:tcW w:w="374" w:type="dxa"/>
            <w:tcBorders>
              <w:top w:val="single" w:color="auto" w:sz="6" w:space="0"/>
              <w:left w:val="single" w:color="auto" w:sz="6" w:space="0"/>
              <w:bottom w:val="single" w:color="auto" w:sz="6" w:space="0"/>
              <w:right w:val="single" w:color="auto" w:sz="6" w:space="0"/>
            </w:tcBorders>
          </w:tcPr>
          <w:p w14:paraId="0CDB76DA">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7BF787EF">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28236217">
            <w:pPr>
              <w:autoSpaceDE w:val="0"/>
              <w:autoSpaceDN w:val="0"/>
              <w:adjustRightInd w:val="0"/>
              <w:spacing w:after="0" w:line="240" w:lineRule="auto"/>
              <w:jc w:val="center"/>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30</w:t>
            </w:r>
          </w:p>
        </w:tc>
        <w:tc>
          <w:tcPr>
            <w:tcW w:w="437" w:type="dxa"/>
            <w:tcBorders>
              <w:top w:val="single" w:color="auto" w:sz="6" w:space="0"/>
              <w:left w:val="single" w:color="auto" w:sz="6" w:space="0"/>
              <w:bottom w:val="single" w:color="auto" w:sz="6" w:space="0"/>
              <w:right w:val="single" w:color="auto" w:sz="6" w:space="0"/>
            </w:tcBorders>
          </w:tcPr>
          <w:p w14:paraId="45E35A4D">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F87852A">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25BF7191">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7D10B97B">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30</w:t>
            </w:r>
          </w:p>
        </w:tc>
        <w:tc>
          <w:tcPr>
            <w:tcW w:w="552" w:type="dxa"/>
            <w:tcBorders>
              <w:top w:val="single" w:color="auto" w:sz="6" w:space="0"/>
              <w:left w:val="single" w:color="auto" w:sz="6" w:space="0"/>
              <w:bottom w:val="single" w:color="auto" w:sz="6" w:space="0"/>
              <w:right w:val="single" w:color="auto" w:sz="6" w:space="0"/>
            </w:tcBorders>
          </w:tcPr>
          <w:p w14:paraId="22C6EDD7">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1224CB30">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600F6AA8">
            <w:pPr>
              <w:autoSpaceDE w:val="0"/>
              <w:autoSpaceDN w:val="0"/>
              <w:adjustRightInd w:val="0"/>
              <w:spacing w:after="0" w:line="240" w:lineRule="auto"/>
              <w:rPr>
                <w:rFonts w:ascii="Times New Roman" w:hAnsi="Times New Roman" w:cs="Times New Roman" w:eastAsiaTheme="minorEastAsia"/>
                <w:sz w:val="24"/>
                <w:szCs w:val="24"/>
              </w:rPr>
            </w:pPr>
          </w:p>
        </w:tc>
        <w:tc>
          <w:tcPr>
            <w:tcW w:w="566" w:type="dxa"/>
            <w:tcBorders>
              <w:top w:val="single" w:color="auto" w:sz="6" w:space="0"/>
              <w:left w:val="single" w:color="auto" w:sz="6" w:space="0"/>
              <w:bottom w:val="single" w:color="auto" w:sz="6" w:space="0"/>
              <w:right w:val="single" w:color="auto" w:sz="6" w:space="0"/>
            </w:tcBorders>
          </w:tcPr>
          <w:p w14:paraId="63DDCA5B">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30</w:t>
            </w:r>
          </w:p>
        </w:tc>
      </w:tr>
      <w:tr w14:paraId="0C19D8F4">
        <w:tblPrEx>
          <w:tblCellMar>
            <w:top w:w="0" w:type="dxa"/>
            <w:left w:w="40" w:type="dxa"/>
            <w:bottom w:w="0" w:type="dxa"/>
            <w:right w:w="40" w:type="dxa"/>
          </w:tblCellMar>
        </w:tblPrEx>
        <w:trPr>
          <w:jc w:val="center"/>
        </w:trPr>
        <w:tc>
          <w:tcPr>
            <w:tcW w:w="3208" w:type="dxa"/>
            <w:gridSpan w:val="2"/>
            <w:tcBorders>
              <w:top w:val="single" w:color="auto" w:sz="6" w:space="0"/>
              <w:left w:val="single" w:color="auto" w:sz="6" w:space="0"/>
              <w:bottom w:val="single" w:color="auto" w:sz="6" w:space="0"/>
              <w:right w:val="single" w:color="auto" w:sz="6" w:space="0"/>
            </w:tcBorders>
          </w:tcPr>
          <w:p w14:paraId="211E1DD8">
            <w:pPr>
              <w:autoSpaceDE w:val="0"/>
              <w:autoSpaceDN w:val="0"/>
              <w:adjustRightInd w:val="0"/>
              <w:spacing w:after="0" w:line="240" w:lineRule="auto"/>
              <w:rPr>
                <w:rFonts w:ascii="Times New Roman" w:hAnsi="Times New Roman" w:cs="Times New Roman" w:eastAsiaTheme="minorEastAsia"/>
                <w:b/>
                <w:bCs/>
                <w:sz w:val="14"/>
                <w:szCs w:val="14"/>
                <w:lang w:val="sr-Cyrl-CS" w:eastAsia="sr-Cyrl-CS"/>
              </w:rPr>
            </w:pPr>
            <w:r>
              <w:rPr>
                <w:rFonts w:ascii="Times New Roman" w:hAnsi="Times New Roman" w:cs="Times New Roman" w:eastAsiaTheme="minorEastAsia"/>
                <w:b/>
                <w:bCs/>
                <w:sz w:val="14"/>
                <w:szCs w:val="14"/>
                <w:lang w:val="sr-Cyrl-CS" w:eastAsia="sr-Cyrl-CS"/>
              </w:rPr>
              <w:t>Б: ИЗБОРНИ ПРЕДМЕТИ</w:t>
            </w:r>
          </w:p>
        </w:tc>
        <w:tc>
          <w:tcPr>
            <w:tcW w:w="378" w:type="dxa"/>
            <w:tcBorders>
              <w:top w:val="single" w:color="auto" w:sz="6" w:space="0"/>
              <w:left w:val="single" w:color="auto" w:sz="6" w:space="0"/>
              <w:bottom w:val="single" w:color="auto" w:sz="6" w:space="0"/>
              <w:right w:val="single" w:color="auto" w:sz="6" w:space="0"/>
            </w:tcBorders>
          </w:tcPr>
          <w:p w14:paraId="308661AB">
            <w:pPr>
              <w:autoSpaceDE w:val="0"/>
              <w:autoSpaceDN w:val="0"/>
              <w:adjustRightInd w:val="0"/>
              <w:spacing w:after="0" w:line="240" w:lineRule="auto"/>
              <w:jc w:val="right"/>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1</w:t>
            </w:r>
          </w:p>
        </w:tc>
        <w:tc>
          <w:tcPr>
            <w:tcW w:w="378" w:type="dxa"/>
            <w:tcBorders>
              <w:top w:val="single" w:color="auto" w:sz="6" w:space="0"/>
              <w:left w:val="single" w:color="auto" w:sz="6" w:space="0"/>
              <w:bottom w:val="single" w:color="auto" w:sz="6" w:space="0"/>
              <w:right w:val="single" w:color="auto" w:sz="6" w:space="0"/>
            </w:tcBorders>
          </w:tcPr>
          <w:p w14:paraId="45DBA4B0">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6CD42FB8">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452A044A">
            <w:pPr>
              <w:autoSpaceDE w:val="0"/>
              <w:autoSpaceDN w:val="0"/>
              <w:adjustRightInd w:val="0"/>
              <w:spacing w:after="0" w:line="240" w:lineRule="auto"/>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34</w:t>
            </w:r>
          </w:p>
        </w:tc>
        <w:tc>
          <w:tcPr>
            <w:tcW w:w="442" w:type="dxa"/>
            <w:tcBorders>
              <w:top w:val="single" w:color="auto" w:sz="6" w:space="0"/>
              <w:left w:val="single" w:color="auto" w:sz="6" w:space="0"/>
              <w:bottom w:val="single" w:color="auto" w:sz="6" w:space="0"/>
              <w:right w:val="single" w:color="auto" w:sz="6" w:space="0"/>
            </w:tcBorders>
          </w:tcPr>
          <w:p w14:paraId="037B2606">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AF39516">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0B3DEB65">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748F24EC">
            <w:pPr>
              <w:autoSpaceDE w:val="0"/>
              <w:autoSpaceDN w:val="0"/>
              <w:adjustRightInd w:val="0"/>
              <w:spacing w:after="0" w:line="240" w:lineRule="auto"/>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3</w:t>
            </w:r>
          </w:p>
        </w:tc>
        <w:tc>
          <w:tcPr>
            <w:tcW w:w="379" w:type="dxa"/>
            <w:tcBorders>
              <w:top w:val="single" w:color="auto" w:sz="6" w:space="0"/>
              <w:left w:val="single" w:color="auto" w:sz="6" w:space="0"/>
              <w:bottom w:val="single" w:color="auto" w:sz="6" w:space="0"/>
              <w:right w:val="single" w:color="auto" w:sz="6" w:space="0"/>
            </w:tcBorders>
          </w:tcPr>
          <w:p w14:paraId="2BA25D06">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2F3D9FA9">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0FFC59F5">
            <w:pPr>
              <w:autoSpaceDE w:val="0"/>
              <w:autoSpaceDN w:val="0"/>
              <w:adjustRightInd w:val="0"/>
              <w:spacing w:after="0" w:line="240" w:lineRule="auto"/>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96</w:t>
            </w:r>
          </w:p>
        </w:tc>
        <w:tc>
          <w:tcPr>
            <w:tcW w:w="427" w:type="dxa"/>
            <w:tcBorders>
              <w:top w:val="single" w:color="auto" w:sz="6" w:space="0"/>
              <w:left w:val="single" w:color="auto" w:sz="6" w:space="0"/>
              <w:bottom w:val="single" w:color="auto" w:sz="6" w:space="0"/>
              <w:right w:val="single" w:color="auto" w:sz="6" w:space="0"/>
            </w:tcBorders>
          </w:tcPr>
          <w:p w14:paraId="2B298C63">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31738A61">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4DA79E19">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7CA2AEF2">
            <w:pPr>
              <w:autoSpaceDE w:val="0"/>
              <w:autoSpaceDN w:val="0"/>
              <w:adjustRightInd w:val="0"/>
              <w:spacing w:after="0" w:line="240" w:lineRule="auto"/>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3</w:t>
            </w:r>
          </w:p>
        </w:tc>
        <w:tc>
          <w:tcPr>
            <w:tcW w:w="374" w:type="dxa"/>
            <w:tcBorders>
              <w:top w:val="single" w:color="auto" w:sz="6" w:space="0"/>
              <w:left w:val="single" w:color="auto" w:sz="6" w:space="0"/>
              <w:bottom w:val="single" w:color="auto" w:sz="6" w:space="0"/>
              <w:right w:val="single" w:color="auto" w:sz="6" w:space="0"/>
            </w:tcBorders>
          </w:tcPr>
          <w:p w14:paraId="6685DAA1">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359E2EA6">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47B97CF3">
            <w:pPr>
              <w:autoSpaceDE w:val="0"/>
              <w:autoSpaceDN w:val="0"/>
              <w:adjustRightInd w:val="0"/>
              <w:spacing w:after="0" w:line="240" w:lineRule="auto"/>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90</w:t>
            </w:r>
          </w:p>
        </w:tc>
        <w:tc>
          <w:tcPr>
            <w:tcW w:w="437" w:type="dxa"/>
            <w:tcBorders>
              <w:top w:val="single" w:color="auto" w:sz="6" w:space="0"/>
              <w:left w:val="single" w:color="auto" w:sz="6" w:space="0"/>
              <w:bottom w:val="single" w:color="auto" w:sz="6" w:space="0"/>
              <w:right w:val="single" w:color="auto" w:sz="6" w:space="0"/>
            </w:tcBorders>
          </w:tcPr>
          <w:p w14:paraId="639172AE">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FCA10A5">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8C18FE1">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7BC0B752">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220</w:t>
            </w:r>
          </w:p>
        </w:tc>
        <w:tc>
          <w:tcPr>
            <w:tcW w:w="552" w:type="dxa"/>
            <w:tcBorders>
              <w:top w:val="single" w:color="auto" w:sz="6" w:space="0"/>
              <w:left w:val="single" w:color="auto" w:sz="6" w:space="0"/>
              <w:bottom w:val="single" w:color="auto" w:sz="6" w:space="0"/>
              <w:right w:val="single" w:color="auto" w:sz="6" w:space="0"/>
            </w:tcBorders>
          </w:tcPr>
          <w:p w14:paraId="6ACF8D4F">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4FA390A1">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5084B9B9">
            <w:pPr>
              <w:autoSpaceDE w:val="0"/>
              <w:autoSpaceDN w:val="0"/>
              <w:adjustRightInd w:val="0"/>
              <w:spacing w:after="0" w:line="240" w:lineRule="auto"/>
              <w:rPr>
                <w:rFonts w:ascii="Times New Roman" w:hAnsi="Times New Roman" w:cs="Times New Roman" w:eastAsiaTheme="minorEastAsia"/>
                <w:sz w:val="24"/>
                <w:szCs w:val="24"/>
              </w:rPr>
            </w:pPr>
          </w:p>
        </w:tc>
        <w:tc>
          <w:tcPr>
            <w:tcW w:w="571" w:type="dxa"/>
            <w:gridSpan w:val="2"/>
            <w:tcBorders>
              <w:top w:val="single" w:color="auto" w:sz="6" w:space="0"/>
              <w:left w:val="single" w:color="auto" w:sz="6" w:space="0"/>
              <w:bottom w:val="single" w:color="auto" w:sz="6" w:space="0"/>
              <w:right w:val="single" w:color="auto" w:sz="6" w:space="0"/>
            </w:tcBorders>
          </w:tcPr>
          <w:p w14:paraId="76584736">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220</w:t>
            </w:r>
          </w:p>
        </w:tc>
      </w:tr>
      <w:tr w14:paraId="4B6A20BE">
        <w:tblPrEx>
          <w:tblCellMar>
            <w:top w:w="0" w:type="dxa"/>
            <w:left w:w="40" w:type="dxa"/>
            <w:bottom w:w="0" w:type="dxa"/>
            <w:right w:w="40" w:type="dxa"/>
          </w:tblCellMar>
        </w:tblPrEx>
        <w:trPr>
          <w:jc w:val="center"/>
        </w:trPr>
        <w:tc>
          <w:tcPr>
            <w:tcW w:w="450" w:type="dxa"/>
            <w:tcBorders>
              <w:top w:val="single" w:color="auto" w:sz="6" w:space="0"/>
              <w:left w:val="single" w:color="auto" w:sz="6" w:space="0"/>
              <w:bottom w:val="single" w:color="auto" w:sz="6" w:space="0"/>
              <w:right w:val="single" w:color="auto" w:sz="6" w:space="0"/>
            </w:tcBorders>
          </w:tcPr>
          <w:p w14:paraId="232783ED">
            <w:pPr>
              <w:autoSpaceDE w:val="0"/>
              <w:autoSpaceDN w:val="0"/>
              <w:adjustRightInd w:val="0"/>
              <w:spacing w:after="0" w:line="240" w:lineRule="auto"/>
              <w:jc w:val="right"/>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w:t>
            </w:r>
          </w:p>
        </w:tc>
        <w:tc>
          <w:tcPr>
            <w:tcW w:w="2758" w:type="dxa"/>
            <w:tcBorders>
              <w:top w:val="single" w:color="auto" w:sz="6" w:space="0"/>
              <w:left w:val="single" w:color="auto" w:sz="6" w:space="0"/>
              <w:bottom w:val="single" w:color="auto" w:sz="6" w:space="0"/>
              <w:right w:val="single" w:color="auto" w:sz="6" w:space="0"/>
            </w:tcBorders>
          </w:tcPr>
          <w:p w14:paraId="16ED63F3">
            <w:pPr>
              <w:autoSpaceDE w:val="0"/>
              <w:autoSpaceDN w:val="0"/>
              <w:adjustRightInd w:val="0"/>
              <w:spacing w:after="0" w:line="240" w:lineRule="auto"/>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 xml:space="preserve">Грађанско васпитање </w:t>
            </w:r>
            <w:r>
              <w:rPr>
                <w:rFonts w:ascii="Times New Roman" w:hAnsi="Times New Roman" w:cs="Times New Roman" w:eastAsiaTheme="minorEastAsia"/>
                <w:sz w:val="14"/>
                <w:szCs w:val="14"/>
                <w:lang w:val="hr-HR" w:eastAsia="sr-Cyrl-CS"/>
              </w:rPr>
              <w:t xml:space="preserve">/ </w:t>
            </w:r>
            <w:r>
              <w:rPr>
                <w:rFonts w:ascii="Times New Roman" w:hAnsi="Times New Roman" w:cs="Times New Roman" w:eastAsiaTheme="minorEastAsia"/>
                <w:sz w:val="14"/>
                <w:szCs w:val="14"/>
                <w:lang w:val="sr-Cyrl-CS" w:eastAsia="sr-Cyrl-CS"/>
              </w:rPr>
              <w:t>Верска настава</w:t>
            </w:r>
          </w:p>
        </w:tc>
        <w:tc>
          <w:tcPr>
            <w:tcW w:w="378" w:type="dxa"/>
            <w:tcBorders>
              <w:top w:val="single" w:color="auto" w:sz="6" w:space="0"/>
              <w:left w:val="single" w:color="auto" w:sz="6" w:space="0"/>
              <w:bottom w:val="single" w:color="auto" w:sz="6" w:space="0"/>
              <w:right w:val="single" w:color="auto" w:sz="6" w:space="0"/>
            </w:tcBorders>
          </w:tcPr>
          <w:p w14:paraId="1F8D3A3C">
            <w:pPr>
              <w:autoSpaceDE w:val="0"/>
              <w:autoSpaceDN w:val="0"/>
              <w:adjustRightInd w:val="0"/>
              <w:spacing w:after="0" w:line="240" w:lineRule="auto"/>
              <w:jc w:val="right"/>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w:t>
            </w:r>
          </w:p>
        </w:tc>
        <w:tc>
          <w:tcPr>
            <w:tcW w:w="378" w:type="dxa"/>
            <w:tcBorders>
              <w:top w:val="single" w:color="auto" w:sz="6" w:space="0"/>
              <w:left w:val="single" w:color="auto" w:sz="6" w:space="0"/>
              <w:bottom w:val="single" w:color="auto" w:sz="6" w:space="0"/>
              <w:right w:val="single" w:color="auto" w:sz="6" w:space="0"/>
            </w:tcBorders>
          </w:tcPr>
          <w:p w14:paraId="15D65D11">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4453F9A1">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5917711A">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34</w:t>
            </w:r>
          </w:p>
        </w:tc>
        <w:tc>
          <w:tcPr>
            <w:tcW w:w="442" w:type="dxa"/>
            <w:tcBorders>
              <w:top w:val="single" w:color="auto" w:sz="6" w:space="0"/>
              <w:left w:val="single" w:color="auto" w:sz="6" w:space="0"/>
              <w:bottom w:val="single" w:color="auto" w:sz="6" w:space="0"/>
              <w:right w:val="single" w:color="auto" w:sz="6" w:space="0"/>
            </w:tcBorders>
          </w:tcPr>
          <w:p w14:paraId="1B484BF4">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1FE2FDF">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38DF3301">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1579A4E1">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w:t>
            </w:r>
          </w:p>
        </w:tc>
        <w:tc>
          <w:tcPr>
            <w:tcW w:w="379" w:type="dxa"/>
            <w:tcBorders>
              <w:top w:val="single" w:color="auto" w:sz="6" w:space="0"/>
              <w:left w:val="single" w:color="auto" w:sz="6" w:space="0"/>
              <w:bottom w:val="single" w:color="auto" w:sz="6" w:space="0"/>
              <w:right w:val="single" w:color="auto" w:sz="6" w:space="0"/>
            </w:tcBorders>
          </w:tcPr>
          <w:p w14:paraId="343A5DFD">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4EF8868D">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3A4B6744">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32</w:t>
            </w:r>
          </w:p>
        </w:tc>
        <w:tc>
          <w:tcPr>
            <w:tcW w:w="427" w:type="dxa"/>
            <w:tcBorders>
              <w:top w:val="single" w:color="auto" w:sz="6" w:space="0"/>
              <w:left w:val="single" w:color="auto" w:sz="6" w:space="0"/>
              <w:bottom w:val="single" w:color="auto" w:sz="6" w:space="0"/>
              <w:right w:val="single" w:color="auto" w:sz="6" w:space="0"/>
            </w:tcBorders>
          </w:tcPr>
          <w:p w14:paraId="4B3E4A6A">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564D7FF4">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096BBE26">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068256D4">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1</w:t>
            </w:r>
          </w:p>
        </w:tc>
        <w:tc>
          <w:tcPr>
            <w:tcW w:w="374" w:type="dxa"/>
            <w:tcBorders>
              <w:top w:val="single" w:color="auto" w:sz="6" w:space="0"/>
              <w:left w:val="single" w:color="auto" w:sz="6" w:space="0"/>
              <w:bottom w:val="single" w:color="auto" w:sz="6" w:space="0"/>
              <w:right w:val="single" w:color="auto" w:sz="6" w:space="0"/>
            </w:tcBorders>
          </w:tcPr>
          <w:p w14:paraId="37265ABE">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46803364">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2B880B14">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30</w:t>
            </w:r>
          </w:p>
        </w:tc>
        <w:tc>
          <w:tcPr>
            <w:tcW w:w="437" w:type="dxa"/>
            <w:tcBorders>
              <w:top w:val="single" w:color="auto" w:sz="6" w:space="0"/>
              <w:left w:val="single" w:color="auto" w:sz="6" w:space="0"/>
              <w:bottom w:val="single" w:color="auto" w:sz="6" w:space="0"/>
              <w:right w:val="single" w:color="auto" w:sz="6" w:space="0"/>
            </w:tcBorders>
          </w:tcPr>
          <w:p w14:paraId="5F6D7DEC">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068C3EB9">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0B9DCC14">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64837EDA">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96</w:t>
            </w:r>
          </w:p>
        </w:tc>
        <w:tc>
          <w:tcPr>
            <w:tcW w:w="552" w:type="dxa"/>
            <w:tcBorders>
              <w:top w:val="single" w:color="auto" w:sz="6" w:space="0"/>
              <w:left w:val="single" w:color="auto" w:sz="6" w:space="0"/>
              <w:bottom w:val="single" w:color="auto" w:sz="6" w:space="0"/>
              <w:right w:val="single" w:color="auto" w:sz="6" w:space="0"/>
            </w:tcBorders>
          </w:tcPr>
          <w:p w14:paraId="4762BC91">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51756FA3">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1FE27F2C">
            <w:pPr>
              <w:autoSpaceDE w:val="0"/>
              <w:autoSpaceDN w:val="0"/>
              <w:adjustRightInd w:val="0"/>
              <w:spacing w:after="0" w:line="240" w:lineRule="auto"/>
              <w:rPr>
                <w:rFonts w:ascii="Times New Roman" w:hAnsi="Times New Roman" w:cs="Times New Roman" w:eastAsiaTheme="minorEastAsia"/>
                <w:sz w:val="24"/>
                <w:szCs w:val="24"/>
              </w:rPr>
            </w:pPr>
          </w:p>
        </w:tc>
        <w:tc>
          <w:tcPr>
            <w:tcW w:w="571" w:type="dxa"/>
            <w:gridSpan w:val="2"/>
            <w:tcBorders>
              <w:top w:val="single" w:color="auto" w:sz="6" w:space="0"/>
              <w:left w:val="single" w:color="auto" w:sz="6" w:space="0"/>
              <w:bottom w:val="single" w:color="auto" w:sz="6" w:space="0"/>
              <w:right w:val="single" w:color="auto" w:sz="6" w:space="0"/>
            </w:tcBorders>
          </w:tcPr>
          <w:p w14:paraId="172243F2">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96</w:t>
            </w:r>
          </w:p>
        </w:tc>
      </w:tr>
      <w:tr w14:paraId="09AE7B13">
        <w:tblPrEx>
          <w:tblCellMar>
            <w:top w:w="0" w:type="dxa"/>
            <w:left w:w="40" w:type="dxa"/>
            <w:bottom w:w="0" w:type="dxa"/>
            <w:right w:w="40" w:type="dxa"/>
          </w:tblCellMar>
        </w:tblPrEx>
        <w:trPr>
          <w:jc w:val="center"/>
        </w:trPr>
        <w:tc>
          <w:tcPr>
            <w:tcW w:w="450" w:type="dxa"/>
            <w:tcBorders>
              <w:top w:val="single" w:color="auto" w:sz="6" w:space="0"/>
              <w:left w:val="single" w:color="auto" w:sz="6" w:space="0"/>
              <w:bottom w:val="single" w:color="auto" w:sz="6" w:space="0"/>
              <w:right w:val="single" w:color="auto" w:sz="6" w:space="0"/>
            </w:tcBorders>
          </w:tcPr>
          <w:p w14:paraId="327EFE5F">
            <w:pPr>
              <w:autoSpaceDE w:val="0"/>
              <w:autoSpaceDN w:val="0"/>
              <w:adjustRightInd w:val="0"/>
              <w:spacing w:after="0" w:line="240" w:lineRule="auto"/>
              <w:jc w:val="right"/>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2758" w:type="dxa"/>
            <w:tcBorders>
              <w:top w:val="single" w:color="auto" w:sz="6" w:space="0"/>
              <w:left w:val="single" w:color="auto" w:sz="6" w:space="0"/>
              <w:bottom w:val="single" w:color="auto" w:sz="6" w:space="0"/>
              <w:right w:val="single" w:color="auto" w:sz="6" w:space="0"/>
            </w:tcBorders>
          </w:tcPr>
          <w:p w14:paraId="78EBDE93">
            <w:pPr>
              <w:autoSpaceDE w:val="0"/>
              <w:autoSpaceDN w:val="0"/>
              <w:adjustRightInd w:val="0"/>
              <w:spacing w:after="0" w:line="182" w:lineRule="exact"/>
              <w:rPr>
                <w:rFonts w:ascii="Times New Roman" w:hAnsi="Times New Roman" w:cs="Times New Roman" w:eastAsiaTheme="minorEastAsia"/>
                <w:sz w:val="14"/>
                <w:szCs w:val="14"/>
                <w:lang w:val="sr-Cyrl-CS" w:eastAsia="sr-Cyrl-CS"/>
              </w:rPr>
            </w:pPr>
            <w:r>
              <w:rPr>
                <w:rFonts w:ascii="Times New Roman" w:hAnsi="Times New Roman" w:cs="Times New Roman" w:eastAsiaTheme="minorEastAsia"/>
                <w:sz w:val="14"/>
                <w:szCs w:val="14"/>
                <w:lang w:val="sr-Cyrl-CS" w:eastAsia="sr-Cyrl-CS"/>
              </w:rPr>
              <w:t>Изборни предмети према програму образовног профила</w:t>
            </w:r>
          </w:p>
        </w:tc>
        <w:tc>
          <w:tcPr>
            <w:tcW w:w="378" w:type="dxa"/>
            <w:tcBorders>
              <w:top w:val="single" w:color="auto" w:sz="6" w:space="0"/>
              <w:left w:val="single" w:color="auto" w:sz="6" w:space="0"/>
              <w:bottom w:val="single" w:color="auto" w:sz="6" w:space="0"/>
              <w:right w:val="single" w:color="auto" w:sz="6" w:space="0"/>
            </w:tcBorders>
          </w:tcPr>
          <w:p w14:paraId="289D638D">
            <w:pPr>
              <w:autoSpaceDE w:val="0"/>
              <w:autoSpaceDN w:val="0"/>
              <w:adjustRightInd w:val="0"/>
              <w:spacing w:after="0" w:line="240" w:lineRule="auto"/>
              <w:rPr>
                <w:rFonts w:ascii="Times New Roman" w:hAnsi="Times New Roman" w:cs="Times New Roman" w:eastAsiaTheme="minorEastAsia"/>
                <w:sz w:val="24"/>
                <w:szCs w:val="24"/>
              </w:rPr>
            </w:pPr>
          </w:p>
        </w:tc>
        <w:tc>
          <w:tcPr>
            <w:tcW w:w="378" w:type="dxa"/>
            <w:tcBorders>
              <w:top w:val="single" w:color="auto" w:sz="6" w:space="0"/>
              <w:left w:val="single" w:color="auto" w:sz="6" w:space="0"/>
              <w:bottom w:val="single" w:color="auto" w:sz="6" w:space="0"/>
              <w:right w:val="single" w:color="auto" w:sz="6" w:space="0"/>
            </w:tcBorders>
          </w:tcPr>
          <w:p w14:paraId="51613088">
            <w:pPr>
              <w:autoSpaceDE w:val="0"/>
              <w:autoSpaceDN w:val="0"/>
              <w:adjustRightInd w:val="0"/>
              <w:spacing w:after="0" w:line="240" w:lineRule="auto"/>
              <w:rPr>
                <w:rFonts w:ascii="Times New Roman" w:hAnsi="Times New Roman" w:cs="Times New Roman" w:eastAsiaTheme="minorEastAsia"/>
                <w:sz w:val="24"/>
                <w:szCs w:val="24"/>
              </w:rPr>
            </w:pPr>
          </w:p>
        </w:tc>
        <w:tc>
          <w:tcPr>
            <w:tcW w:w="518" w:type="dxa"/>
            <w:tcBorders>
              <w:top w:val="single" w:color="auto" w:sz="6" w:space="0"/>
              <w:left w:val="single" w:color="auto" w:sz="6" w:space="0"/>
              <w:bottom w:val="single" w:color="auto" w:sz="6" w:space="0"/>
              <w:right w:val="single" w:color="auto" w:sz="6" w:space="0"/>
            </w:tcBorders>
          </w:tcPr>
          <w:p w14:paraId="29E80019">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1BF64E3C">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68</w:t>
            </w:r>
          </w:p>
        </w:tc>
        <w:tc>
          <w:tcPr>
            <w:tcW w:w="442" w:type="dxa"/>
            <w:tcBorders>
              <w:top w:val="single" w:color="auto" w:sz="6" w:space="0"/>
              <w:left w:val="single" w:color="auto" w:sz="6" w:space="0"/>
              <w:bottom w:val="single" w:color="auto" w:sz="6" w:space="0"/>
              <w:right w:val="single" w:color="auto" w:sz="6" w:space="0"/>
            </w:tcBorders>
          </w:tcPr>
          <w:p w14:paraId="42E773B5">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72A3B762">
            <w:pPr>
              <w:autoSpaceDE w:val="0"/>
              <w:autoSpaceDN w:val="0"/>
              <w:adjustRightInd w:val="0"/>
              <w:spacing w:after="0" w:line="240" w:lineRule="auto"/>
              <w:rPr>
                <w:rFonts w:ascii="Times New Roman" w:hAnsi="Times New Roman" w:cs="Times New Roman" w:eastAsiaTheme="minorEastAsia"/>
                <w:sz w:val="24"/>
                <w:szCs w:val="24"/>
              </w:rPr>
            </w:pPr>
          </w:p>
        </w:tc>
        <w:tc>
          <w:tcPr>
            <w:tcW w:w="432" w:type="dxa"/>
            <w:tcBorders>
              <w:top w:val="single" w:color="auto" w:sz="6" w:space="0"/>
              <w:left w:val="single" w:color="auto" w:sz="6" w:space="0"/>
              <w:bottom w:val="single" w:color="auto" w:sz="6" w:space="0"/>
              <w:right w:val="single" w:color="auto" w:sz="6" w:space="0"/>
            </w:tcBorders>
          </w:tcPr>
          <w:p w14:paraId="14B23A23">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1DD45AC6">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9" w:type="dxa"/>
            <w:tcBorders>
              <w:top w:val="single" w:color="auto" w:sz="6" w:space="0"/>
              <w:left w:val="single" w:color="auto" w:sz="6" w:space="0"/>
              <w:bottom w:val="single" w:color="auto" w:sz="6" w:space="0"/>
              <w:right w:val="single" w:color="auto" w:sz="6" w:space="0"/>
            </w:tcBorders>
          </w:tcPr>
          <w:p w14:paraId="487D1E60">
            <w:pPr>
              <w:autoSpaceDE w:val="0"/>
              <w:autoSpaceDN w:val="0"/>
              <w:adjustRightInd w:val="0"/>
              <w:spacing w:after="0" w:line="240" w:lineRule="auto"/>
              <w:rPr>
                <w:rFonts w:ascii="Times New Roman" w:hAnsi="Times New Roman" w:cs="Times New Roman" w:eastAsiaTheme="minorEastAsia"/>
                <w:sz w:val="24"/>
                <w:szCs w:val="24"/>
              </w:rPr>
            </w:pPr>
          </w:p>
        </w:tc>
        <w:tc>
          <w:tcPr>
            <w:tcW w:w="475" w:type="dxa"/>
            <w:tcBorders>
              <w:top w:val="single" w:color="auto" w:sz="6" w:space="0"/>
              <w:left w:val="single" w:color="auto" w:sz="6" w:space="0"/>
              <w:bottom w:val="single" w:color="auto" w:sz="6" w:space="0"/>
              <w:right w:val="single" w:color="auto" w:sz="6" w:space="0"/>
            </w:tcBorders>
          </w:tcPr>
          <w:p w14:paraId="074E13EB">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46E29CAC">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64</w:t>
            </w:r>
          </w:p>
        </w:tc>
        <w:tc>
          <w:tcPr>
            <w:tcW w:w="427" w:type="dxa"/>
            <w:tcBorders>
              <w:top w:val="single" w:color="auto" w:sz="6" w:space="0"/>
              <w:left w:val="single" w:color="auto" w:sz="6" w:space="0"/>
              <w:bottom w:val="single" w:color="auto" w:sz="6" w:space="0"/>
              <w:right w:val="single" w:color="auto" w:sz="6" w:space="0"/>
            </w:tcBorders>
          </w:tcPr>
          <w:p w14:paraId="25BEE59F">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6E876F85">
            <w:pPr>
              <w:autoSpaceDE w:val="0"/>
              <w:autoSpaceDN w:val="0"/>
              <w:adjustRightInd w:val="0"/>
              <w:spacing w:after="0" w:line="240" w:lineRule="auto"/>
              <w:rPr>
                <w:rFonts w:ascii="Times New Roman" w:hAnsi="Times New Roman" w:cs="Times New Roman" w:eastAsiaTheme="minorEastAsia"/>
                <w:sz w:val="24"/>
                <w:szCs w:val="24"/>
              </w:rPr>
            </w:pPr>
          </w:p>
        </w:tc>
        <w:tc>
          <w:tcPr>
            <w:tcW w:w="422" w:type="dxa"/>
            <w:tcBorders>
              <w:top w:val="single" w:color="auto" w:sz="6" w:space="0"/>
              <w:left w:val="single" w:color="auto" w:sz="6" w:space="0"/>
              <w:bottom w:val="single" w:color="auto" w:sz="6" w:space="0"/>
              <w:right w:val="single" w:color="auto" w:sz="6" w:space="0"/>
            </w:tcBorders>
          </w:tcPr>
          <w:p w14:paraId="7B87E4AA">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283E85BB">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2</w:t>
            </w:r>
          </w:p>
        </w:tc>
        <w:tc>
          <w:tcPr>
            <w:tcW w:w="374" w:type="dxa"/>
            <w:tcBorders>
              <w:top w:val="single" w:color="auto" w:sz="6" w:space="0"/>
              <w:left w:val="single" w:color="auto" w:sz="6" w:space="0"/>
              <w:bottom w:val="single" w:color="auto" w:sz="6" w:space="0"/>
              <w:right w:val="single" w:color="auto" w:sz="6" w:space="0"/>
            </w:tcBorders>
          </w:tcPr>
          <w:p w14:paraId="3195CAE9">
            <w:pPr>
              <w:autoSpaceDE w:val="0"/>
              <w:autoSpaceDN w:val="0"/>
              <w:adjustRightInd w:val="0"/>
              <w:spacing w:after="0" w:line="240" w:lineRule="auto"/>
              <w:rPr>
                <w:rFonts w:ascii="Times New Roman" w:hAnsi="Times New Roman" w:cs="Times New Roman" w:eastAsiaTheme="minorEastAsia"/>
                <w:sz w:val="24"/>
                <w:szCs w:val="24"/>
              </w:rPr>
            </w:pPr>
          </w:p>
        </w:tc>
        <w:tc>
          <w:tcPr>
            <w:tcW w:w="379" w:type="dxa"/>
            <w:tcBorders>
              <w:top w:val="single" w:color="auto" w:sz="6" w:space="0"/>
              <w:left w:val="single" w:color="auto" w:sz="6" w:space="0"/>
              <w:bottom w:val="single" w:color="auto" w:sz="6" w:space="0"/>
              <w:right w:val="single" w:color="auto" w:sz="6" w:space="0"/>
            </w:tcBorders>
          </w:tcPr>
          <w:p w14:paraId="4C751576">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C6CB6E9">
            <w:pPr>
              <w:autoSpaceDE w:val="0"/>
              <w:autoSpaceDN w:val="0"/>
              <w:adjustRightInd w:val="0"/>
              <w:spacing w:after="0" w:line="240" w:lineRule="auto"/>
              <w:rPr>
                <w:rFonts w:ascii="Times New Roman" w:hAnsi="Times New Roman" w:cs="Times New Roman" w:eastAsiaTheme="minorEastAsia"/>
                <w:sz w:val="14"/>
                <w:szCs w:val="14"/>
                <w:lang w:val="hr-HR" w:eastAsia="hr-HR"/>
              </w:rPr>
            </w:pPr>
            <w:r>
              <w:rPr>
                <w:rFonts w:ascii="Times New Roman" w:hAnsi="Times New Roman" w:cs="Times New Roman" w:eastAsiaTheme="minorEastAsia"/>
                <w:sz w:val="14"/>
                <w:szCs w:val="14"/>
                <w:lang w:val="hr-HR" w:eastAsia="hr-HR"/>
              </w:rPr>
              <w:t>60</w:t>
            </w:r>
          </w:p>
        </w:tc>
        <w:tc>
          <w:tcPr>
            <w:tcW w:w="437" w:type="dxa"/>
            <w:tcBorders>
              <w:top w:val="single" w:color="auto" w:sz="6" w:space="0"/>
              <w:left w:val="single" w:color="auto" w:sz="6" w:space="0"/>
              <w:bottom w:val="single" w:color="auto" w:sz="6" w:space="0"/>
              <w:right w:val="single" w:color="auto" w:sz="6" w:space="0"/>
            </w:tcBorders>
          </w:tcPr>
          <w:p w14:paraId="78ABB49A">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2260D6D3">
            <w:pPr>
              <w:autoSpaceDE w:val="0"/>
              <w:autoSpaceDN w:val="0"/>
              <w:adjustRightInd w:val="0"/>
              <w:spacing w:after="0" w:line="240" w:lineRule="auto"/>
              <w:rPr>
                <w:rFonts w:ascii="Times New Roman" w:hAnsi="Times New Roman" w:cs="Times New Roman" w:eastAsiaTheme="minorEastAsia"/>
                <w:sz w:val="24"/>
                <w:szCs w:val="24"/>
              </w:rPr>
            </w:pPr>
          </w:p>
        </w:tc>
        <w:tc>
          <w:tcPr>
            <w:tcW w:w="437" w:type="dxa"/>
            <w:tcBorders>
              <w:top w:val="single" w:color="auto" w:sz="6" w:space="0"/>
              <w:left w:val="single" w:color="auto" w:sz="6" w:space="0"/>
              <w:bottom w:val="single" w:color="auto" w:sz="6" w:space="0"/>
              <w:right w:val="single" w:color="auto" w:sz="6" w:space="0"/>
            </w:tcBorders>
          </w:tcPr>
          <w:p w14:paraId="3D624E27">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687AE16D">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192</w:t>
            </w:r>
          </w:p>
        </w:tc>
        <w:tc>
          <w:tcPr>
            <w:tcW w:w="552" w:type="dxa"/>
            <w:tcBorders>
              <w:top w:val="single" w:color="auto" w:sz="6" w:space="0"/>
              <w:left w:val="single" w:color="auto" w:sz="6" w:space="0"/>
              <w:bottom w:val="single" w:color="auto" w:sz="6" w:space="0"/>
              <w:right w:val="single" w:color="auto" w:sz="6" w:space="0"/>
            </w:tcBorders>
          </w:tcPr>
          <w:p w14:paraId="136AA778">
            <w:pPr>
              <w:autoSpaceDE w:val="0"/>
              <w:autoSpaceDN w:val="0"/>
              <w:adjustRightInd w:val="0"/>
              <w:spacing w:after="0" w:line="240" w:lineRule="auto"/>
              <w:rPr>
                <w:rFonts w:ascii="Times New Roman" w:hAnsi="Times New Roman" w:cs="Times New Roman" w:eastAsiaTheme="minorEastAsia"/>
                <w:sz w:val="24"/>
                <w:szCs w:val="24"/>
              </w:rPr>
            </w:pPr>
          </w:p>
        </w:tc>
        <w:tc>
          <w:tcPr>
            <w:tcW w:w="547" w:type="dxa"/>
            <w:tcBorders>
              <w:top w:val="single" w:color="auto" w:sz="6" w:space="0"/>
              <w:left w:val="single" w:color="auto" w:sz="6" w:space="0"/>
              <w:bottom w:val="single" w:color="auto" w:sz="6" w:space="0"/>
              <w:right w:val="single" w:color="auto" w:sz="6" w:space="0"/>
            </w:tcBorders>
          </w:tcPr>
          <w:p w14:paraId="6D857E20">
            <w:pPr>
              <w:autoSpaceDE w:val="0"/>
              <w:autoSpaceDN w:val="0"/>
              <w:adjustRightInd w:val="0"/>
              <w:spacing w:after="0" w:line="240" w:lineRule="auto"/>
              <w:rPr>
                <w:rFonts w:ascii="Times New Roman" w:hAnsi="Times New Roman" w:cs="Times New Roman" w:eastAsiaTheme="minorEastAsia"/>
                <w:sz w:val="24"/>
                <w:szCs w:val="24"/>
              </w:rPr>
            </w:pPr>
          </w:p>
        </w:tc>
        <w:tc>
          <w:tcPr>
            <w:tcW w:w="557" w:type="dxa"/>
            <w:tcBorders>
              <w:top w:val="single" w:color="auto" w:sz="6" w:space="0"/>
              <w:left w:val="single" w:color="auto" w:sz="6" w:space="0"/>
              <w:bottom w:val="single" w:color="auto" w:sz="6" w:space="0"/>
              <w:right w:val="single" w:color="auto" w:sz="6" w:space="0"/>
            </w:tcBorders>
          </w:tcPr>
          <w:p w14:paraId="07E50937">
            <w:pPr>
              <w:autoSpaceDE w:val="0"/>
              <w:autoSpaceDN w:val="0"/>
              <w:adjustRightInd w:val="0"/>
              <w:spacing w:after="0" w:line="240" w:lineRule="auto"/>
              <w:rPr>
                <w:rFonts w:ascii="Times New Roman" w:hAnsi="Times New Roman" w:cs="Times New Roman" w:eastAsiaTheme="minorEastAsia"/>
                <w:sz w:val="24"/>
                <w:szCs w:val="24"/>
              </w:rPr>
            </w:pPr>
          </w:p>
        </w:tc>
        <w:tc>
          <w:tcPr>
            <w:tcW w:w="571" w:type="dxa"/>
            <w:gridSpan w:val="2"/>
            <w:tcBorders>
              <w:top w:val="single" w:color="auto" w:sz="6" w:space="0"/>
              <w:left w:val="single" w:color="auto" w:sz="6" w:space="0"/>
              <w:bottom w:val="single" w:color="auto" w:sz="6" w:space="0"/>
              <w:right w:val="single" w:color="auto" w:sz="6" w:space="0"/>
            </w:tcBorders>
          </w:tcPr>
          <w:p w14:paraId="067C41CE">
            <w:pPr>
              <w:autoSpaceDE w:val="0"/>
              <w:autoSpaceDN w:val="0"/>
              <w:adjustRightInd w:val="0"/>
              <w:spacing w:after="0" w:line="240" w:lineRule="auto"/>
              <w:jc w:val="center"/>
              <w:rPr>
                <w:rFonts w:ascii="Times New Roman" w:hAnsi="Times New Roman" w:cs="Times New Roman" w:eastAsiaTheme="minorEastAsia"/>
                <w:b/>
                <w:bCs/>
                <w:sz w:val="14"/>
                <w:szCs w:val="14"/>
                <w:lang w:val="hr-HR" w:eastAsia="hr-HR"/>
              </w:rPr>
            </w:pPr>
            <w:r>
              <w:rPr>
                <w:rFonts w:ascii="Times New Roman" w:hAnsi="Times New Roman" w:cs="Times New Roman" w:eastAsiaTheme="minorEastAsia"/>
                <w:b/>
                <w:bCs/>
                <w:sz w:val="14"/>
                <w:szCs w:val="14"/>
                <w:lang w:val="hr-HR" w:eastAsia="hr-HR"/>
              </w:rPr>
              <w:t>124</w:t>
            </w:r>
          </w:p>
        </w:tc>
      </w:tr>
    </w:tbl>
    <w:p w14:paraId="6CFB1A93">
      <w:pPr>
        <w:jc w:val="center"/>
        <w:rPr>
          <w:rStyle w:val="53"/>
          <w:lang w:val="sr-Cyrl-CS" w:eastAsia="sr-Cyrl-CS"/>
        </w:rPr>
      </w:pPr>
    </w:p>
    <w:p w14:paraId="4D7FDA46">
      <w:pPr>
        <w:jc w:val="center"/>
        <w:rPr>
          <w:rStyle w:val="53"/>
          <w:lang w:val="sr-Cyrl-CS" w:eastAsia="sr-Cyrl-CS"/>
        </w:rPr>
      </w:pPr>
    </w:p>
    <w:p w14:paraId="390FE00D">
      <w:pPr>
        <w:jc w:val="center"/>
        <w:rPr>
          <w:rStyle w:val="53"/>
          <w:lang w:val="sr-Cyrl-CS" w:eastAsia="sr-Cyrl-CS"/>
        </w:rPr>
      </w:pPr>
    </w:p>
    <w:p w14:paraId="0141AB8C">
      <w:pPr>
        <w:jc w:val="center"/>
        <w:rPr>
          <w:rStyle w:val="53"/>
          <w:lang w:val="sr-Cyrl-CS" w:eastAsia="sr-Cyrl-CS"/>
        </w:rPr>
      </w:pPr>
    </w:p>
    <w:p w14:paraId="160F3CE2">
      <w:pPr>
        <w:jc w:val="center"/>
        <w:rPr>
          <w:rFonts w:ascii="Times New Roman" w:hAnsi="Times New Roman" w:cs="Times New Roman"/>
          <w:b/>
          <w:bCs/>
          <w:lang w:val="sr-Cyrl-CS" w:eastAsia="sr-Cyrl-CS"/>
        </w:rPr>
      </w:pPr>
      <w:r>
        <w:rPr>
          <w:rStyle w:val="53"/>
          <w:lang w:val="sr-Cyrl-CS" w:eastAsia="sr-Cyrl-CS"/>
        </w:rPr>
        <w:t>Б: Листа изборних предмета према програму образовног профила</w:t>
      </w:r>
    </w:p>
    <w:p w14:paraId="3EF7C01E">
      <w:pPr>
        <w:rPr>
          <w:rFonts w:ascii="Times New Roman" w:hAnsi="Times New Roman" w:cs="Times New Roman" w:eastAsiaTheme="minorEastAsia"/>
          <w:sz w:val="2"/>
          <w:szCs w:val="2"/>
          <w:lang w:val="sr-Cyrl-RS"/>
        </w:rPr>
      </w:pPr>
    </w:p>
    <w:tbl>
      <w:tblPr>
        <w:tblStyle w:val="9"/>
        <w:tblW w:w="0" w:type="auto"/>
        <w:jc w:val="center"/>
        <w:tblLayout w:type="fixed"/>
        <w:tblCellMar>
          <w:top w:w="0" w:type="dxa"/>
          <w:left w:w="40" w:type="dxa"/>
          <w:bottom w:w="0" w:type="dxa"/>
          <w:right w:w="40" w:type="dxa"/>
        </w:tblCellMar>
      </w:tblPr>
      <w:tblGrid>
        <w:gridCol w:w="590"/>
        <w:gridCol w:w="5760"/>
        <w:gridCol w:w="504"/>
        <w:gridCol w:w="499"/>
        <w:gridCol w:w="509"/>
      </w:tblGrid>
      <w:tr w14:paraId="7308CB5F">
        <w:tblPrEx>
          <w:tblCellMar>
            <w:top w:w="0" w:type="dxa"/>
            <w:left w:w="40" w:type="dxa"/>
            <w:bottom w:w="0" w:type="dxa"/>
            <w:right w:w="40" w:type="dxa"/>
          </w:tblCellMar>
        </w:tblPrEx>
        <w:trPr>
          <w:jc w:val="center"/>
        </w:trPr>
        <w:tc>
          <w:tcPr>
            <w:tcW w:w="590" w:type="dxa"/>
            <w:vMerge w:val="restart"/>
            <w:tcBorders>
              <w:top w:val="single" w:color="auto" w:sz="6" w:space="0"/>
              <w:left w:val="single" w:color="auto" w:sz="6" w:space="0"/>
              <w:bottom w:val="nil"/>
              <w:right w:val="single" w:color="auto" w:sz="6" w:space="0"/>
            </w:tcBorders>
          </w:tcPr>
          <w:p w14:paraId="09248C98">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Рб</w:t>
            </w:r>
          </w:p>
        </w:tc>
        <w:tc>
          <w:tcPr>
            <w:tcW w:w="5760" w:type="dxa"/>
            <w:vMerge w:val="restart"/>
            <w:tcBorders>
              <w:top w:val="single" w:color="auto" w:sz="6" w:space="0"/>
              <w:left w:val="single" w:color="auto" w:sz="6" w:space="0"/>
              <w:bottom w:val="nil"/>
              <w:right w:val="single" w:color="auto" w:sz="6" w:space="0"/>
            </w:tcBorders>
          </w:tcPr>
          <w:p w14:paraId="49B43AEE">
            <w:pPr>
              <w:autoSpaceDE w:val="0"/>
              <w:autoSpaceDN w:val="0"/>
              <w:adjustRightInd w:val="0"/>
              <w:spacing w:after="0" w:line="240" w:lineRule="auto"/>
              <w:ind w:left="1450"/>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Листа изборних предмета</w:t>
            </w:r>
          </w:p>
        </w:tc>
        <w:tc>
          <w:tcPr>
            <w:tcW w:w="1512" w:type="dxa"/>
            <w:gridSpan w:val="3"/>
            <w:tcBorders>
              <w:top w:val="single" w:color="auto" w:sz="6" w:space="0"/>
              <w:left w:val="single" w:color="auto" w:sz="6" w:space="0"/>
              <w:bottom w:val="single" w:color="auto" w:sz="6" w:space="0"/>
              <w:right w:val="single" w:color="auto" w:sz="6" w:space="0"/>
            </w:tcBorders>
          </w:tcPr>
          <w:p w14:paraId="3000D66D">
            <w:pPr>
              <w:autoSpaceDE w:val="0"/>
              <w:autoSpaceDN w:val="0"/>
              <w:adjustRightInd w:val="0"/>
              <w:spacing w:after="0" w:line="240" w:lineRule="auto"/>
              <w:ind w:left="202"/>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РАЗРЕД</w:t>
            </w:r>
          </w:p>
        </w:tc>
      </w:tr>
      <w:tr w14:paraId="3D052A9A">
        <w:tblPrEx>
          <w:tblCellMar>
            <w:top w:w="0" w:type="dxa"/>
            <w:left w:w="40" w:type="dxa"/>
            <w:bottom w:w="0" w:type="dxa"/>
            <w:right w:w="40" w:type="dxa"/>
          </w:tblCellMar>
        </w:tblPrEx>
        <w:trPr>
          <w:jc w:val="center"/>
        </w:trPr>
        <w:tc>
          <w:tcPr>
            <w:tcW w:w="590" w:type="dxa"/>
            <w:vMerge w:val="continue"/>
            <w:tcBorders>
              <w:top w:val="nil"/>
              <w:left w:val="single" w:color="auto" w:sz="6" w:space="0"/>
              <w:bottom w:val="single" w:color="auto" w:sz="6" w:space="0"/>
              <w:right w:val="single" w:color="auto" w:sz="6" w:space="0"/>
            </w:tcBorders>
          </w:tcPr>
          <w:p w14:paraId="39798DDE">
            <w:pPr>
              <w:autoSpaceDE w:val="0"/>
              <w:autoSpaceDN w:val="0"/>
              <w:adjustRightInd w:val="0"/>
              <w:spacing w:after="0" w:line="240" w:lineRule="auto"/>
              <w:rPr>
                <w:rFonts w:ascii="Times New Roman" w:hAnsi="Times New Roman" w:cs="Times New Roman" w:eastAsiaTheme="minorEastAsia"/>
                <w:lang w:val="sr-Cyrl-CS" w:eastAsia="sr-Cyrl-CS"/>
              </w:rPr>
            </w:pPr>
          </w:p>
          <w:p w14:paraId="1B3888D5">
            <w:pPr>
              <w:autoSpaceDE w:val="0"/>
              <w:autoSpaceDN w:val="0"/>
              <w:adjustRightInd w:val="0"/>
              <w:spacing w:after="0" w:line="240" w:lineRule="auto"/>
              <w:rPr>
                <w:rFonts w:ascii="Times New Roman" w:hAnsi="Times New Roman" w:cs="Times New Roman" w:eastAsiaTheme="minorEastAsia"/>
                <w:lang w:val="sr-Cyrl-CS" w:eastAsia="sr-Cyrl-CS"/>
              </w:rPr>
            </w:pPr>
          </w:p>
        </w:tc>
        <w:tc>
          <w:tcPr>
            <w:tcW w:w="5760" w:type="dxa"/>
            <w:vMerge w:val="continue"/>
            <w:tcBorders>
              <w:top w:val="nil"/>
              <w:left w:val="single" w:color="auto" w:sz="6" w:space="0"/>
              <w:bottom w:val="single" w:color="auto" w:sz="6" w:space="0"/>
              <w:right w:val="single" w:color="auto" w:sz="6" w:space="0"/>
            </w:tcBorders>
          </w:tcPr>
          <w:p w14:paraId="3CA96417">
            <w:pPr>
              <w:autoSpaceDE w:val="0"/>
              <w:autoSpaceDN w:val="0"/>
              <w:adjustRightInd w:val="0"/>
              <w:spacing w:after="0" w:line="240" w:lineRule="auto"/>
              <w:rPr>
                <w:rFonts w:ascii="Times New Roman" w:hAnsi="Times New Roman" w:cs="Times New Roman" w:eastAsiaTheme="minorEastAsia"/>
                <w:lang w:val="sr-Cyrl-CS" w:eastAsia="sr-Cyrl-CS"/>
              </w:rPr>
            </w:pPr>
          </w:p>
          <w:p w14:paraId="74852FEE">
            <w:pPr>
              <w:autoSpaceDE w:val="0"/>
              <w:autoSpaceDN w:val="0"/>
              <w:adjustRightInd w:val="0"/>
              <w:spacing w:after="0" w:line="240" w:lineRule="auto"/>
              <w:rPr>
                <w:rFonts w:ascii="Times New Roman" w:hAnsi="Times New Roman" w:cs="Times New Roman" w:eastAsiaTheme="minorEastAsia"/>
                <w:lang w:val="sr-Cyrl-CS" w:eastAsia="sr-Cyrl-CS"/>
              </w:rPr>
            </w:pPr>
          </w:p>
        </w:tc>
        <w:tc>
          <w:tcPr>
            <w:tcW w:w="504" w:type="dxa"/>
            <w:tcBorders>
              <w:top w:val="single" w:color="auto" w:sz="6" w:space="0"/>
              <w:left w:val="single" w:color="auto" w:sz="6" w:space="0"/>
              <w:bottom w:val="single" w:color="auto" w:sz="6" w:space="0"/>
              <w:right w:val="single" w:color="auto" w:sz="6" w:space="0"/>
            </w:tcBorders>
          </w:tcPr>
          <w:p w14:paraId="050604E2">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I</w:t>
            </w:r>
          </w:p>
        </w:tc>
        <w:tc>
          <w:tcPr>
            <w:tcW w:w="499" w:type="dxa"/>
            <w:tcBorders>
              <w:top w:val="single" w:color="auto" w:sz="6" w:space="0"/>
              <w:left w:val="single" w:color="auto" w:sz="6" w:space="0"/>
              <w:bottom w:val="single" w:color="auto" w:sz="6" w:space="0"/>
              <w:right w:val="single" w:color="auto" w:sz="6" w:space="0"/>
            </w:tcBorders>
          </w:tcPr>
          <w:p w14:paraId="2E1633EA">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II</w:t>
            </w:r>
          </w:p>
        </w:tc>
        <w:tc>
          <w:tcPr>
            <w:tcW w:w="509" w:type="dxa"/>
            <w:tcBorders>
              <w:top w:val="single" w:color="auto" w:sz="6" w:space="0"/>
              <w:left w:val="single" w:color="auto" w:sz="6" w:space="0"/>
              <w:bottom w:val="single" w:color="auto" w:sz="6" w:space="0"/>
              <w:right w:val="single" w:color="auto" w:sz="6" w:space="0"/>
            </w:tcBorders>
          </w:tcPr>
          <w:p w14:paraId="43947039">
            <w:pPr>
              <w:autoSpaceDE w:val="0"/>
              <w:autoSpaceDN w:val="0"/>
              <w:adjustRightInd w:val="0"/>
              <w:spacing w:after="0" w:line="240" w:lineRule="auto"/>
              <w:jc w:val="center"/>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III</w:t>
            </w:r>
          </w:p>
        </w:tc>
      </w:tr>
      <w:tr w14:paraId="020B8A6D">
        <w:tblPrEx>
          <w:tblCellMar>
            <w:top w:w="0" w:type="dxa"/>
            <w:left w:w="40" w:type="dxa"/>
            <w:bottom w:w="0" w:type="dxa"/>
            <w:right w:w="40" w:type="dxa"/>
          </w:tblCellMar>
        </w:tblPrEx>
        <w:trPr>
          <w:jc w:val="center"/>
        </w:trPr>
        <w:tc>
          <w:tcPr>
            <w:tcW w:w="7862" w:type="dxa"/>
            <w:gridSpan w:val="5"/>
            <w:tcBorders>
              <w:top w:val="single" w:color="auto" w:sz="6" w:space="0"/>
              <w:left w:val="single" w:color="auto" w:sz="6" w:space="0"/>
              <w:bottom w:val="single" w:color="auto" w:sz="6" w:space="0"/>
              <w:right w:val="single" w:color="auto" w:sz="6" w:space="0"/>
            </w:tcBorders>
          </w:tcPr>
          <w:p w14:paraId="39C6E4A1">
            <w:pPr>
              <w:autoSpaceDE w:val="0"/>
              <w:autoSpaceDN w:val="0"/>
              <w:adjustRightInd w:val="0"/>
              <w:spacing w:after="0" w:line="240" w:lineRule="auto"/>
              <w:rPr>
                <w:rFonts w:ascii="Times New Roman" w:hAnsi="Times New Roman" w:cs="Times New Roman" w:eastAsiaTheme="minorEastAsia"/>
                <w:b/>
                <w:bCs/>
                <w:lang w:val="sr-Cyrl-CS" w:eastAsia="sr-Cyrl-CS"/>
              </w:rPr>
            </w:pPr>
            <w:r>
              <w:rPr>
                <w:rFonts w:ascii="Times New Roman" w:hAnsi="Times New Roman" w:cs="Times New Roman" w:eastAsiaTheme="minorEastAsia"/>
                <w:b/>
                <w:bCs/>
                <w:lang w:val="sr-Cyrl-CS" w:eastAsia="sr-Cyrl-CS"/>
              </w:rPr>
              <w:t>Општеобразовни предмети</w:t>
            </w:r>
          </w:p>
        </w:tc>
      </w:tr>
      <w:tr w14:paraId="21449743">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7DE99ADC">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c>
          <w:tcPr>
            <w:tcW w:w="5760" w:type="dxa"/>
            <w:tcBorders>
              <w:top w:val="single" w:color="auto" w:sz="6" w:space="0"/>
              <w:left w:val="single" w:color="auto" w:sz="6" w:space="0"/>
              <w:bottom w:val="single" w:color="auto" w:sz="6" w:space="0"/>
              <w:right w:val="single" w:color="auto" w:sz="6" w:space="0"/>
            </w:tcBorders>
          </w:tcPr>
          <w:p w14:paraId="5B2AC8F9">
            <w:pPr>
              <w:autoSpaceDE w:val="0"/>
              <w:autoSpaceDN w:val="0"/>
              <w:adjustRightInd w:val="0"/>
              <w:spacing w:after="0" w:line="240" w:lineRule="auto"/>
              <w:rPr>
                <w:rFonts w:ascii="Times New Roman" w:hAnsi="Times New Roman" w:cs="Times New Roman" w:eastAsiaTheme="minorEastAsia"/>
                <w:lang w:val="hr-HR" w:eastAsia="sr-Cyrl-CS"/>
              </w:rPr>
            </w:pPr>
            <w:r>
              <w:rPr>
                <w:rFonts w:ascii="Times New Roman" w:hAnsi="Times New Roman" w:cs="Times New Roman" w:eastAsiaTheme="minorEastAsia"/>
                <w:lang w:val="sr-Cyrl-CS" w:eastAsia="sr-Cyrl-CS"/>
              </w:rPr>
              <w:t xml:space="preserve">Страни језик </w:t>
            </w:r>
            <w:r>
              <w:rPr>
                <w:rFonts w:ascii="Times New Roman" w:hAnsi="Times New Roman" w:cs="Times New Roman" w:eastAsiaTheme="minorEastAsia"/>
                <w:lang w:val="hr-HR" w:eastAsia="sr-Cyrl-CS"/>
              </w:rPr>
              <w:t>I</w:t>
            </w:r>
          </w:p>
        </w:tc>
        <w:tc>
          <w:tcPr>
            <w:tcW w:w="504" w:type="dxa"/>
            <w:tcBorders>
              <w:top w:val="single" w:color="auto" w:sz="6" w:space="0"/>
              <w:left w:val="single" w:color="auto" w:sz="6" w:space="0"/>
              <w:bottom w:val="single" w:color="auto" w:sz="6" w:space="0"/>
              <w:right w:val="single" w:color="auto" w:sz="6" w:space="0"/>
            </w:tcBorders>
          </w:tcPr>
          <w:p w14:paraId="4A0156EB">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4D8E36C6">
            <w:pPr>
              <w:autoSpaceDE w:val="0"/>
              <w:autoSpaceDN w:val="0"/>
              <w:adjustRightInd w:val="0"/>
              <w:spacing w:after="0" w:line="240" w:lineRule="auto"/>
              <w:rPr>
                <w:rFonts w:ascii="Times New Roman" w:hAnsi="Times New Roman" w:cs="Times New Roman" w:eastAsiaTheme="minorEastAsia"/>
                <w:sz w:val="24"/>
                <w:szCs w:val="24"/>
              </w:rPr>
            </w:pPr>
          </w:p>
        </w:tc>
        <w:tc>
          <w:tcPr>
            <w:tcW w:w="509" w:type="dxa"/>
            <w:tcBorders>
              <w:top w:val="single" w:color="auto" w:sz="6" w:space="0"/>
              <w:left w:val="single" w:color="auto" w:sz="6" w:space="0"/>
              <w:bottom w:val="single" w:color="auto" w:sz="6" w:space="0"/>
              <w:right w:val="single" w:color="auto" w:sz="6" w:space="0"/>
            </w:tcBorders>
          </w:tcPr>
          <w:p w14:paraId="3A486AE2">
            <w:pPr>
              <w:autoSpaceDE w:val="0"/>
              <w:autoSpaceDN w:val="0"/>
              <w:adjustRightInd w:val="0"/>
              <w:spacing w:after="0" w:line="240" w:lineRule="auto"/>
              <w:jc w:val="center"/>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r>
      <w:tr w14:paraId="6C1B6E9D">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62E32674">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2.</w:t>
            </w:r>
          </w:p>
        </w:tc>
        <w:tc>
          <w:tcPr>
            <w:tcW w:w="5760" w:type="dxa"/>
            <w:tcBorders>
              <w:top w:val="single" w:color="auto" w:sz="6" w:space="0"/>
              <w:left w:val="single" w:color="auto" w:sz="6" w:space="0"/>
              <w:bottom w:val="single" w:color="auto" w:sz="6" w:space="0"/>
              <w:right w:val="single" w:color="auto" w:sz="6" w:space="0"/>
            </w:tcBorders>
          </w:tcPr>
          <w:p w14:paraId="789C8F89">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Изабрани спорт</w:t>
            </w:r>
          </w:p>
        </w:tc>
        <w:tc>
          <w:tcPr>
            <w:tcW w:w="504" w:type="dxa"/>
            <w:tcBorders>
              <w:top w:val="single" w:color="auto" w:sz="6" w:space="0"/>
              <w:left w:val="single" w:color="auto" w:sz="6" w:space="0"/>
              <w:bottom w:val="single" w:color="auto" w:sz="6" w:space="0"/>
              <w:right w:val="single" w:color="auto" w:sz="6" w:space="0"/>
            </w:tcBorders>
          </w:tcPr>
          <w:p w14:paraId="0725E110">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695EBEA5">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c>
          <w:tcPr>
            <w:tcW w:w="509" w:type="dxa"/>
            <w:tcBorders>
              <w:top w:val="single" w:color="auto" w:sz="6" w:space="0"/>
              <w:left w:val="single" w:color="auto" w:sz="6" w:space="0"/>
              <w:bottom w:val="single" w:color="auto" w:sz="6" w:space="0"/>
              <w:right w:val="single" w:color="auto" w:sz="6" w:space="0"/>
            </w:tcBorders>
          </w:tcPr>
          <w:p w14:paraId="6D28362D">
            <w:pPr>
              <w:autoSpaceDE w:val="0"/>
              <w:autoSpaceDN w:val="0"/>
              <w:adjustRightInd w:val="0"/>
              <w:spacing w:after="0" w:line="240" w:lineRule="auto"/>
              <w:jc w:val="center"/>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r>
      <w:tr w14:paraId="67E2BF29">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251DD4F4">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3.</w:t>
            </w:r>
          </w:p>
        </w:tc>
        <w:tc>
          <w:tcPr>
            <w:tcW w:w="5760" w:type="dxa"/>
            <w:tcBorders>
              <w:top w:val="single" w:color="auto" w:sz="6" w:space="0"/>
              <w:left w:val="single" w:color="auto" w:sz="6" w:space="0"/>
              <w:bottom w:val="single" w:color="auto" w:sz="6" w:space="0"/>
              <w:right w:val="single" w:color="auto" w:sz="6" w:space="0"/>
            </w:tcBorders>
          </w:tcPr>
          <w:p w14:paraId="194EDFE9">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Историја (одабране теме)</w:t>
            </w:r>
          </w:p>
        </w:tc>
        <w:tc>
          <w:tcPr>
            <w:tcW w:w="504" w:type="dxa"/>
            <w:tcBorders>
              <w:top w:val="single" w:color="auto" w:sz="6" w:space="0"/>
              <w:left w:val="single" w:color="auto" w:sz="6" w:space="0"/>
              <w:bottom w:val="single" w:color="auto" w:sz="6" w:space="0"/>
              <w:right w:val="single" w:color="auto" w:sz="6" w:space="0"/>
            </w:tcBorders>
          </w:tcPr>
          <w:p w14:paraId="1730CCE7">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2F64D204">
            <w:pPr>
              <w:autoSpaceDE w:val="0"/>
              <w:autoSpaceDN w:val="0"/>
              <w:adjustRightInd w:val="0"/>
              <w:spacing w:after="0" w:line="240" w:lineRule="auto"/>
              <w:rPr>
                <w:rFonts w:ascii="Times New Roman" w:hAnsi="Times New Roman" w:cs="Times New Roman" w:eastAsiaTheme="minorEastAsia"/>
                <w:sz w:val="24"/>
                <w:szCs w:val="24"/>
              </w:rPr>
            </w:pPr>
          </w:p>
        </w:tc>
        <w:tc>
          <w:tcPr>
            <w:tcW w:w="509" w:type="dxa"/>
            <w:tcBorders>
              <w:top w:val="single" w:color="auto" w:sz="6" w:space="0"/>
              <w:left w:val="single" w:color="auto" w:sz="6" w:space="0"/>
              <w:bottom w:val="single" w:color="auto" w:sz="6" w:space="0"/>
              <w:right w:val="single" w:color="auto" w:sz="6" w:space="0"/>
            </w:tcBorders>
          </w:tcPr>
          <w:p w14:paraId="3D6F9261">
            <w:pPr>
              <w:autoSpaceDE w:val="0"/>
              <w:autoSpaceDN w:val="0"/>
              <w:adjustRightInd w:val="0"/>
              <w:spacing w:after="0" w:line="240" w:lineRule="auto"/>
              <w:jc w:val="center"/>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r>
      <w:tr w14:paraId="00F450B7">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31C62A44">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4.</w:t>
            </w:r>
          </w:p>
        </w:tc>
        <w:tc>
          <w:tcPr>
            <w:tcW w:w="5760" w:type="dxa"/>
            <w:tcBorders>
              <w:top w:val="single" w:color="auto" w:sz="6" w:space="0"/>
              <w:left w:val="single" w:color="auto" w:sz="6" w:space="0"/>
              <w:bottom w:val="single" w:color="auto" w:sz="6" w:space="0"/>
              <w:right w:val="single" w:color="auto" w:sz="6" w:space="0"/>
            </w:tcBorders>
          </w:tcPr>
          <w:p w14:paraId="3B57EEB9">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Ликовна култура</w:t>
            </w:r>
          </w:p>
        </w:tc>
        <w:tc>
          <w:tcPr>
            <w:tcW w:w="504" w:type="dxa"/>
            <w:tcBorders>
              <w:top w:val="single" w:color="auto" w:sz="6" w:space="0"/>
              <w:left w:val="single" w:color="auto" w:sz="6" w:space="0"/>
              <w:bottom w:val="single" w:color="auto" w:sz="6" w:space="0"/>
              <w:right w:val="single" w:color="auto" w:sz="6" w:space="0"/>
            </w:tcBorders>
          </w:tcPr>
          <w:p w14:paraId="7503B294">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07E85337">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c>
          <w:tcPr>
            <w:tcW w:w="509" w:type="dxa"/>
            <w:tcBorders>
              <w:top w:val="single" w:color="auto" w:sz="6" w:space="0"/>
              <w:left w:val="single" w:color="auto" w:sz="6" w:space="0"/>
              <w:bottom w:val="single" w:color="auto" w:sz="6" w:space="0"/>
              <w:right w:val="single" w:color="auto" w:sz="6" w:space="0"/>
            </w:tcBorders>
          </w:tcPr>
          <w:p w14:paraId="68A8C02C">
            <w:pPr>
              <w:autoSpaceDE w:val="0"/>
              <w:autoSpaceDN w:val="0"/>
              <w:adjustRightInd w:val="0"/>
              <w:spacing w:after="0" w:line="240" w:lineRule="auto"/>
              <w:rPr>
                <w:rFonts w:ascii="Times New Roman" w:hAnsi="Times New Roman" w:cs="Times New Roman" w:eastAsiaTheme="minorEastAsia"/>
                <w:sz w:val="24"/>
                <w:szCs w:val="24"/>
              </w:rPr>
            </w:pPr>
          </w:p>
        </w:tc>
      </w:tr>
      <w:tr w14:paraId="7FC4FA1B">
        <w:tblPrEx>
          <w:tblCellMar>
            <w:top w:w="0" w:type="dxa"/>
            <w:left w:w="40" w:type="dxa"/>
            <w:bottom w:w="0" w:type="dxa"/>
            <w:right w:w="40" w:type="dxa"/>
          </w:tblCellMar>
        </w:tblPrEx>
        <w:trPr>
          <w:jc w:val="center"/>
        </w:trPr>
        <w:tc>
          <w:tcPr>
            <w:tcW w:w="590" w:type="dxa"/>
            <w:tcBorders>
              <w:top w:val="single" w:color="auto" w:sz="6" w:space="0"/>
              <w:left w:val="single" w:color="auto" w:sz="6" w:space="0"/>
              <w:bottom w:val="single" w:color="auto" w:sz="6" w:space="0"/>
              <w:right w:val="single" w:color="auto" w:sz="6" w:space="0"/>
            </w:tcBorders>
          </w:tcPr>
          <w:p w14:paraId="23A7A7A0">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5.</w:t>
            </w:r>
          </w:p>
        </w:tc>
        <w:tc>
          <w:tcPr>
            <w:tcW w:w="5760" w:type="dxa"/>
            <w:tcBorders>
              <w:top w:val="single" w:color="auto" w:sz="6" w:space="0"/>
              <w:left w:val="single" w:color="auto" w:sz="6" w:space="0"/>
              <w:bottom w:val="single" w:color="auto" w:sz="6" w:space="0"/>
              <w:right w:val="single" w:color="auto" w:sz="6" w:space="0"/>
            </w:tcBorders>
          </w:tcPr>
          <w:p w14:paraId="7A353E87">
            <w:pPr>
              <w:autoSpaceDE w:val="0"/>
              <w:autoSpaceDN w:val="0"/>
              <w:adjustRightInd w:val="0"/>
              <w:spacing w:after="0" w:line="240" w:lineRule="auto"/>
              <w:rPr>
                <w:rFonts w:ascii="Times New Roman" w:hAnsi="Times New Roman" w:cs="Times New Roman" w:eastAsiaTheme="minorEastAsia"/>
                <w:lang w:val="sr-Cyrl-CS" w:eastAsia="sr-Cyrl-CS"/>
              </w:rPr>
            </w:pPr>
            <w:r>
              <w:rPr>
                <w:rFonts w:ascii="Times New Roman" w:hAnsi="Times New Roman" w:cs="Times New Roman" w:eastAsiaTheme="minorEastAsia"/>
                <w:lang w:val="sr-Cyrl-CS" w:eastAsia="sr-Cyrl-CS"/>
              </w:rPr>
              <w:t>Музичка култура</w:t>
            </w:r>
          </w:p>
        </w:tc>
        <w:tc>
          <w:tcPr>
            <w:tcW w:w="504" w:type="dxa"/>
            <w:tcBorders>
              <w:top w:val="single" w:color="auto" w:sz="6" w:space="0"/>
              <w:left w:val="single" w:color="auto" w:sz="6" w:space="0"/>
              <w:bottom w:val="single" w:color="auto" w:sz="6" w:space="0"/>
              <w:right w:val="single" w:color="auto" w:sz="6" w:space="0"/>
            </w:tcBorders>
          </w:tcPr>
          <w:p w14:paraId="591099DB">
            <w:pPr>
              <w:autoSpaceDE w:val="0"/>
              <w:autoSpaceDN w:val="0"/>
              <w:adjustRightInd w:val="0"/>
              <w:spacing w:after="0" w:line="240" w:lineRule="auto"/>
              <w:rPr>
                <w:rFonts w:ascii="Times New Roman" w:hAnsi="Times New Roman" w:cs="Times New Roman" w:eastAsiaTheme="minorEastAsia"/>
                <w:sz w:val="24"/>
                <w:szCs w:val="24"/>
              </w:rPr>
            </w:pPr>
          </w:p>
        </w:tc>
        <w:tc>
          <w:tcPr>
            <w:tcW w:w="499" w:type="dxa"/>
            <w:tcBorders>
              <w:top w:val="single" w:color="auto" w:sz="6" w:space="0"/>
              <w:left w:val="single" w:color="auto" w:sz="6" w:space="0"/>
              <w:bottom w:val="single" w:color="auto" w:sz="6" w:space="0"/>
              <w:right w:val="single" w:color="auto" w:sz="6" w:space="0"/>
            </w:tcBorders>
          </w:tcPr>
          <w:p w14:paraId="51798CAF">
            <w:pPr>
              <w:autoSpaceDE w:val="0"/>
              <w:autoSpaceDN w:val="0"/>
              <w:adjustRightInd w:val="0"/>
              <w:spacing w:after="0" w:line="240" w:lineRule="auto"/>
              <w:rPr>
                <w:rFonts w:ascii="Times New Roman" w:hAnsi="Times New Roman" w:cs="Times New Roman" w:eastAsiaTheme="minorEastAsia"/>
                <w:lang w:val="hr-HR" w:eastAsia="hr-HR"/>
              </w:rPr>
            </w:pPr>
            <w:r>
              <w:rPr>
                <w:rFonts w:ascii="Times New Roman" w:hAnsi="Times New Roman" w:cs="Times New Roman" w:eastAsiaTheme="minorEastAsia"/>
                <w:lang w:val="hr-HR" w:eastAsia="hr-HR"/>
              </w:rPr>
              <w:t>1</w:t>
            </w:r>
          </w:p>
        </w:tc>
        <w:tc>
          <w:tcPr>
            <w:tcW w:w="509" w:type="dxa"/>
            <w:tcBorders>
              <w:top w:val="single" w:color="auto" w:sz="6" w:space="0"/>
              <w:left w:val="single" w:color="auto" w:sz="6" w:space="0"/>
              <w:bottom w:val="single" w:color="auto" w:sz="6" w:space="0"/>
              <w:right w:val="single" w:color="auto" w:sz="6" w:space="0"/>
            </w:tcBorders>
          </w:tcPr>
          <w:p w14:paraId="5F3169C5">
            <w:pPr>
              <w:autoSpaceDE w:val="0"/>
              <w:autoSpaceDN w:val="0"/>
              <w:adjustRightInd w:val="0"/>
              <w:spacing w:after="0" w:line="240" w:lineRule="auto"/>
              <w:rPr>
                <w:rFonts w:ascii="Times New Roman" w:hAnsi="Times New Roman" w:cs="Times New Roman" w:eastAsiaTheme="minorEastAsia"/>
                <w:sz w:val="24"/>
                <w:szCs w:val="24"/>
              </w:rPr>
            </w:pPr>
          </w:p>
        </w:tc>
      </w:tr>
    </w:tbl>
    <w:p w14:paraId="61A4FE27">
      <w:pPr>
        <w:rPr>
          <w:rFonts w:ascii="Times New Roman" w:hAnsi="Times New Roman" w:cs="Times New Roman" w:eastAsiaTheme="minorEastAsia"/>
          <w:sz w:val="2"/>
          <w:szCs w:val="2"/>
          <w:lang w:val="sr-Cyrl-RS"/>
        </w:rPr>
      </w:pPr>
    </w:p>
    <w:p w14:paraId="685CF245">
      <w:pPr>
        <w:rPr>
          <w:lang w:val="sr-Cyrl-RS"/>
        </w:rPr>
      </w:pPr>
    </w:p>
    <w:p w14:paraId="1FFF2B43">
      <w:pPr>
        <w:rPr>
          <w:lang w:val="sr-Cyrl-RS"/>
        </w:rPr>
      </w:pPr>
    </w:p>
    <w:p w14:paraId="23E39F3A">
      <w:pPr>
        <w:rPr>
          <w:lang w:val="sr-Cyrl-RS"/>
        </w:rPr>
      </w:pPr>
    </w:p>
    <w:p w14:paraId="0E1BB3C8">
      <w:pPr>
        <w:rPr>
          <w:lang w:val="sr-Cyrl-RS"/>
        </w:rPr>
      </w:pPr>
    </w:p>
    <w:p w14:paraId="42208D10">
      <w:pPr>
        <w:rPr>
          <w:lang w:val="sr-Cyrl-RS"/>
        </w:rPr>
      </w:pPr>
    </w:p>
    <w:p w14:paraId="684C2672">
      <w:pPr>
        <w:rPr>
          <w:lang w:val="sr-Cyrl-RS"/>
        </w:rPr>
      </w:pPr>
    </w:p>
    <w:p w14:paraId="4C215560">
      <w:pPr>
        <w:rPr>
          <w:lang w:val="sr-Cyrl-RS"/>
        </w:rPr>
      </w:pPr>
    </w:p>
    <w:p w14:paraId="6A929F81">
      <w:pPr>
        <w:rPr>
          <w:lang w:val="sr-Cyrl-RS"/>
        </w:rPr>
      </w:pPr>
    </w:p>
    <w:p w14:paraId="3EEF638E">
      <w:pPr>
        <w:rPr>
          <w:lang w:val="sr-Cyrl-RS"/>
        </w:rPr>
      </w:pPr>
    </w:p>
    <w:p w14:paraId="5EC30F95">
      <w:pPr>
        <w:rPr>
          <w:lang w:val="sr-Cyrl-RS"/>
        </w:rPr>
      </w:pPr>
    </w:p>
    <w:p w14:paraId="539347E9">
      <w:pPr>
        <w:rPr>
          <w:rFonts w:ascii="Times New Roman" w:hAnsi="Times New Roman" w:cs="Times New Roman"/>
          <w:lang w:val="sr-Cyrl-RS"/>
        </w:rPr>
      </w:pPr>
      <w:r>
        <w:rPr>
          <w:rFonts w:ascii="Times New Roman" w:hAnsi="Times New Roman" w:cs="Times New Roman"/>
          <w:lang w:val="sr-Cyrl-RS"/>
        </w:rPr>
        <w:t>Просветни гласник 10/2020 – стручни предмети</w:t>
      </w:r>
    </w:p>
    <w:p w14:paraId="18745C79">
      <w:pPr>
        <w:rPr>
          <w:lang w:val="sr-Cyrl-RS"/>
        </w:rPr>
      </w:pPr>
      <w:r>
        <w:rPr>
          <w:lang w:val="sr-Latn-RS" w:eastAsia="sr-Latn-RS"/>
        </w:rPr>
        <w:drawing>
          <wp:inline distT="0" distB="0" distL="0" distR="0">
            <wp:extent cx="7696835" cy="397319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6"/>
                    <a:stretch>
                      <a:fillRect/>
                    </a:stretch>
                  </pic:blipFill>
                  <pic:spPr>
                    <a:xfrm>
                      <a:off x="0" y="0"/>
                      <a:ext cx="7698641" cy="3974549"/>
                    </a:xfrm>
                    <a:prstGeom prst="rect">
                      <a:avLst/>
                    </a:prstGeom>
                  </pic:spPr>
                </pic:pic>
              </a:graphicData>
            </a:graphic>
          </wp:inline>
        </w:drawing>
      </w:r>
    </w:p>
    <w:p w14:paraId="48AD12A0">
      <w:pPr>
        <w:rPr>
          <w:lang w:val="sr-Cyrl-RS"/>
        </w:rPr>
      </w:pPr>
    </w:p>
    <w:p w14:paraId="3E71BB53">
      <w:pPr>
        <w:rPr>
          <w:lang w:val="sr-Latn-RS"/>
        </w:rPr>
      </w:pPr>
    </w:p>
    <w:p w14:paraId="341DF008">
      <w:pPr>
        <w:rPr>
          <w:lang w:val="sr-Latn-RS" w:eastAsia="sr-Latn-RS"/>
        </w:rPr>
        <w:sectPr>
          <w:headerReference r:id="rId10" w:type="default"/>
          <w:footerReference r:id="rId11" w:type="default"/>
          <w:pgSz w:w="16838" w:h="11906" w:orient="landscape"/>
          <w:pgMar w:top="1800" w:right="1440" w:bottom="1800" w:left="1440" w:header="720" w:footer="720" w:gutter="0"/>
          <w:cols w:space="720" w:num="1"/>
          <w:docGrid w:linePitch="360" w:charSpace="0"/>
        </w:sectPr>
      </w:pPr>
      <w:r>
        <w:rPr>
          <w:lang w:val="sr-Latn-RS" w:eastAsia="sr-Latn-RS"/>
        </w:rPr>
        <w:drawing>
          <wp:inline distT="0" distB="0" distL="0" distR="0">
            <wp:extent cx="5972810" cy="2724785"/>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47"/>
                    <a:stretch>
                      <a:fillRect/>
                    </a:stretch>
                  </pic:blipFill>
                  <pic:spPr>
                    <a:xfrm>
                      <a:off x="0" y="0"/>
                      <a:ext cx="5972810" cy="2724785"/>
                    </a:xfrm>
                    <a:prstGeom prst="rect">
                      <a:avLst/>
                    </a:prstGeom>
                  </pic:spPr>
                </pic:pic>
              </a:graphicData>
            </a:graphic>
          </wp:inline>
        </w:drawing>
      </w:r>
      <w:r>
        <w:rPr>
          <w:lang w:val="sr-Latn-RS" w:eastAsia="sr-Latn-RS"/>
        </w:rPr>
        <w:t xml:space="preserve"> </w:t>
      </w:r>
      <w:r>
        <w:rPr>
          <w:lang w:val="sr-Latn-RS" w:eastAsia="sr-Latn-RS"/>
        </w:rPr>
        <w:drawing>
          <wp:inline distT="0" distB="0" distL="0" distR="0">
            <wp:extent cx="5191760" cy="3352165"/>
            <wp:effectExtent l="0" t="0" r="889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48"/>
                    <a:stretch>
                      <a:fillRect/>
                    </a:stretch>
                  </pic:blipFill>
                  <pic:spPr>
                    <a:xfrm>
                      <a:off x="0" y="0"/>
                      <a:ext cx="5193402" cy="3353129"/>
                    </a:xfrm>
                    <a:prstGeom prst="rect">
                      <a:avLst/>
                    </a:prstGeom>
                  </pic:spPr>
                </pic:pic>
              </a:graphicData>
            </a:graphic>
          </wp:inline>
        </w:drawing>
      </w:r>
      <w:r>
        <w:rPr>
          <w:lang w:val="sr-Latn-RS" w:eastAsia="sr-Latn-RS"/>
        </w:rPr>
        <w:t xml:space="preserve"> </w:t>
      </w:r>
      <w:r>
        <w:rPr>
          <w:lang w:val="sr-Latn-RS" w:eastAsia="sr-Latn-RS"/>
        </w:rPr>
        <w:drawing>
          <wp:inline distT="0" distB="0" distL="0" distR="0">
            <wp:extent cx="4491990" cy="172085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49"/>
                    <a:stretch>
                      <a:fillRect/>
                    </a:stretch>
                  </pic:blipFill>
                  <pic:spPr>
                    <a:xfrm>
                      <a:off x="0" y="0"/>
                      <a:ext cx="4495241" cy="1722098"/>
                    </a:xfrm>
                    <a:prstGeom prst="rect">
                      <a:avLst/>
                    </a:prstGeom>
                  </pic:spPr>
                </pic:pic>
              </a:graphicData>
            </a:graphic>
          </wp:inline>
        </w:drawing>
      </w:r>
    </w:p>
    <w:p w14:paraId="4F38C394">
      <w:pPr>
        <w:pStyle w:val="2"/>
        <w:jc w:val="center"/>
        <w:rPr>
          <w:rFonts w:eastAsiaTheme="minorEastAsia"/>
          <w:lang w:val="sr-Cyrl-RS"/>
        </w:rPr>
      </w:pPr>
      <w:bookmarkStart w:id="6" w:name="_Toc72998067"/>
      <w:bookmarkStart w:id="7" w:name="_Toc17015"/>
      <w:r>
        <w:rPr>
          <w:rFonts w:eastAsiaTheme="minorEastAsia"/>
          <w:lang w:val="sr-Cyrl-RS"/>
        </w:rPr>
        <w:t>4. НАЧИН ОСТВАРИВАЊА ПРИНЦИПА, ЦИЉЕВА И ИСХОДА ОБРАЗОВАЊА И СТАНДАРДА ПОСТИГНУЋА, НАЧИН И ПОСТУПАК ОСТВАРИВАЊА ПРОПИСАНИХ НАСТАВНИХ ПЛАНОВА И ПРОПГРАМА, ПРОГРАМА ДРУГИХ ОБЛИКА СТРУЧНОГ ОБРАЗОВАЊА И ВРСТЕ АКТИВНОСТИ У ОБРАЗОВНО-ВАСПИТНОМ РАДУ</w:t>
      </w:r>
      <w:bookmarkEnd w:id="6"/>
      <w:bookmarkEnd w:id="7"/>
    </w:p>
    <w:p w14:paraId="00262ED0">
      <w:pPr>
        <w:autoSpaceDE w:val="0"/>
        <w:autoSpaceDN w:val="0"/>
        <w:adjustRightInd w:val="0"/>
        <w:spacing w:after="0" w:line="240" w:lineRule="exact"/>
        <w:ind w:right="-176"/>
        <w:rPr>
          <w:rFonts w:ascii="Times New Roman" w:hAnsi="Times New Roman" w:cs="Times New Roman" w:eastAsiaTheme="minorEastAsia"/>
          <w:b/>
          <w:sz w:val="32"/>
          <w:szCs w:val="32"/>
          <w:lang w:val="sr-Latn-RS"/>
        </w:rPr>
      </w:pPr>
    </w:p>
    <w:p w14:paraId="0B0878C5">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xml:space="preserve">Принципи, циљеви и исходи образовања и стандарда постигнућа остваривања прописани наставним плановима и програмима за сваки образовни профил. Предвиђени број ученика у одељењима је 28. Настава општеобразовних предмета се реализује у учионицама, са целим одељењем или у групама уколико је то предвиђено планом и програмом (нпр. Предмет рачунарство и информатика). </w:t>
      </w:r>
    </w:p>
    <w:p w14:paraId="11FB1161">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xml:space="preserve">Настава стручних предмета се обавља у учионицама и специјализованим учионицама, са целим одељењем или у групама кроз вежбе. </w:t>
      </w:r>
    </w:p>
    <w:p w14:paraId="67FD71AC">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У образовним профилима Пословни администратор, финансијско-рачуноводствени техничар и комерцијалиста предмет Пословно-административна обука и финансијско-рачуноводствена обука се реализује у специјалнизованој учионици „Биро за учење“ по групама, кроз вежбе, с тим што се симулира рад у привредном друштву.</w:t>
      </w:r>
    </w:p>
    <w:p w14:paraId="38A326C1">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Натава у блоку се одвија у привредним друштвима и школи.</w:t>
      </w:r>
    </w:p>
    <w:p w14:paraId="3E717921">
      <w:pPr>
        <w:autoSpaceDE w:val="0"/>
        <w:autoSpaceDN w:val="0"/>
        <w:adjustRightInd w:val="0"/>
        <w:spacing w:after="0" w:line="240" w:lineRule="exact"/>
        <w:ind w:right="-176"/>
        <w:jc w:val="both"/>
        <w:rPr>
          <w:rStyle w:val="19"/>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xml:space="preserve">Детаљан садржај и плана и програма образовања за све образовне профиле  у нашој школи доступан је на следећем линку: </w:t>
      </w:r>
    </w:p>
    <w:p w14:paraId="2BD2291D">
      <w:pPr>
        <w:autoSpaceDE w:val="0"/>
        <w:autoSpaceDN w:val="0"/>
        <w:adjustRightInd w:val="0"/>
        <w:spacing w:after="0" w:line="240" w:lineRule="exact"/>
        <w:ind w:right="-176"/>
        <w:jc w:val="both"/>
        <w:rPr>
          <w:rStyle w:val="19"/>
          <w:rFonts w:ascii="Times New Roman" w:hAnsi="Times New Roman" w:cs="Times New Roman" w:eastAsiaTheme="minorEastAsia"/>
          <w:sz w:val="24"/>
          <w:szCs w:val="24"/>
          <w:lang w:val="sr-Cyrl-RS"/>
        </w:rPr>
      </w:pPr>
      <w:r>
        <w:rPr>
          <w:rStyle w:val="19"/>
          <w:rFonts w:hint="default" w:ascii="Times New Roman" w:hAnsi="Times New Roman" w:eastAsiaTheme="minorEastAsia"/>
          <w:sz w:val="24"/>
          <w:szCs w:val="24"/>
          <w:lang w:val="sr-Cyrl-RS"/>
        </w:rPr>
        <w:t>https://drive.google.com/drive/folders/18M030ME9w3NoqkK104iT88z8CZXmjOiW?usp=sharing</w:t>
      </w:r>
    </w:p>
    <w:p w14:paraId="29ED66B1">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p>
    <w:p w14:paraId="0C392103">
      <w:pPr>
        <w:pStyle w:val="2"/>
        <w:rPr>
          <w:rFonts w:eastAsiaTheme="minorEastAsia"/>
          <w:szCs w:val="28"/>
          <w:lang w:val="sr-Cyrl-RS"/>
        </w:rPr>
      </w:pPr>
      <w:bookmarkStart w:id="8" w:name="_Toc8036"/>
      <w:r>
        <w:rPr>
          <w:rFonts w:eastAsiaTheme="minorEastAsia"/>
          <w:szCs w:val="28"/>
          <w:lang w:val="sr-Cyrl-RS"/>
        </w:rPr>
        <w:t xml:space="preserve">5. ПРОГРАМ </w:t>
      </w:r>
      <w:r>
        <w:rPr>
          <w:szCs w:val="28"/>
          <w:lang w:val="sr-Cyrl-CS"/>
        </w:rPr>
        <w:t>ДОПУНСКЕ</w:t>
      </w:r>
      <w:r>
        <w:rPr>
          <w:szCs w:val="28"/>
          <w:lang w:val="sr-Latn-CS"/>
        </w:rPr>
        <w:t>, ДОДАТН</w:t>
      </w:r>
      <w:r>
        <w:rPr>
          <w:szCs w:val="28"/>
          <w:lang w:val="sr-Cyrl-RS"/>
        </w:rPr>
        <w:t>Е</w:t>
      </w:r>
      <w:r>
        <w:rPr>
          <w:szCs w:val="28"/>
          <w:lang w:val="sr-Latn-CS"/>
        </w:rPr>
        <w:t xml:space="preserve"> И ПРИПР</w:t>
      </w:r>
      <w:bookmarkStart w:id="106" w:name="_GoBack"/>
      <w:bookmarkEnd w:id="106"/>
      <w:r>
        <w:rPr>
          <w:szCs w:val="28"/>
          <w:lang w:val="sr-Latn-CS"/>
        </w:rPr>
        <w:t>ЕМН</w:t>
      </w:r>
      <w:r>
        <w:rPr>
          <w:szCs w:val="28"/>
          <w:lang w:val="sr-Cyrl-RS"/>
        </w:rPr>
        <w:t>Е</w:t>
      </w:r>
      <w:r>
        <w:rPr>
          <w:szCs w:val="28"/>
          <w:lang w:val="sr-Latn-CS"/>
        </w:rPr>
        <w:t xml:space="preserve"> НАСТАВ</w:t>
      </w:r>
      <w:r>
        <w:rPr>
          <w:szCs w:val="28"/>
          <w:lang w:val="sr-Cyrl-RS"/>
        </w:rPr>
        <w:t>Е</w:t>
      </w:r>
      <w:bookmarkEnd w:id="8"/>
    </w:p>
    <w:p w14:paraId="4A6EBFDB">
      <w:pPr>
        <w:autoSpaceDE w:val="0"/>
        <w:autoSpaceDN w:val="0"/>
        <w:adjustRightInd w:val="0"/>
        <w:spacing w:after="0" w:line="240" w:lineRule="exact"/>
        <w:ind w:right="-176"/>
        <w:rPr>
          <w:rFonts w:ascii="Times New Roman" w:hAnsi="Times New Roman" w:cs="Times New Roman" w:eastAsiaTheme="minorEastAsia"/>
          <w:sz w:val="24"/>
          <w:szCs w:val="24"/>
          <w:lang w:val="sr-Cyrl-RS"/>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567"/>
        <w:gridCol w:w="567"/>
        <w:gridCol w:w="723"/>
        <w:gridCol w:w="742"/>
        <w:gridCol w:w="849"/>
        <w:gridCol w:w="804"/>
        <w:gridCol w:w="922"/>
        <w:gridCol w:w="849"/>
        <w:gridCol w:w="984"/>
        <w:gridCol w:w="742"/>
        <w:gridCol w:w="849"/>
        <w:gridCol w:w="757"/>
      </w:tblGrid>
      <w:tr w14:paraId="21F7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tcPr>
          <w:p w14:paraId="3B54ECA5">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Образовни профил</w:t>
            </w:r>
          </w:p>
        </w:tc>
        <w:tc>
          <w:tcPr>
            <w:tcW w:w="1857" w:type="dxa"/>
            <w:gridSpan w:val="3"/>
          </w:tcPr>
          <w:p w14:paraId="28BE0DD7">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Први разред</w:t>
            </w:r>
          </w:p>
        </w:tc>
        <w:tc>
          <w:tcPr>
            <w:tcW w:w="2395" w:type="dxa"/>
            <w:gridSpan w:val="3"/>
          </w:tcPr>
          <w:p w14:paraId="406F82E7">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Други разред</w:t>
            </w:r>
          </w:p>
        </w:tc>
        <w:tc>
          <w:tcPr>
            <w:tcW w:w="2755" w:type="dxa"/>
            <w:gridSpan w:val="3"/>
          </w:tcPr>
          <w:p w14:paraId="45D8F39B">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Трећи разред</w:t>
            </w:r>
          </w:p>
        </w:tc>
        <w:tc>
          <w:tcPr>
            <w:tcW w:w="2348" w:type="dxa"/>
            <w:gridSpan w:val="3"/>
          </w:tcPr>
          <w:p w14:paraId="19A57F93">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Четврти разред</w:t>
            </w:r>
          </w:p>
        </w:tc>
      </w:tr>
      <w:tr w14:paraId="138D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13F361E7">
            <w:pPr>
              <w:autoSpaceDE w:val="0"/>
              <w:autoSpaceDN w:val="0"/>
              <w:adjustRightInd w:val="0"/>
              <w:spacing w:line="240" w:lineRule="exact"/>
              <w:ind w:right="-176"/>
              <w:rPr>
                <w:rFonts w:ascii="Times New Roman" w:hAnsi="Times New Roman" w:cs="Times New Roman" w:eastAsiaTheme="minorEastAsia"/>
                <w:sz w:val="24"/>
                <w:szCs w:val="24"/>
                <w:lang w:val="sr-Cyrl-RS"/>
              </w:rPr>
            </w:pPr>
          </w:p>
        </w:tc>
        <w:tc>
          <w:tcPr>
            <w:tcW w:w="567" w:type="dxa"/>
          </w:tcPr>
          <w:p w14:paraId="78DB70E8">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Дод.  рад</w:t>
            </w:r>
          </w:p>
        </w:tc>
        <w:tc>
          <w:tcPr>
            <w:tcW w:w="567" w:type="dxa"/>
          </w:tcPr>
          <w:p w14:paraId="5E5C774E">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Доп. рад</w:t>
            </w:r>
          </w:p>
        </w:tc>
        <w:tc>
          <w:tcPr>
            <w:tcW w:w="723" w:type="dxa"/>
          </w:tcPr>
          <w:p w14:paraId="7D761589">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Прип. рад</w:t>
            </w:r>
          </w:p>
        </w:tc>
        <w:tc>
          <w:tcPr>
            <w:tcW w:w="742" w:type="dxa"/>
          </w:tcPr>
          <w:p w14:paraId="047525D1">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Дод.</w:t>
            </w:r>
          </w:p>
          <w:p w14:paraId="36A9EB5E">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рад</w:t>
            </w:r>
          </w:p>
        </w:tc>
        <w:tc>
          <w:tcPr>
            <w:tcW w:w="849" w:type="dxa"/>
          </w:tcPr>
          <w:p w14:paraId="60A8E895">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Доп. рад</w:t>
            </w:r>
          </w:p>
        </w:tc>
        <w:tc>
          <w:tcPr>
            <w:tcW w:w="804" w:type="dxa"/>
          </w:tcPr>
          <w:p w14:paraId="18688475">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Прип.</w:t>
            </w:r>
          </w:p>
          <w:p w14:paraId="3BE80690">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рад</w:t>
            </w:r>
          </w:p>
        </w:tc>
        <w:tc>
          <w:tcPr>
            <w:tcW w:w="922" w:type="dxa"/>
          </w:tcPr>
          <w:p w14:paraId="018D6819">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Дод. рад</w:t>
            </w:r>
          </w:p>
        </w:tc>
        <w:tc>
          <w:tcPr>
            <w:tcW w:w="849" w:type="dxa"/>
          </w:tcPr>
          <w:p w14:paraId="55D4E392">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Доп. рад</w:t>
            </w:r>
          </w:p>
        </w:tc>
        <w:tc>
          <w:tcPr>
            <w:tcW w:w="984" w:type="dxa"/>
          </w:tcPr>
          <w:p w14:paraId="169B7876">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Прип.</w:t>
            </w:r>
          </w:p>
          <w:p w14:paraId="61DFDAEB">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рад</w:t>
            </w:r>
          </w:p>
        </w:tc>
        <w:tc>
          <w:tcPr>
            <w:tcW w:w="742" w:type="dxa"/>
          </w:tcPr>
          <w:p w14:paraId="73301FF2">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Дод.</w:t>
            </w:r>
          </w:p>
          <w:p w14:paraId="23CF2185">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рад</w:t>
            </w:r>
          </w:p>
        </w:tc>
        <w:tc>
          <w:tcPr>
            <w:tcW w:w="849" w:type="dxa"/>
          </w:tcPr>
          <w:p w14:paraId="78E4EF90">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Доп. рад</w:t>
            </w:r>
          </w:p>
        </w:tc>
        <w:tc>
          <w:tcPr>
            <w:tcW w:w="757" w:type="dxa"/>
          </w:tcPr>
          <w:p w14:paraId="7B80493C">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Прип. рад</w:t>
            </w:r>
          </w:p>
        </w:tc>
      </w:tr>
      <w:tr w14:paraId="42AB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tcPr>
          <w:p w14:paraId="5C133903">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Економски техничар</w:t>
            </w:r>
          </w:p>
        </w:tc>
        <w:tc>
          <w:tcPr>
            <w:tcW w:w="567" w:type="dxa"/>
          </w:tcPr>
          <w:p w14:paraId="2885509F">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567" w:type="dxa"/>
          </w:tcPr>
          <w:p w14:paraId="3F82D9CF">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23" w:type="dxa"/>
          </w:tcPr>
          <w:p w14:paraId="1946386A">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28FE1850">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744C05D8">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04" w:type="dxa"/>
          </w:tcPr>
          <w:p w14:paraId="1611C3AE">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22" w:type="dxa"/>
          </w:tcPr>
          <w:p w14:paraId="0265A2A3">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7EE3C4A3">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84" w:type="dxa"/>
          </w:tcPr>
          <w:p w14:paraId="79964EEC">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67256C31">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71B2B1CF">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57" w:type="dxa"/>
          </w:tcPr>
          <w:p w14:paraId="7E8889CE">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r>
      <w:tr w14:paraId="4BC97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tcPr>
          <w:p w14:paraId="10791082">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Комерцијалиста</w:t>
            </w:r>
          </w:p>
        </w:tc>
        <w:tc>
          <w:tcPr>
            <w:tcW w:w="567" w:type="dxa"/>
          </w:tcPr>
          <w:p w14:paraId="7DCE143E">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567" w:type="dxa"/>
          </w:tcPr>
          <w:p w14:paraId="30B01A51">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23" w:type="dxa"/>
          </w:tcPr>
          <w:p w14:paraId="53B94B86">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6C469AA6">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38A60FC1">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04" w:type="dxa"/>
          </w:tcPr>
          <w:p w14:paraId="3873BED9">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22" w:type="dxa"/>
          </w:tcPr>
          <w:p w14:paraId="52F7C392">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477A8044">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84" w:type="dxa"/>
          </w:tcPr>
          <w:p w14:paraId="2ABFCE09">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4F3E61B2">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0AEA051F">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57" w:type="dxa"/>
          </w:tcPr>
          <w:p w14:paraId="38DE8F47">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r>
      <w:tr w14:paraId="58A1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tcPr>
          <w:p w14:paraId="200D20BF">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Пословни администратор</w:t>
            </w:r>
          </w:p>
        </w:tc>
        <w:tc>
          <w:tcPr>
            <w:tcW w:w="567" w:type="dxa"/>
          </w:tcPr>
          <w:p w14:paraId="12F60F19">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567" w:type="dxa"/>
          </w:tcPr>
          <w:p w14:paraId="248DAD58">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23" w:type="dxa"/>
          </w:tcPr>
          <w:p w14:paraId="45AEFAEE">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1B2FBB39">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7E230606">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04" w:type="dxa"/>
          </w:tcPr>
          <w:p w14:paraId="7F138AE9">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22" w:type="dxa"/>
          </w:tcPr>
          <w:p w14:paraId="60799680">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02CA3332">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84" w:type="dxa"/>
          </w:tcPr>
          <w:p w14:paraId="03921396">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786D73FE">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5F5EDCA7">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57" w:type="dxa"/>
          </w:tcPr>
          <w:p w14:paraId="6EEA0D07">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r>
      <w:tr w14:paraId="3F2C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tcPr>
          <w:p w14:paraId="1B8FFBCD">
            <w:pPr>
              <w:autoSpaceDE w:val="0"/>
              <w:autoSpaceDN w:val="0"/>
              <w:adjustRightInd w:val="0"/>
              <w:spacing w:line="240" w:lineRule="exact"/>
              <w:ind w:right="-176"/>
              <w:rPr>
                <w:rFonts w:hint="default"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Туристички</w:t>
            </w:r>
            <w:r>
              <w:rPr>
                <w:rFonts w:hint="default" w:ascii="Times New Roman" w:hAnsi="Times New Roman" w:cs="Times New Roman" w:eastAsiaTheme="minorEastAsia"/>
                <w:sz w:val="24"/>
                <w:szCs w:val="24"/>
                <w:lang w:val="sr-Cyrl-RS"/>
              </w:rPr>
              <w:t xml:space="preserve"> техничар</w:t>
            </w:r>
          </w:p>
        </w:tc>
        <w:tc>
          <w:tcPr>
            <w:tcW w:w="567" w:type="dxa"/>
          </w:tcPr>
          <w:p w14:paraId="7214117A">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567" w:type="dxa"/>
          </w:tcPr>
          <w:p w14:paraId="5524F20F">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23" w:type="dxa"/>
          </w:tcPr>
          <w:p w14:paraId="0328E5F3">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3AAA52A7">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1743B731">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04" w:type="dxa"/>
          </w:tcPr>
          <w:p w14:paraId="63C4D154">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22" w:type="dxa"/>
          </w:tcPr>
          <w:p w14:paraId="55D5D4EA">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6D04D5E9">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84" w:type="dxa"/>
          </w:tcPr>
          <w:p w14:paraId="08C7A01D">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3C6E59D4">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0B2AE3E3">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57" w:type="dxa"/>
          </w:tcPr>
          <w:p w14:paraId="4A1CBF32">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r>
      <w:tr w14:paraId="0CD1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tcPr>
          <w:p w14:paraId="007277D3">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Кувар</w:t>
            </w:r>
          </w:p>
        </w:tc>
        <w:tc>
          <w:tcPr>
            <w:tcW w:w="567" w:type="dxa"/>
          </w:tcPr>
          <w:p w14:paraId="7F142F7F">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567" w:type="dxa"/>
          </w:tcPr>
          <w:p w14:paraId="535ABADE">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23" w:type="dxa"/>
          </w:tcPr>
          <w:p w14:paraId="186D1D59">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63027E5D">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2FD14420">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04" w:type="dxa"/>
          </w:tcPr>
          <w:p w14:paraId="6A95C2E4">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22" w:type="dxa"/>
          </w:tcPr>
          <w:p w14:paraId="136B8EFC">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3E75BE18">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84" w:type="dxa"/>
          </w:tcPr>
          <w:p w14:paraId="078E2FFA">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7BD2F034">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w:t>
            </w:r>
          </w:p>
        </w:tc>
        <w:tc>
          <w:tcPr>
            <w:tcW w:w="849" w:type="dxa"/>
          </w:tcPr>
          <w:p w14:paraId="3EB3216B">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w:t>
            </w:r>
          </w:p>
        </w:tc>
        <w:tc>
          <w:tcPr>
            <w:tcW w:w="757" w:type="dxa"/>
          </w:tcPr>
          <w:p w14:paraId="1F995D72">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w:t>
            </w:r>
          </w:p>
        </w:tc>
      </w:tr>
      <w:tr w14:paraId="76F7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tcPr>
          <w:p w14:paraId="7E21D669">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Конобар</w:t>
            </w:r>
          </w:p>
        </w:tc>
        <w:tc>
          <w:tcPr>
            <w:tcW w:w="567" w:type="dxa"/>
          </w:tcPr>
          <w:p w14:paraId="49143A6C">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567" w:type="dxa"/>
          </w:tcPr>
          <w:p w14:paraId="675325B8">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23" w:type="dxa"/>
          </w:tcPr>
          <w:p w14:paraId="5215159F">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4464ED8E">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676C1412">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04" w:type="dxa"/>
          </w:tcPr>
          <w:p w14:paraId="0F18EC85">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22" w:type="dxa"/>
          </w:tcPr>
          <w:p w14:paraId="1D8ACE11">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019DC50D">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84" w:type="dxa"/>
          </w:tcPr>
          <w:p w14:paraId="048399FF">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4BA69A51">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w:t>
            </w:r>
          </w:p>
        </w:tc>
        <w:tc>
          <w:tcPr>
            <w:tcW w:w="849" w:type="dxa"/>
          </w:tcPr>
          <w:p w14:paraId="0B11972F">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w:t>
            </w:r>
          </w:p>
        </w:tc>
        <w:tc>
          <w:tcPr>
            <w:tcW w:w="757" w:type="dxa"/>
          </w:tcPr>
          <w:p w14:paraId="5E849B3B">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w:t>
            </w:r>
          </w:p>
        </w:tc>
      </w:tr>
      <w:tr w14:paraId="0EED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tcPr>
          <w:p w14:paraId="1423A4BC">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Посластичар</w:t>
            </w:r>
          </w:p>
        </w:tc>
        <w:tc>
          <w:tcPr>
            <w:tcW w:w="567" w:type="dxa"/>
          </w:tcPr>
          <w:p w14:paraId="0CE29249">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567" w:type="dxa"/>
          </w:tcPr>
          <w:p w14:paraId="66F27CB5">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23" w:type="dxa"/>
          </w:tcPr>
          <w:p w14:paraId="38C1CE66">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4894537A">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57AD028D">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04" w:type="dxa"/>
          </w:tcPr>
          <w:p w14:paraId="742C15AA">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22" w:type="dxa"/>
          </w:tcPr>
          <w:p w14:paraId="53830D5D">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331D4702">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84" w:type="dxa"/>
          </w:tcPr>
          <w:p w14:paraId="6BB7C7F6">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6FCE7FFE">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w:t>
            </w:r>
          </w:p>
        </w:tc>
        <w:tc>
          <w:tcPr>
            <w:tcW w:w="849" w:type="dxa"/>
          </w:tcPr>
          <w:p w14:paraId="3E7ABAA7">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w:t>
            </w:r>
          </w:p>
        </w:tc>
        <w:tc>
          <w:tcPr>
            <w:tcW w:w="757" w:type="dxa"/>
          </w:tcPr>
          <w:p w14:paraId="02CA8D05">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w:t>
            </w:r>
          </w:p>
        </w:tc>
      </w:tr>
      <w:tr w14:paraId="3DEA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tcPr>
          <w:p w14:paraId="20E84CA3">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Трговац</w:t>
            </w:r>
          </w:p>
        </w:tc>
        <w:tc>
          <w:tcPr>
            <w:tcW w:w="567" w:type="dxa"/>
          </w:tcPr>
          <w:p w14:paraId="30FC5E29">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567" w:type="dxa"/>
          </w:tcPr>
          <w:p w14:paraId="27A2C543">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23" w:type="dxa"/>
          </w:tcPr>
          <w:p w14:paraId="347A6FA1">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1281040A">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2B6B26B6">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04" w:type="dxa"/>
          </w:tcPr>
          <w:p w14:paraId="4C8BEF17">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22" w:type="dxa"/>
          </w:tcPr>
          <w:p w14:paraId="4C796DC5">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849" w:type="dxa"/>
          </w:tcPr>
          <w:p w14:paraId="0DAB6738">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984" w:type="dxa"/>
          </w:tcPr>
          <w:p w14:paraId="34ADB025">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 30</w:t>
            </w:r>
          </w:p>
        </w:tc>
        <w:tc>
          <w:tcPr>
            <w:tcW w:w="742" w:type="dxa"/>
          </w:tcPr>
          <w:p w14:paraId="665010C4">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w:t>
            </w:r>
          </w:p>
        </w:tc>
        <w:tc>
          <w:tcPr>
            <w:tcW w:w="849" w:type="dxa"/>
          </w:tcPr>
          <w:p w14:paraId="27368C2A">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w:t>
            </w:r>
          </w:p>
        </w:tc>
        <w:tc>
          <w:tcPr>
            <w:tcW w:w="757" w:type="dxa"/>
          </w:tcPr>
          <w:p w14:paraId="43771D6A">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w:t>
            </w:r>
          </w:p>
        </w:tc>
      </w:tr>
    </w:tbl>
    <w:p w14:paraId="09ED1F50">
      <w:pPr>
        <w:autoSpaceDE w:val="0"/>
        <w:autoSpaceDN w:val="0"/>
        <w:adjustRightInd w:val="0"/>
        <w:spacing w:after="0" w:line="240" w:lineRule="exact"/>
        <w:ind w:right="-176"/>
        <w:rPr>
          <w:rFonts w:ascii="Times New Roman" w:hAnsi="Times New Roman" w:cs="Times New Roman" w:eastAsiaTheme="minorEastAsia"/>
          <w:sz w:val="24"/>
          <w:szCs w:val="24"/>
          <w:lang w:val="sr-Cyrl-RS"/>
        </w:rPr>
      </w:pPr>
    </w:p>
    <w:p w14:paraId="0ABBABF0">
      <w:pPr>
        <w:autoSpaceDE w:val="0"/>
        <w:autoSpaceDN w:val="0"/>
        <w:adjustRightInd w:val="0"/>
        <w:spacing w:after="0" w:line="240" w:lineRule="exact"/>
        <w:ind w:right="-176"/>
        <w:rPr>
          <w:rFonts w:ascii="Times New Roman" w:hAnsi="Times New Roman" w:cs="Times New Roman" w:eastAsiaTheme="minorEastAsia"/>
          <w:sz w:val="24"/>
          <w:szCs w:val="24"/>
          <w:lang w:val="sr-Cyrl-RS"/>
        </w:rPr>
      </w:pPr>
    </w:p>
    <w:p w14:paraId="1D4A08A4">
      <w:pPr>
        <w:autoSpaceDE w:val="0"/>
        <w:autoSpaceDN w:val="0"/>
        <w:adjustRightInd w:val="0"/>
        <w:spacing w:after="0"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*дод. рад – додатни рад         *доп. рад – допунски рад        *прип. рад – припремни рад</w:t>
      </w:r>
    </w:p>
    <w:p w14:paraId="5CAD1F4D">
      <w:pPr>
        <w:autoSpaceDE w:val="0"/>
        <w:autoSpaceDN w:val="0"/>
        <w:adjustRightInd w:val="0"/>
        <w:spacing w:after="0" w:line="240" w:lineRule="exact"/>
        <w:ind w:right="-176"/>
        <w:rPr>
          <w:rFonts w:ascii="Times New Roman" w:hAnsi="Times New Roman" w:cs="Times New Roman" w:eastAsiaTheme="minorEastAsia"/>
          <w:sz w:val="24"/>
          <w:szCs w:val="24"/>
          <w:lang w:val="sr-Cyrl-RS"/>
        </w:rPr>
      </w:pPr>
    </w:p>
    <w:p w14:paraId="13AB597E">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r>
        <w:rPr>
          <w:rFonts w:ascii="Times New Roman" w:hAnsi="Times New Roman" w:cs="Times New Roman" w:eastAsiaTheme="minorEastAsia"/>
          <w:b/>
          <w:sz w:val="24"/>
          <w:szCs w:val="24"/>
          <w:lang w:val="sr-Cyrl-RS"/>
        </w:rPr>
        <w:t xml:space="preserve">Допунска настава </w:t>
      </w:r>
      <w:r>
        <w:rPr>
          <w:rFonts w:ascii="Times New Roman" w:hAnsi="Times New Roman" w:cs="Times New Roman" w:eastAsiaTheme="minorEastAsia"/>
          <w:sz w:val="24"/>
          <w:szCs w:val="24"/>
          <w:lang w:val="sr-Cyrl-RS"/>
        </w:rPr>
        <w:t xml:space="preserve">се организује за ученике који заостају у савладавању наставних садржаја, а њихове тешкоће се не могу отклонити на редовним часовима. </w:t>
      </w:r>
    </w:p>
    <w:p w14:paraId="2EADFF5C">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p>
    <w:p w14:paraId="3B2C4AA4">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У току првог квартала предметни наставници идентификују ученике којима је потребан допунски рад, након чега се утвђује распоред часова допунског рада. Ученик је обавезан да остварује допунску наставу ако се процени да је то потребно.</w:t>
      </w:r>
    </w:p>
    <w:p w14:paraId="0C3E8D34">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p>
    <w:p w14:paraId="00F36B00">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xml:space="preserve">На часовима ученицима се пружа помоћ у решавању индивидуалних тешкоћа у учењу, како би могли активно пратити и напредовати у редовној настави. </w:t>
      </w:r>
    </w:p>
    <w:p w14:paraId="6A8C6D2B">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p>
    <w:p w14:paraId="467F8671">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xml:space="preserve">Садржај часова и број одржаних часова допунске наставе евидентира се у електронском дневнику. </w:t>
      </w:r>
    </w:p>
    <w:p w14:paraId="7CAA405B">
      <w:pPr>
        <w:autoSpaceDE w:val="0"/>
        <w:autoSpaceDN w:val="0"/>
        <w:adjustRightInd w:val="0"/>
        <w:spacing w:after="0" w:line="240" w:lineRule="exact"/>
        <w:ind w:right="-176"/>
        <w:jc w:val="both"/>
        <w:rPr>
          <w:rFonts w:ascii="Times New Roman" w:hAnsi="Times New Roman" w:cs="Times New Roman" w:eastAsiaTheme="minorEastAsia"/>
          <w:b/>
          <w:sz w:val="24"/>
          <w:szCs w:val="24"/>
          <w:lang w:val="sr-Cyrl-RS"/>
        </w:rPr>
      </w:pPr>
    </w:p>
    <w:p w14:paraId="05F67D05">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r>
        <w:rPr>
          <w:rFonts w:ascii="Times New Roman" w:hAnsi="Times New Roman" w:cs="Times New Roman" w:eastAsiaTheme="minorEastAsia"/>
          <w:b/>
          <w:sz w:val="24"/>
          <w:szCs w:val="24"/>
          <w:lang w:val="sr-Cyrl-RS"/>
        </w:rPr>
        <w:t xml:space="preserve">Додатна настава </w:t>
      </w:r>
      <w:r>
        <w:rPr>
          <w:rFonts w:ascii="Times New Roman" w:hAnsi="Times New Roman" w:cs="Times New Roman" w:eastAsiaTheme="minorEastAsia"/>
          <w:sz w:val="24"/>
          <w:szCs w:val="24"/>
          <w:lang w:val="sr-Cyrl-RS"/>
        </w:rPr>
        <w:t>организује се за ученике који постижу изузетне резултате или показују интересовања за продубљивање знања из одређених предмета.</w:t>
      </w:r>
    </w:p>
    <w:p w14:paraId="48774B5D">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p>
    <w:p w14:paraId="1CF3CACA">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xml:space="preserve">Додатни рад се првенствено односи на припреме ученика за школска, општинска, зонска, покрајинска и републичка такмичења из одређених предмета, а по утврђеном календару такмичења и смотри на основу кога се сачињава распоред часова додатног рада са талентованим ученицима. </w:t>
      </w:r>
    </w:p>
    <w:p w14:paraId="7E1C1866">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p>
    <w:p w14:paraId="17C1D560">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p>
    <w:p w14:paraId="75211B60">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r>
        <w:rPr>
          <w:rFonts w:ascii="Times New Roman" w:hAnsi="Times New Roman" w:cs="Times New Roman" w:eastAsiaTheme="minorEastAsia"/>
          <w:b/>
          <w:sz w:val="24"/>
          <w:szCs w:val="24"/>
          <w:lang w:val="sr-Cyrl-RS"/>
        </w:rPr>
        <w:t xml:space="preserve">Припремну наставу </w:t>
      </w:r>
      <w:r>
        <w:rPr>
          <w:rFonts w:ascii="Times New Roman" w:hAnsi="Times New Roman" w:cs="Times New Roman" w:eastAsiaTheme="minorEastAsia"/>
          <w:sz w:val="24"/>
          <w:szCs w:val="24"/>
          <w:lang w:val="sr-Cyrl-RS"/>
        </w:rPr>
        <w:t>школа организује за редовне ученике који се упућују на полагање разредног испита, за ванредне ученике, као и за полагање матурског, завршног и поправног испита редовних ученика.</w:t>
      </w:r>
    </w:p>
    <w:p w14:paraId="523781C6">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p>
    <w:p w14:paraId="3D6A71A0">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Припремна настава остварује се за ученике који се упућују на полагање поправног испита у обиму од најмање 10% од укупног годишњег броја часова из предмета на који је упућен на поправни испит.</w:t>
      </w:r>
    </w:p>
    <w:p w14:paraId="2E647390">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p>
    <w:p w14:paraId="793C2B8D">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Школа је дужна да организује припремну наставу за полагање матурских и завршних испита у обиму од најмање 5% од укупног годишњег броја часова из предмета из којих се полаже матурски односно завршни испит.</w:t>
      </w:r>
    </w:p>
    <w:p w14:paraId="4D09BD0A">
      <w:pPr>
        <w:autoSpaceDE w:val="0"/>
        <w:autoSpaceDN w:val="0"/>
        <w:adjustRightInd w:val="0"/>
        <w:spacing w:after="0" w:line="240" w:lineRule="exact"/>
        <w:ind w:right="-176"/>
        <w:jc w:val="both"/>
        <w:rPr>
          <w:rFonts w:ascii="Times New Roman" w:hAnsi="Times New Roman" w:cs="Times New Roman" w:eastAsiaTheme="minorEastAsia"/>
          <w:sz w:val="24"/>
          <w:szCs w:val="24"/>
          <w:lang w:val="sr-Cyrl-RS"/>
        </w:rPr>
      </w:pPr>
    </w:p>
    <w:p w14:paraId="29DD6EDA">
      <w:pPr>
        <w:bidi w:val="0"/>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За ученике са сметњама у развоју и инвалидитетом који су укључени у редован систем образовања и васпитања остварује се додатна подршка у складу са индивидуалним образовним планом</w:t>
      </w:r>
    </w:p>
    <w:p w14:paraId="23A591B2">
      <w:pPr>
        <w:pStyle w:val="2"/>
        <w:rPr>
          <w:rFonts w:eastAsiaTheme="minorEastAsia"/>
          <w:szCs w:val="28"/>
          <w:lang w:val="sr-Latn-RS"/>
        </w:rPr>
      </w:pPr>
      <w:bookmarkStart w:id="9" w:name="_Toc72998159"/>
      <w:bookmarkStart w:id="10" w:name="_Toc1953"/>
      <w:r>
        <w:rPr>
          <w:rFonts w:eastAsiaTheme="minorEastAsia"/>
          <w:szCs w:val="28"/>
          <w:lang w:val="sr-Latn-RS"/>
        </w:rPr>
        <w:t xml:space="preserve">6. </w:t>
      </w:r>
      <w:r>
        <w:rPr>
          <w:szCs w:val="28"/>
          <w:lang w:val="ru-RU"/>
        </w:rPr>
        <w:t>ПРОГРАМИ И АКТИВНОСТИ КОЈИМА СЕ РАЗВИЈАЈУ СПОСОБНОСТИ ЗА РЕШАВАЊЕ ПРОБЛЕМА, КОМУНИКАЦИЈА, ТИМСКИ РАД, САМОИНИЦИЈАТИВА И ПОДСТИЦАЊЕ ПРЕДУЗЕТНИЧКОГ ДУХА</w:t>
      </w:r>
      <w:bookmarkEnd w:id="9"/>
      <w:bookmarkEnd w:id="10"/>
    </w:p>
    <w:p w14:paraId="464B8CEF">
      <w:pPr>
        <w:autoSpaceDE w:val="0"/>
        <w:autoSpaceDN w:val="0"/>
        <w:adjustRightInd w:val="0"/>
        <w:spacing w:after="0" w:line="240" w:lineRule="exact"/>
        <w:ind w:right="-176"/>
        <w:rPr>
          <w:rFonts w:ascii="Times New Roman" w:hAnsi="Times New Roman" w:cs="Times New Roman" w:eastAsiaTheme="minorEastAsia"/>
          <w:b/>
          <w:sz w:val="32"/>
          <w:szCs w:val="32"/>
          <w:lang w:val="sr-Cyrl-RS"/>
        </w:rPr>
      </w:pPr>
    </w:p>
    <w:p w14:paraId="38C7645F">
      <w:pPr>
        <w:autoSpaceDE w:val="0"/>
        <w:autoSpaceDN w:val="0"/>
        <w:adjustRightInd w:val="0"/>
        <w:spacing w:after="0" w:line="240" w:lineRule="exact"/>
        <w:ind w:right="-176"/>
        <w:jc w:val="both"/>
        <w:rPr>
          <w:rFonts w:ascii="Times New Roman" w:hAnsi="Times New Roman" w:cs="Times New Roman"/>
          <w:sz w:val="24"/>
          <w:szCs w:val="24"/>
          <w:lang w:val="sr-Cyrl-RS"/>
        </w:rPr>
      </w:pPr>
      <w:r>
        <w:rPr>
          <w:rFonts w:ascii="Times New Roman" w:hAnsi="Times New Roman" w:cs="Times New Roman"/>
          <w:sz w:val="24"/>
          <w:szCs w:val="24"/>
        </w:rPr>
        <w:t>Школа у оквиру својих обавезних наставних предмета, изборн</w:t>
      </w:r>
      <w:r>
        <w:rPr>
          <w:rFonts w:ascii="Times New Roman" w:hAnsi="Times New Roman" w:cs="Times New Roman"/>
          <w:sz w:val="24"/>
          <w:szCs w:val="24"/>
          <w:lang w:val="sr-Cyrl-RS"/>
        </w:rPr>
        <w:t>их</w:t>
      </w:r>
      <w:r>
        <w:rPr>
          <w:rFonts w:ascii="Times New Roman" w:hAnsi="Times New Roman" w:cs="Times New Roman"/>
          <w:sz w:val="24"/>
          <w:szCs w:val="24"/>
        </w:rPr>
        <w:t xml:space="preserve"> предмета</w:t>
      </w:r>
      <w:r>
        <w:rPr>
          <w:rFonts w:ascii="Times New Roman" w:hAnsi="Times New Roman" w:cs="Times New Roman"/>
          <w:sz w:val="24"/>
          <w:szCs w:val="24"/>
          <w:lang w:val="sr-Cyrl-RS"/>
        </w:rPr>
        <w:t xml:space="preserve"> и ваннаставних активности</w:t>
      </w:r>
      <w:r>
        <w:rPr>
          <w:rFonts w:ascii="Times New Roman" w:hAnsi="Times New Roman" w:cs="Times New Roman"/>
          <w:sz w:val="24"/>
          <w:szCs w:val="24"/>
        </w:rPr>
        <w:t>, развија способност за препознавање проблема, вештине планирања акција за решавање проблема, удруживање и тимски рад, подстиче самоиницијативу и предузетнички дух ученика.</w:t>
      </w:r>
    </w:p>
    <w:p w14:paraId="1A8139EC">
      <w:pPr>
        <w:autoSpaceDE w:val="0"/>
        <w:autoSpaceDN w:val="0"/>
        <w:adjustRightInd w:val="0"/>
        <w:spacing w:after="0" w:line="240" w:lineRule="exact"/>
        <w:ind w:right="-176"/>
        <w:jc w:val="both"/>
        <w:rPr>
          <w:rFonts w:ascii="Times New Roman" w:hAnsi="Times New Roman" w:cs="Times New Roman"/>
          <w:sz w:val="24"/>
          <w:szCs w:val="24"/>
          <w:lang w:val="sr-Cyrl-RS"/>
        </w:rPr>
      </w:pPr>
    </w:p>
    <w:p w14:paraId="69892CA9">
      <w:pPr>
        <w:autoSpaceDE w:val="0"/>
        <w:autoSpaceDN w:val="0"/>
        <w:adjustRightInd w:val="0"/>
        <w:spacing w:after="0" w:line="240" w:lineRule="exact"/>
        <w:ind w:right="-176"/>
        <w:jc w:val="both"/>
        <w:rPr>
          <w:rFonts w:ascii="Times New Roman" w:hAnsi="Times New Roman" w:cs="Times New Roman"/>
          <w:sz w:val="24"/>
          <w:szCs w:val="24"/>
          <w:lang w:val="sr-Cyrl-RS"/>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1"/>
        <w:gridCol w:w="2543"/>
        <w:gridCol w:w="3328"/>
      </w:tblGrid>
      <w:tr w14:paraId="5095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tcPr>
          <w:p w14:paraId="68300E77">
            <w:pPr>
              <w:autoSpaceDE w:val="0"/>
              <w:autoSpaceDN w:val="0"/>
              <w:adjustRightInd w:val="0"/>
              <w:spacing w:line="240" w:lineRule="exact"/>
              <w:ind w:right="-176"/>
              <w:jc w:val="center"/>
              <w:rPr>
                <w:rFonts w:ascii="Times New Roman" w:hAnsi="Times New Roman" w:cs="Times New Roman"/>
                <w:b/>
                <w:sz w:val="24"/>
                <w:szCs w:val="24"/>
              </w:rPr>
            </w:pPr>
            <w:r>
              <w:rPr>
                <w:rFonts w:ascii="Times New Roman" w:hAnsi="Times New Roman" w:cs="Times New Roman"/>
                <w:b/>
                <w:sz w:val="24"/>
                <w:szCs w:val="24"/>
              </w:rPr>
              <w:t>Циљ</w:t>
            </w:r>
          </w:p>
        </w:tc>
        <w:tc>
          <w:tcPr>
            <w:tcW w:w="3117" w:type="dxa"/>
          </w:tcPr>
          <w:p w14:paraId="662F235A">
            <w:pPr>
              <w:autoSpaceDE w:val="0"/>
              <w:autoSpaceDN w:val="0"/>
              <w:adjustRightInd w:val="0"/>
              <w:spacing w:line="240" w:lineRule="exact"/>
              <w:ind w:right="-176"/>
              <w:jc w:val="center"/>
              <w:rPr>
                <w:rFonts w:ascii="Times New Roman" w:hAnsi="Times New Roman" w:cs="Times New Roman"/>
                <w:b/>
                <w:sz w:val="24"/>
                <w:szCs w:val="24"/>
              </w:rPr>
            </w:pPr>
            <w:r>
              <w:rPr>
                <w:rFonts w:ascii="Times New Roman" w:hAnsi="Times New Roman" w:cs="Times New Roman"/>
                <w:b/>
                <w:sz w:val="24"/>
                <w:szCs w:val="24"/>
              </w:rPr>
              <w:t>Активност</w:t>
            </w:r>
          </w:p>
        </w:tc>
        <w:tc>
          <w:tcPr>
            <w:tcW w:w="4254" w:type="dxa"/>
          </w:tcPr>
          <w:p w14:paraId="2F825033">
            <w:pPr>
              <w:autoSpaceDE w:val="0"/>
              <w:autoSpaceDN w:val="0"/>
              <w:adjustRightInd w:val="0"/>
              <w:spacing w:line="240" w:lineRule="exact"/>
              <w:ind w:right="-176"/>
              <w:jc w:val="center"/>
              <w:rPr>
                <w:rFonts w:ascii="Times New Roman" w:hAnsi="Times New Roman" w:cs="Times New Roman"/>
                <w:b/>
                <w:sz w:val="24"/>
                <w:szCs w:val="24"/>
              </w:rPr>
            </w:pPr>
            <w:r>
              <w:rPr>
                <w:rFonts w:ascii="Times New Roman" w:hAnsi="Times New Roman" w:cs="Times New Roman"/>
                <w:b/>
                <w:sz w:val="24"/>
                <w:szCs w:val="24"/>
              </w:rPr>
              <w:t>Носилац активности</w:t>
            </w:r>
          </w:p>
        </w:tc>
      </w:tr>
      <w:tr w14:paraId="4382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tcPr>
          <w:p w14:paraId="7880549D">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1.Развијање способности за препознавање проблема.</w:t>
            </w:r>
          </w:p>
        </w:tc>
        <w:tc>
          <w:tcPr>
            <w:tcW w:w="3117" w:type="dxa"/>
          </w:tcPr>
          <w:p w14:paraId="69489701">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Анализа поштовања права ученика </w:t>
            </w:r>
          </w:p>
          <w:p w14:paraId="2FFD9124">
            <w:pPr>
              <w:autoSpaceDE w:val="0"/>
              <w:autoSpaceDN w:val="0"/>
              <w:adjustRightInd w:val="0"/>
              <w:spacing w:line="240" w:lineRule="exact"/>
              <w:ind w:right="-176"/>
              <w:rPr>
                <w:rFonts w:ascii="Times New Roman" w:hAnsi="Times New Roman" w:cs="Times New Roman"/>
                <w:sz w:val="24"/>
                <w:szCs w:val="24"/>
              </w:rPr>
            </w:pPr>
          </w:p>
          <w:p w14:paraId="61F86558">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Дебате о друштвеним проблемима (дискриминација и сл); </w:t>
            </w:r>
          </w:p>
          <w:p w14:paraId="140B4812">
            <w:pPr>
              <w:autoSpaceDE w:val="0"/>
              <w:autoSpaceDN w:val="0"/>
              <w:adjustRightInd w:val="0"/>
              <w:spacing w:line="240" w:lineRule="exact"/>
              <w:ind w:right="-176"/>
              <w:rPr>
                <w:rFonts w:ascii="Times New Roman" w:hAnsi="Times New Roman" w:cs="Times New Roman"/>
                <w:sz w:val="24"/>
                <w:szCs w:val="24"/>
              </w:rPr>
            </w:pPr>
          </w:p>
          <w:p w14:paraId="7DDB2A89">
            <w:pPr>
              <w:autoSpaceDE w:val="0"/>
              <w:autoSpaceDN w:val="0"/>
              <w:adjustRightInd w:val="0"/>
              <w:spacing w:line="240" w:lineRule="exact"/>
              <w:ind w:right="-176"/>
              <w:rPr>
                <w:rFonts w:ascii="Times New Roman" w:hAnsi="Times New Roman" w:cs="Times New Roman"/>
                <w:sz w:val="24"/>
                <w:szCs w:val="24"/>
              </w:rPr>
            </w:pPr>
          </w:p>
          <w:p w14:paraId="16BFEDF3">
            <w:pPr>
              <w:autoSpaceDE w:val="0"/>
              <w:autoSpaceDN w:val="0"/>
              <w:adjustRightInd w:val="0"/>
              <w:spacing w:line="240" w:lineRule="exact"/>
              <w:ind w:right="-176"/>
              <w:rPr>
                <w:rFonts w:ascii="Times New Roman" w:hAnsi="Times New Roman" w:cs="Times New Roman"/>
                <w:sz w:val="24"/>
                <w:szCs w:val="24"/>
              </w:rPr>
            </w:pPr>
          </w:p>
          <w:p w14:paraId="195778A0">
            <w:pPr>
              <w:autoSpaceDE w:val="0"/>
              <w:autoSpaceDN w:val="0"/>
              <w:adjustRightInd w:val="0"/>
              <w:spacing w:line="240" w:lineRule="exact"/>
              <w:ind w:right="-176"/>
              <w:rPr>
                <w:rFonts w:ascii="Times New Roman" w:hAnsi="Times New Roman" w:cs="Times New Roman"/>
                <w:sz w:val="24"/>
                <w:szCs w:val="24"/>
              </w:rPr>
            </w:pPr>
          </w:p>
          <w:p w14:paraId="1C3EC5A9">
            <w:pPr>
              <w:autoSpaceDE w:val="0"/>
              <w:autoSpaceDN w:val="0"/>
              <w:adjustRightInd w:val="0"/>
              <w:spacing w:line="240" w:lineRule="exact"/>
              <w:ind w:right="-176"/>
              <w:rPr>
                <w:rFonts w:ascii="Times New Roman" w:hAnsi="Times New Roman" w:cs="Times New Roman"/>
                <w:sz w:val="24"/>
                <w:szCs w:val="24"/>
              </w:rPr>
            </w:pPr>
          </w:p>
          <w:p w14:paraId="2133C9A2">
            <w:pPr>
              <w:autoSpaceDE w:val="0"/>
              <w:autoSpaceDN w:val="0"/>
              <w:adjustRightInd w:val="0"/>
              <w:spacing w:line="240" w:lineRule="exact"/>
              <w:ind w:right="-176"/>
              <w:rPr>
                <w:rFonts w:ascii="Times New Roman" w:hAnsi="Times New Roman" w:cs="Times New Roman"/>
                <w:sz w:val="24"/>
                <w:szCs w:val="24"/>
              </w:rPr>
            </w:pPr>
          </w:p>
          <w:p w14:paraId="5F0A44A4">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Обрада теме: Толеранција </w:t>
            </w:r>
          </w:p>
          <w:p w14:paraId="61880861">
            <w:pPr>
              <w:autoSpaceDE w:val="0"/>
              <w:autoSpaceDN w:val="0"/>
              <w:adjustRightInd w:val="0"/>
              <w:spacing w:line="240" w:lineRule="exact"/>
              <w:ind w:right="-176"/>
              <w:jc w:val="both"/>
              <w:rPr>
                <w:rFonts w:ascii="Times New Roman" w:hAnsi="Times New Roman" w:cs="Times New Roman"/>
                <w:sz w:val="24"/>
                <w:szCs w:val="24"/>
              </w:rPr>
            </w:pPr>
          </w:p>
        </w:tc>
        <w:tc>
          <w:tcPr>
            <w:tcW w:w="4254" w:type="dxa"/>
          </w:tcPr>
          <w:p w14:paraId="1367D1F4">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Наставници грађанског васпитања на часовима редовне наставе </w:t>
            </w:r>
          </w:p>
          <w:p w14:paraId="658CF3CF">
            <w:pPr>
              <w:autoSpaceDE w:val="0"/>
              <w:autoSpaceDN w:val="0"/>
              <w:adjustRightInd w:val="0"/>
              <w:spacing w:line="240" w:lineRule="exact"/>
              <w:ind w:right="-176"/>
              <w:rPr>
                <w:rFonts w:ascii="Times New Roman" w:hAnsi="Times New Roman" w:cs="Times New Roman"/>
                <w:sz w:val="24"/>
                <w:szCs w:val="24"/>
              </w:rPr>
            </w:pPr>
          </w:p>
          <w:p w14:paraId="0271EBC1">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Наставник социологије </w:t>
            </w:r>
          </w:p>
          <w:p w14:paraId="175814EC">
            <w:pPr>
              <w:autoSpaceDE w:val="0"/>
              <w:autoSpaceDN w:val="0"/>
              <w:adjustRightInd w:val="0"/>
              <w:spacing w:line="240" w:lineRule="exact"/>
              <w:ind w:right="-176"/>
              <w:rPr>
                <w:rFonts w:ascii="Times New Roman" w:hAnsi="Times New Roman" w:cs="Times New Roman"/>
                <w:sz w:val="24"/>
                <w:szCs w:val="24"/>
              </w:rPr>
            </w:pPr>
          </w:p>
          <w:p w14:paraId="0EF13AC0">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наставници економске групе предмета у редовној настави, </w:t>
            </w:r>
          </w:p>
          <w:p w14:paraId="365B639F">
            <w:pPr>
              <w:autoSpaceDE w:val="0"/>
              <w:autoSpaceDN w:val="0"/>
              <w:adjustRightInd w:val="0"/>
              <w:spacing w:line="240" w:lineRule="exact"/>
              <w:ind w:right="-176"/>
              <w:rPr>
                <w:rFonts w:ascii="Times New Roman" w:hAnsi="Times New Roman" w:cs="Times New Roman"/>
                <w:sz w:val="24"/>
                <w:szCs w:val="24"/>
              </w:rPr>
            </w:pPr>
          </w:p>
          <w:p w14:paraId="111A66C1">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наставници српског језика и књижевности </w:t>
            </w:r>
          </w:p>
          <w:p w14:paraId="0FC81AAA">
            <w:pPr>
              <w:autoSpaceDE w:val="0"/>
              <w:autoSpaceDN w:val="0"/>
              <w:adjustRightInd w:val="0"/>
              <w:spacing w:line="240" w:lineRule="exact"/>
              <w:ind w:right="-176"/>
              <w:rPr>
                <w:rFonts w:ascii="Times New Roman" w:hAnsi="Times New Roman" w:cs="Times New Roman"/>
                <w:sz w:val="24"/>
                <w:szCs w:val="24"/>
              </w:rPr>
            </w:pPr>
          </w:p>
          <w:p w14:paraId="7149C7CC">
            <w:pPr>
              <w:autoSpaceDE w:val="0"/>
              <w:autoSpaceDN w:val="0"/>
              <w:adjustRightInd w:val="0"/>
              <w:spacing w:line="240" w:lineRule="exact"/>
              <w:ind w:right="-176"/>
              <w:rPr>
                <w:rFonts w:ascii="Times New Roman" w:hAnsi="Times New Roman" w:cs="Times New Roman"/>
                <w:sz w:val="24"/>
                <w:szCs w:val="24"/>
              </w:rPr>
            </w:pPr>
          </w:p>
          <w:p w14:paraId="2B214F63">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Одељењске старешине, </w:t>
            </w:r>
          </w:p>
          <w:p w14:paraId="7EC328D7">
            <w:pPr>
              <w:autoSpaceDE w:val="0"/>
              <w:autoSpaceDN w:val="0"/>
              <w:adjustRightInd w:val="0"/>
              <w:spacing w:line="240" w:lineRule="exact"/>
              <w:ind w:right="-176"/>
              <w:rPr>
                <w:rFonts w:ascii="Times New Roman" w:hAnsi="Times New Roman" w:cs="Times New Roman"/>
                <w:sz w:val="24"/>
                <w:szCs w:val="24"/>
              </w:rPr>
            </w:pPr>
          </w:p>
          <w:p w14:paraId="7B770DEC">
            <w:pPr>
              <w:autoSpaceDE w:val="0"/>
              <w:autoSpaceDN w:val="0"/>
              <w:adjustRightInd w:val="0"/>
              <w:spacing w:line="240" w:lineRule="exact"/>
              <w:ind w:right="-176"/>
              <w:rPr>
                <w:rFonts w:ascii="Times New Roman" w:hAnsi="Times New Roman" w:cs="Times New Roman"/>
                <w:sz w:val="24"/>
                <w:szCs w:val="24"/>
              </w:rPr>
            </w:pPr>
          </w:p>
        </w:tc>
      </w:tr>
      <w:tr w14:paraId="5111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tcPr>
          <w:p w14:paraId="78A76BCD">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2. Развијање вештине планирања акција за решавање проблема.</w:t>
            </w:r>
          </w:p>
        </w:tc>
        <w:tc>
          <w:tcPr>
            <w:tcW w:w="3117" w:type="dxa"/>
          </w:tcPr>
          <w:p w14:paraId="6E5CC658">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Израда плана акције, нацрта пројекта и реализација пројекта у оквиру наставе ГВ </w:t>
            </w:r>
          </w:p>
          <w:p w14:paraId="62650654">
            <w:pPr>
              <w:autoSpaceDE w:val="0"/>
              <w:autoSpaceDN w:val="0"/>
              <w:adjustRightInd w:val="0"/>
              <w:spacing w:line="240" w:lineRule="exact"/>
              <w:ind w:right="-176"/>
              <w:rPr>
                <w:rFonts w:ascii="Times New Roman" w:hAnsi="Times New Roman" w:cs="Times New Roman"/>
                <w:sz w:val="24"/>
                <w:szCs w:val="24"/>
              </w:rPr>
            </w:pPr>
          </w:p>
          <w:p w14:paraId="15D26C79">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Израда годишњег плана рада Ђачког парламента </w:t>
            </w:r>
          </w:p>
          <w:p w14:paraId="28A3C61B">
            <w:pPr>
              <w:autoSpaceDE w:val="0"/>
              <w:autoSpaceDN w:val="0"/>
              <w:adjustRightInd w:val="0"/>
              <w:spacing w:line="240" w:lineRule="exact"/>
              <w:ind w:right="-176"/>
              <w:rPr>
                <w:rFonts w:ascii="Times New Roman" w:hAnsi="Times New Roman" w:cs="Times New Roman"/>
                <w:sz w:val="24"/>
                <w:szCs w:val="24"/>
              </w:rPr>
            </w:pPr>
          </w:p>
          <w:p w14:paraId="43DB60C3">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Подстицање на праћење сајтова на којима се објављују конкурси за ђачке пројекте.</w:t>
            </w:r>
          </w:p>
          <w:p w14:paraId="60E3FB38">
            <w:pPr>
              <w:autoSpaceDE w:val="0"/>
              <w:autoSpaceDN w:val="0"/>
              <w:adjustRightInd w:val="0"/>
              <w:spacing w:line="240" w:lineRule="exact"/>
              <w:ind w:right="-176"/>
              <w:rPr>
                <w:rFonts w:ascii="Times New Roman" w:hAnsi="Times New Roman" w:cs="Times New Roman"/>
                <w:sz w:val="24"/>
                <w:szCs w:val="24"/>
              </w:rPr>
            </w:pPr>
          </w:p>
          <w:p w14:paraId="27960F9C">
            <w:pPr>
              <w:autoSpaceDE w:val="0"/>
              <w:autoSpaceDN w:val="0"/>
              <w:adjustRightInd w:val="0"/>
              <w:spacing w:line="240" w:lineRule="exact"/>
              <w:ind w:right="-176"/>
              <w:jc w:val="both"/>
              <w:rPr>
                <w:rFonts w:ascii="Times New Roman" w:hAnsi="Times New Roman" w:cs="Times New Roman"/>
                <w:sz w:val="24"/>
                <w:szCs w:val="24"/>
              </w:rPr>
            </w:pPr>
          </w:p>
        </w:tc>
        <w:tc>
          <w:tcPr>
            <w:tcW w:w="4254" w:type="dxa"/>
          </w:tcPr>
          <w:p w14:paraId="78586CB9">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Наставници грађанског васпитања </w:t>
            </w:r>
          </w:p>
          <w:p w14:paraId="0A170B6B">
            <w:pPr>
              <w:autoSpaceDE w:val="0"/>
              <w:autoSpaceDN w:val="0"/>
              <w:adjustRightInd w:val="0"/>
              <w:spacing w:line="240" w:lineRule="exact"/>
              <w:ind w:right="-176"/>
              <w:rPr>
                <w:rFonts w:ascii="Times New Roman" w:hAnsi="Times New Roman" w:cs="Times New Roman"/>
                <w:sz w:val="24"/>
                <w:szCs w:val="24"/>
              </w:rPr>
            </w:pPr>
          </w:p>
          <w:p w14:paraId="53846AA6">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Председник ученичког парламента уз подршку директора и стручних сарадника</w:t>
            </w:r>
          </w:p>
          <w:p w14:paraId="541D60FD">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Педагог,наставници грађанског васпитања, </w:t>
            </w:r>
          </w:p>
          <w:p w14:paraId="16607695">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други предметни наставници.</w:t>
            </w:r>
          </w:p>
          <w:p w14:paraId="2D7B11F6">
            <w:pPr>
              <w:autoSpaceDE w:val="0"/>
              <w:autoSpaceDN w:val="0"/>
              <w:adjustRightInd w:val="0"/>
              <w:spacing w:line="240" w:lineRule="exact"/>
              <w:ind w:right="-176"/>
              <w:rPr>
                <w:rFonts w:ascii="Times New Roman" w:hAnsi="Times New Roman" w:cs="Times New Roman"/>
                <w:b/>
                <w:sz w:val="24"/>
                <w:szCs w:val="24"/>
              </w:rPr>
            </w:pPr>
          </w:p>
          <w:p w14:paraId="547EA754">
            <w:pPr>
              <w:autoSpaceDE w:val="0"/>
              <w:autoSpaceDN w:val="0"/>
              <w:adjustRightInd w:val="0"/>
              <w:spacing w:line="240" w:lineRule="exact"/>
              <w:ind w:right="-176"/>
              <w:rPr>
                <w:rFonts w:ascii="Times New Roman" w:hAnsi="Times New Roman" w:cs="Times New Roman"/>
                <w:sz w:val="24"/>
                <w:szCs w:val="24"/>
              </w:rPr>
            </w:pPr>
          </w:p>
        </w:tc>
      </w:tr>
      <w:tr w14:paraId="37B5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tcPr>
          <w:p w14:paraId="58BCAAD6">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3. Развијање вештине за тимски рад и конструктивну комуникацију</w:t>
            </w:r>
          </w:p>
        </w:tc>
        <w:tc>
          <w:tcPr>
            <w:tcW w:w="3117" w:type="dxa"/>
          </w:tcPr>
          <w:p w14:paraId="630E78CF">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Групни облик рада у оквиру обавезне и изборне наставе </w:t>
            </w:r>
          </w:p>
          <w:p w14:paraId="674BE81D">
            <w:pPr>
              <w:autoSpaceDE w:val="0"/>
              <w:autoSpaceDN w:val="0"/>
              <w:adjustRightInd w:val="0"/>
              <w:spacing w:line="240" w:lineRule="exact"/>
              <w:ind w:right="-176"/>
              <w:rPr>
                <w:rFonts w:ascii="Times New Roman" w:hAnsi="Times New Roman" w:cs="Times New Roman"/>
                <w:sz w:val="24"/>
                <w:szCs w:val="24"/>
              </w:rPr>
            </w:pPr>
          </w:p>
          <w:p w14:paraId="38DDDBE3">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Радионице за ученике (на тему тимског рада) </w:t>
            </w:r>
          </w:p>
          <w:p w14:paraId="3F91EBFE">
            <w:pPr>
              <w:autoSpaceDE w:val="0"/>
              <w:autoSpaceDN w:val="0"/>
              <w:adjustRightInd w:val="0"/>
              <w:spacing w:line="240" w:lineRule="exact"/>
              <w:ind w:right="-176"/>
              <w:rPr>
                <w:rFonts w:ascii="Times New Roman" w:hAnsi="Times New Roman" w:cs="Times New Roman"/>
                <w:sz w:val="24"/>
                <w:szCs w:val="24"/>
              </w:rPr>
            </w:pPr>
          </w:p>
          <w:p w14:paraId="56BBA998">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Радионице за ученике (на тему асертивности) </w:t>
            </w:r>
          </w:p>
          <w:p w14:paraId="1195A5BD">
            <w:pPr>
              <w:autoSpaceDE w:val="0"/>
              <w:autoSpaceDN w:val="0"/>
              <w:adjustRightInd w:val="0"/>
              <w:spacing w:line="240" w:lineRule="exact"/>
              <w:ind w:right="-176"/>
              <w:rPr>
                <w:rFonts w:ascii="Times New Roman" w:hAnsi="Times New Roman" w:cs="Times New Roman"/>
                <w:sz w:val="24"/>
                <w:szCs w:val="24"/>
              </w:rPr>
            </w:pPr>
          </w:p>
          <w:p w14:paraId="4DAA45D2">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Радионице за ученике (Конструктивна комуникација) </w:t>
            </w:r>
          </w:p>
          <w:p w14:paraId="7478B2BC">
            <w:pPr>
              <w:autoSpaceDE w:val="0"/>
              <w:autoSpaceDN w:val="0"/>
              <w:adjustRightInd w:val="0"/>
              <w:spacing w:line="240" w:lineRule="exact"/>
              <w:ind w:right="-176"/>
              <w:rPr>
                <w:rFonts w:ascii="Times New Roman" w:hAnsi="Times New Roman" w:cs="Times New Roman"/>
                <w:sz w:val="24"/>
                <w:szCs w:val="24"/>
              </w:rPr>
            </w:pPr>
          </w:p>
          <w:p w14:paraId="606BCD58">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Радионице на тему предузетништва</w:t>
            </w:r>
          </w:p>
        </w:tc>
        <w:tc>
          <w:tcPr>
            <w:tcW w:w="4254" w:type="dxa"/>
          </w:tcPr>
          <w:p w14:paraId="5738E5C0">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Предметни наставници </w:t>
            </w:r>
          </w:p>
          <w:p w14:paraId="4127F480">
            <w:pPr>
              <w:autoSpaceDE w:val="0"/>
              <w:autoSpaceDN w:val="0"/>
              <w:adjustRightInd w:val="0"/>
              <w:spacing w:line="240" w:lineRule="exact"/>
              <w:ind w:right="-176"/>
              <w:rPr>
                <w:rFonts w:ascii="Times New Roman" w:hAnsi="Times New Roman" w:cs="Times New Roman"/>
                <w:sz w:val="24"/>
                <w:szCs w:val="24"/>
              </w:rPr>
            </w:pPr>
          </w:p>
          <w:p w14:paraId="62510C75">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Одељенске старешине, стручни сарадници</w:t>
            </w:r>
          </w:p>
          <w:p w14:paraId="66654F25">
            <w:pPr>
              <w:autoSpaceDE w:val="0"/>
              <w:autoSpaceDN w:val="0"/>
              <w:adjustRightInd w:val="0"/>
              <w:spacing w:line="240" w:lineRule="exact"/>
              <w:ind w:right="-176"/>
              <w:rPr>
                <w:rFonts w:ascii="Times New Roman" w:hAnsi="Times New Roman" w:cs="Times New Roman"/>
                <w:sz w:val="24"/>
                <w:szCs w:val="24"/>
              </w:rPr>
            </w:pPr>
          </w:p>
          <w:p w14:paraId="1226C7FF">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Наставници грађанског васпитања, Психологије, вештине комуникације</w:t>
            </w:r>
          </w:p>
          <w:p w14:paraId="2A0836FC">
            <w:pPr>
              <w:autoSpaceDE w:val="0"/>
              <w:autoSpaceDN w:val="0"/>
              <w:adjustRightInd w:val="0"/>
              <w:spacing w:line="240" w:lineRule="exact"/>
              <w:ind w:right="-176"/>
              <w:rPr>
                <w:rFonts w:ascii="Times New Roman" w:hAnsi="Times New Roman" w:cs="Times New Roman"/>
                <w:sz w:val="24"/>
                <w:szCs w:val="24"/>
              </w:rPr>
            </w:pPr>
          </w:p>
          <w:p w14:paraId="02E44674">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Предметни наставник Предузетништва</w:t>
            </w:r>
          </w:p>
        </w:tc>
      </w:tr>
      <w:tr w14:paraId="57C0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tcPr>
          <w:p w14:paraId="4BE102C2">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4. Подстицање самоиницијативе ученика</w:t>
            </w:r>
          </w:p>
        </w:tc>
        <w:tc>
          <w:tcPr>
            <w:tcW w:w="3117" w:type="dxa"/>
          </w:tcPr>
          <w:p w14:paraId="31CD738C">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Подршка акцијама ђачког парламента </w:t>
            </w:r>
          </w:p>
          <w:p w14:paraId="09A835BE">
            <w:pPr>
              <w:autoSpaceDE w:val="0"/>
              <w:autoSpaceDN w:val="0"/>
              <w:adjustRightInd w:val="0"/>
              <w:spacing w:line="240" w:lineRule="exact"/>
              <w:ind w:right="-176"/>
              <w:rPr>
                <w:rFonts w:ascii="Times New Roman" w:hAnsi="Times New Roman" w:cs="Times New Roman"/>
                <w:sz w:val="24"/>
                <w:szCs w:val="24"/>
              </w:rPr>
            </w:pPr>
          </w:p>
          <w:p w14:paraId="21A00931">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Израда пројеката и аплицирање код донатора </w:t>
            </w:r>
          </w:p>
          <w:p w14:paraId="5180B65D">
            <w:pPr>
              <w:autoSpaceDE w:val="0"/>
              <w:autoSpaceDN w:val="0"/>
              <w:adjustRightInd w:val="0"/>
              <w:spacing w:line="240" w:lineRule="exact"/>
              <w:ind w:right="-176"/>
              <w:rPr>
                <w:rFonts w:ascii="Times New Roman" w:hAnsi="Times New Roman" w:cs="Times New Roman"/>
                <w:sz w:val="24"/>
                <w:szCs w:val="24"/>
              </w:rPr>
            </w:pPr>
          </w:p>
          <w:p w14:paraId="5F3AF2C6">
            <w:pPr>
              <w:autoSpaceDE w:val="0"/>
              <w:autoSpaceDN w:val="0"/>
              <w:adjustRightInd w:val="0"/>
              <w:spacing w:line="240" w:lineRule="exact"/>
              <w:ind w:right="-176"/>
              <w:rPr>
                <w:rFonts w:ascii="Times New Roman" w:hAnsi="Times New Roman" w:cs="Times New Roman"/>
                <w:sz w:val="24"/>
                <w:szCs w:val="24"/>
              </w:rPr>
            </w:pPr>
          </w:p>
          <w:p w14:paraId="07319386">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Похваљивање ученика који покрећу иницијативе за школске акције. </w:t>
            </w:r>
          </w:p>
          <w:p w14:paraId="77960FB7">
            <w:pPr>
              <w:autoSpaceDE w:val="0"/>
              <w:autoSpaceDN w:val="0"/>
              <w:adjustRightInd w:val="0"/>
              <w:spacing w:line="240" w:lineRule="exact"/>
              <w:ind w:right="-176"/>
              <w:rPr>
                <w:rFonts w:ascii="Times New Roman" w:hAnsi="Times New Roman" w:cs="Times New Roman"/>
                <w:sz w:val="24"/>
                <w:szCs w:val="24"/>
              </w:rPr>
            </w:pPr>
          </w:p>
          <w:p w14:paraId="614DB5AD">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Реализација програма предмета Предузетништво</w:t>
            </w:r>
          </w:p>
        </w:tc>
        <w:tc>
          <w:tcPr>
            <w:tcW w:w="4254" w:type="dxa"/>
          </w:tcPr>
          <w:p w14:paraId="636D50FB">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Предметни наставници,стручни сарадници и директор према својим личним компетенцијама и афинитетима </w:t>
            </w:r>
          </w:p>
          <w:p w14:paraId="732EBDA3">
            <w:pPr>
              <w:autoSpaceDE w:val="0"/>
              <w:autoSpaceDN w:val="0"/>
              <w:adjustRightInd w:val="0"/>
              <w:spacing w:line="240" w:lineRule="exact"/>
              <w:ind w:right="-176"/>
              <w:rPr>
                <w:rFonts w:ascii="Times New Roman" w:hAnsi="Times New Roman" w:cs="Times New Roman"/>
                <w:sz w:val="24"/>
                <w:szCs w:val="24"/>
              </w:rPr>
            </w:pPr>
          </w:p>
          <w:p w14:paraId="3EF60CFA">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Наставничко веће на предлог одељењског старешине. </w:t>
            </w:r>
          </w:p>
          <w:p w14:paraId="741E0179">
            <w:pPr>
              <w:autoSpaceDE w:val="0"/>
              <w:autoSpaceDN w:val="0"/>
              <w:adjustRightInd w:val="0"/>
              <w:spacing w:line="240" w:lineRule="exact"/>
              <w:ind w:right="-176"/>
              <w:rPr>
                <w:rFonts w:ascii="Times New Roman" w:hAnsi="Times New Roman" w:cs="Times New Roman"/>
                <w:sz w:val="24"/>
                <w:szCs w:val="24"/>
              </w:rPr>
            </w:pPr>
          </w:p>
          <w:p w14:paraId="5491C790">
            <w:pPr>
              <w:autoSpaceDE w:val="0"/>
              <w:autoSpaceDN w:val="0"/>
              <w:adjustRightInd w:val="0"/>
              <w:spacing w:line="240" w:lineRule="exact"/>
              <w:ind w:right="-176"/>
              <w:rPr>
                <w:rFonts w:ascii="Times New Roman" w:hAnsi="Times New Roman" w:cs="Times New Roman"/>
                <w:sz w:val="24"/>
                <w:szCs w:val="24"/>
              </w:rPr>
            </w:pPr>
          </w:p>
          <w:p w14:paraId="5438B601">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Предметни наставник Предузетништва</w:t>
            </w:r>
          </w:p>
        </w:tc>
      </w:tr>
      <w:tr w14:paraId="1DAF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tcPr>
          <w:p w14:paraId="7F93EEBC">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5. Развијање предузетничког духа ученика</w:t>
            </w:r>
          </w:p>
        </w:tc>
        <w:tc>
          <w:tcPr>
            <w:tcW w:w="3117" w:type="dxa"/>
          </w:tcPr>
          <w:p w14:paraId="0220FF52">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 xml:space="preserve">Пружање помоћи у организовању хуманитарних и других акција </w:t>
            </w:r>
          </w:p>
          <w:p w14:paraId="46992B31">
            <w:pPr>
              <w:autoSpaceDE w:val="0"/>
              <w:autoSpaceDN w:val="0"/>
              <w:adjustRightInd w:val="0"/>
              <w:spacing w:line="240" w:lineRule="exact"/>
              <w:ind w:right="-176"/>
              <w:rPr>
                <w:rFonts w:ascii="Times New Roman" w:hAnsi="Times New Roman" w:cs="Times New Roman"/>
                <w:sz w:val="24"/>
                <w:szCs w:val="24"/>
              </w:rPr>
            </w:pPr>
          </w:p>
          <w:p w14:paraId="48AB7D57">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Радионице за ученике на тему лидерство</w:t>
            </w:r>
          </w:p>
          <w:p w14:paraId="4547F927">
            <w:pPr>
              <w:autoSpaceDE w:val="0"/>
              <w:autoSpaceDN w:val="0"/>
              <w:adjustRightInd w:val="0"/>
              <w:spacing w:line="240" w:lineRule="exact"/>
              <w:ind w:right="-176"/>
              <w:rPr>
                <w:rFonts w:ascii="Times New Roman" w:hAnsi="Times New Roman" w:cs="Times New Roman"/>
                <w:sz w:val="24"/>
                <w:szCs w:val="24"/>
              </w:rPr>
            </w:pPr>
          </w:p>
          <w:p w14:paraId="2CF005CC">
            <w:pPr>
              <w:autoSpaceDE w:val="0"/>
              <w:autoSpaceDN w:val="0"/>
              <w:adjustRightInd w:val="0"/>
              <w:spacing w:line="240" w:lineRule="exact"/>
              <w:ind w:right="-176"/>
              <w:rPr>
                <w:rFonts w:ascii="Times New Roman" w:hAnsi="Times New Roman" w:cs="Times New Roman"/>
                <w:sz w:val="24"/>
                <w:szCs w:val="24"/>
              </w:rPr>
            </w:pPr>
          </w:p>
        </w:tc>
        <w:tc>
          <w:tcPr>
            <w:tcW w:w="4254" w:type="dxa"/>
          </w:tcPr>
          <w:p w14:paraId="7886DC1F">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Наставници, стручни сарадници,</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директор. </w:t>
            </w:r>
          </w:p>
          <w:p w14:paraId="671CE297">
            <w:pPr>
              <w:autoSpaceDE w:val="0"/>
              <w:autoSpaceDN w:val="0"/>
              <w:adjustRightInd w:val="0"/>
              <w:spacing w:line="240" w:lineRule="exact"/>
              <w:ind w:right="-176"/>
              <w:rPr>
                <w:rFonts w:ascii="Times New Roman" w:hAnsi="Times New Roman" w:cs="Times New Roman"/>
                <w:sz w:val="24"/>
                <w:szCs w:val="24"/>
              </w:rPr>
            </w:pPr>
          </w:p>
          <w:p w14:paraId="0ECB6808">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Одељенске старешине, стручни сарадници</w:t>
            </w:r>
          </w:p>
          <w:p w14:paraId="1C4B399D">
            <w:pPr>
              <w:autoSpaceDE w:val="0"/>
              <w:autoSpaceDN w:val="0"/>
              <w:adjustRightInd w:val="0"/>
              <w:spacing w:line="240" w:lineRule="exact"/>
              <w:ind w:right="-176"/>
              <w:rPr>
                <w:rFonts w:ascii="Times New Roman" w:hAnsi="Times New Roman" w:cs="Times New Roman"/>
                <w:sz w:val="24"/>
                <w:szCs w:val="24"/>
              </w:rPr>
            </w:pPr>
          </w:p>
          <w:p w14:paraId="7459738D">
            <w:pPr>
              <w:autoSpaceDE w:val="0"/>
              <w:autoSpaceDN w:val="0"/>
              <w:adjustRightInd w:val="0"/>
              <w:spacing w:line="240" w:lineRule="exact"/>
              <w:ind w:right="-176"/>
              <w:rPr>
                <w:rFonts w:ascii="Times New Roman" w:hAnsi="Times New Roman" w:cs="Times New Roman"/>
                <w:sz w:val="24"/>
                <w:szCs w:val="24"/>
              </w:rPr>
            </w:pPr>
            <w:r>
              <w:rPr>
                <w:rFonts w:ascii="Times New Roman" w:hAnsi="Times New Roman" w:cs="Times New Roman"/>
                <w:sz w:val="24"/>
                <w:szCs w:val="24"/>
              </w:rPr>
              <w:t>Предметни наставник економске групе предмета</w:t>
            </w:r>
          </w:p>
        </w:tc>
      </w:tr>
    </w:tbl>
    <w:p w14:paraId="473FD259">
      <w:pPr>
        <w:autoSpaceDE w:val="0"/>
        <w:autoSpaceDN w:val="0"/>
        <w:adjustRightInd w:val="0"/>
        <w:spacing w:after="0" w:line="240" w:lineRule="exact"/>
        <w:ind w:right="-176"/>
        <w:jc w:val="both"/>
        <w:rPr>
          <w:rFonts w:ascii="Times New Roman" w:hAnsi="Times New Roman" w:cs="Times New Roman"/>
          <w:sz w:val="24"/>
          <w:szCs w:val="24"/>
          <w:lang w:val="sr-Cyrl-RS"/>
        </w:rPr>
      </w:pPr>
    </w:p>
    <w:p w14:paraId="731621D0">
      <w:pPr>
        <w:autoSpaceDE w:val="0"/>
        <w:autoSpaceDN w:val="0"/>
        <w:adjustRightInd w:val="0"/>
        <w:spacing w:after="0" w:line="240" w:lineRule="exact"/>
        <w:ind w:right="-176"/>
        <w:jc w:val="both"/>
        <w:rPr>
          <w:rFonts w:ascii="Times New Roman" w:hAnsi="Times New Roman" w:cs="Times New Roman"/>
          <w:sz w:val="24"/>
          <w:szCs w:val="24"/>
          <w:lang w:val="sr-Cyrl-RS"/>
        </w:rPr>
      </w:pPr>
    </w:p>
    <w:p w14:paraId="6127AAFE">
      <w:pPr>
        <w:autoSpaceDE w:val="0"/>
        <w:autoSpaceDN w:val="0"/>
        <w:adjustRightInd w:val="0"/>
        <w:spacing w:after="0" w:line="240" w:lineRule="exact"/>
        <w:ind w:right="-176"/>
        <w:jc w:val="both"/>
        <w:rPr>
          <w:rFonts w:ascii="Times New Roman" w:hAnsi="Times New Roman" w:cs="Times New Roman"/>
          <w:b/>
          <w:sz w:val="24"/>
          <w:szCs w:val="24"/>
          <w:lang w:val="sr-Cyrl-RS"/>
        </w:rPr>
      </w:pPr>
    </w:p>
    <w:p w14:paraId="1E6FD469">
      <w:pPr>
        <w:autoSpaceDE w:val="0"/>
        <w:autoSpaceDN w:val="0"/>
        <w:adjustRightInd w:val="0"/>
        <w:spacing w:after="0" w:line="240" w:lineRule="exact"/>
        <w:ind w:right="-176"/>
        <w:rPr>
          <w:rFonts w:ascii="Times New Roman" w:hAnsi="Times New Roman" w:cs="Times New Roman" w:eastAsiaTheme="minorEastAsia"/>
          <w:sz w:val="24"/>
          <w:szCs w:val="24"/>
          <w:lang w:val="sr-Cyrl-RS"/>
        </w:rPr>
      </w:pPr>
    </w:p>
    <w:p w14:paraId="670A7A01">
      <w:pPr>
        <w:autoSpaceDE w:val="0"/>
        <w:autoSpaceDN w:val="0"/>
        <w:adjustRightInd w:val="0"/>
        <w:spacing w:after="0" w:line="240" w:lineRule="exact"/>
        <w:ind w:right="-176"/>
        <w:rPr>
          <w:rFonts w:ascii="Times New Roman" w:hAnsi="Times New Roman" w:cs="Times New Roman" w:eastAsiaTheme="minorEastAsia"/>
          <w:sz w:val="24"/>
          <w:szCs w:val="24"/>
          <w:lang w:val="sr-Cyrl-RS"/>
        </w:rPr>
      </w:pPr>
    </w:p>
    <w:p w14:paraId="2ED70FE9">
      <w:pPr>
        <w:pStyle w:val="2"/>
        <w:rPr>
          <w:rFonts w:eastAsiaTheme="minorEastAsia"/>
          <w:lang w:val="sr-Cyrl-RS"/>
        </w:rPr>
      </w:pPr>
      <w:bookmarkStart w:id="11" w:name="_Toc72998163"/>
      <w:bookmarkStart w:id="12" w:name="_Toc20366"/>
      <w:r>
        <w:rPr>
          <w:rFonts w:eastAsiaTheme="minorEastAsia"/>
          <w:lang w:val="sr-Cyrl-RS"/>
        </w:rPr>
        <w:t>7. ФАКУЛТАТИВНИ НАСТАВНИ ПРЕДМЕТИ, ПРОГРАМСКИ САДРЖАЈИ И АКТИВНОСТИ КОЈИМА СЕ ОСТВАРУЈУ</w:t>
      </w:r>
      <w:bookmarkEnd w:id="11"/>
      <w:bookmarkEnd w:id="12"/>
    </w:p>
    <w:p w14:paraId="1DC9B3D4">
      <w:pPr>
        <w:autoSpaceDE w:val="0"/>
        <w:autoSpaceDN w:val="0"/>
        <w:adjustRightInd w:val="0"/>
        <w:spacing w:after="0" w:line="240" w:lineRule="exact"/>
        <w:ind w:right="-176"/>
        <w:rPr>
          <w:rFonts w:ascii="Times New Roman" w:hAnsi="Times New Roman" w:cs="Times New Roman" w:eastAsiaTheme="minorEastAsia"/>
          <w:b/>
          <w:sz w:val="32"/>
          <w:szCs w:val="32"/>
          <w:lang w:val="sr-Cyrl-RS"/>
        </w:rPr>
      </w:pPr>
    </w:p>
    <w:p w14:paraId="66EDDC34">
      <w:pPr>
        <w:autoSpaceDE w:val="0"/>
        <w:autoSpaceDN w:val="0"/>
        <w:adjustRightInd w:val="0"/>
        <w:spacing w:after="0" w:line="240" w:lineRule="exact"/>
        <w:ind w:right="-176" w:firstLine="720"/>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У школи се ове активности не реализују.</w:t>
      </w:r>
    </w:p>
    <w:p w14:paraId="6F712FD0">
      <w:pPr>
        <w:autoSpaceDE w:val="0"/>
        <w:autoSpaceDN w:val="0"/>
        <w:adjustRightInd w:val="0"/>
        <w:spacing w:after="0" w:line="240" w:lineRule="exact"/>
        <w:ind w:right="-176" w:firstLine="720"/>
        <w:rPr>
          <w:rFonts w:ascii="Times New Roman" w:hAnsi="Times New Roman" w:cs="Times New Roman" w:eastAsiaTheme="minorEastAsia"/>
          <w:b/>
          <w:sz w:val="32"/>
          <w:szCs w:val="32"/>
          <w:lang w:val="sr-Cyrl-RS"/>
        </w:rPr>
      </w:pPr>
    </w:p>
    <w:p w14:paraId="517D7A54">
      <w:pPr>
        <w:autoSpaceDE w:val="0"/>
        <w:autoSpaceDN w:val="0"/>
        <w:adjustRightInd w:val="0"/>
        <w:spacing w:after="0" w:line="240" w:lineRule="exact"/>
        <w:ind w:right="-176"/>
        <w:rPr>
          <w:rFonts w:ascii="Times New Roman" w:hAnsi="Times New Roman" w:cs="Times New Roman" w:eastAsiaTheme="minorEastAsia"/>
          <w:sz w:val="24"/>
          <w:szCs w:val="24"/>
          <w:lang w:val="sr-Cyrl-RS"/>
        </w:rPr>
      </w:pPr>
    </w:p>
    <w:p w14:paraId="63E30898">
      <w:pPr>
        <w:autoSpaceDE w:val="0"/>
        <w:autoSpaceDN w:val="0"/>
        <w:adjustRightInd w:val="0"/>
        <w:spacing w:after="0" w:line="240" w:lineRule="exact"/>
        <w:ind w:right="-176" w:firstLine="720"/>
        <w:rPr>
          <w:rFonts w:ascii="Times New Roman" w:hAnsi="Times New Roman" w:cs="Times New Roman" w:eastAsiaTheme="minorEastAsia"/>
          <w:sz w:val="24"/>
          <w:szCs w:val="24"/>
          <w:lang w:val="sr-Cyrl-RS"/>
        </w:rPr>
      </w:pPr>
    </w:p>
    <w:p w14:paraId="275D010C">
      <w:pPr>
        <w:pStyle w:val="2"/>
        <w:rPr>
          <w:rFonts w:eastAsiaTheme="minorEastAsia"/>
          <w:lang w:val="sr-Cyrl-RS"/>
        </w:rPr>
      </w:pPr>
      <w:bookmarkStart w:id="13" w:name="_Toc15562"/>
      <w:bookmarkStart w:id="14" w:name="_Toc72998164"/>
      <w:r>
        <w:rPr>
          <w:rFonts w:eastAsiaTheme="minorEastAsia"/>
          <w:lang w:val="sr-Cyrl-RS"/>
        </w:rPr>
        <w:t>8. НАЧИН ОСТВАРИВАЊА И ПРИЛАГОЂАВАЊА ПРОГРАМА МУЗИЧКОГ И БАЛЕТСКОГ ОБРАЗОВАЊА И ВАСПИТАЊА, ОБРАЗОВАЊА ОДРАСЛИХ, УЧЕНИКА СА ПОСЕБНИМ СПОСОБНОСТИМА И ДВОЈЕЗИЧНОГ ОБРАЗОВАЊА</w:t>
      </w:r>
      <w:bookmarkEnd w:id="13"/>
      <w:bookmarkEnd w:id="14"/>
    </w:p>
    <w:p w14:paraId="48EBFA9B">
      <w:pPr>
        <w:autoSpaceDE w:val="0"/>
        <w:autoSpaceDN w:val="0"/>
        <w:adjustRightInd w:val="0"/>
        <w:spacing w:after="0" w:line="240" w:lineRule="exact"/>
        <w:ind w:right="-176"/>
        <w:rPr>
          <w:rFonts w:ascii="Times New Roman" w:hAnsi="Times New Roman" w:cs="Times New Roman" w:eastAsiaTheme="minorEastAsia"/>
          <w:b/>
          <w:sz w:val="32"/>
          <w:szCs w:val="32"/>
          <w:lang w:val="sr-Cyrl-RS"/>
        </w:rPr>
      </w:pPr>
    </w:p>
    <w:p w14:paraId="4A737AD7">
      <w:p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b/>
          <w:sz w:val="32"/>
          <w:szCs w:val="32"/>
          <w:lang w:val="sr-Cyrl-RS"/>
        </w:rPr>
        <w:tab/>
      </w:r>
      <w:r>
        <w:rPr>
          <w:rFonts w:ascii="Times New Roman" w:hAnsi="Times New Roman" w:cs="Times New Roman" w:eastAsiaTheme="minorEastAsia"/>
          <w:sz w:val="24"/>
          <w:szCs w:val="24"/>
          <w:lang w:val="sr-Cyrl-RS"/>
        </w:rPr>
        <w:t>У школи се ове активности не реализују.</w:t>
      </w:r>
    </w:p>
    <w:p w14:paraId="5112030E">
      <w:pPr>
        <w:pStyle w:val="2"/>
        <w:rPr>
          <w:rFonts w:eastAsiaTheme="minorEastAsia"/>
          <w:szCs w:val="28"/>
          <w:lang w:val="sr-Cyrl-RS"/>
        </w:rPr>
      </w:pPr>
      <w:bookmarkStart w:id="15" w:name="_Toc72998165"/>
      <w:bookmarkStart w:id="16" w:name="_Toc4418"/>
      <w:r>
        <w:rPr>
          <w:rFonts w:eastAsiaTheme="minorEastAsia"/>
          <w:szCs w:val="28"/>
          <w:lang w:val="sr-Cyrl-RS"/>
        </w:rPr>
        <w:t xml:space="preserve">9. </w:t>
      </w:r>
      <w:r>
        <w:rPr>
          <w:szCs w:val="28"/>
          <w:lang w:val="sr-Cyrl-CS"/>
        </w:rPr>
        <w:t>ПРОГРАМ КУЛТУРНИХ АКТИВНОСТИ ШКОЛЕ</w:t>
      </w:r>
      <w:bookmarkEnd w:id="15"/>
      <w:bookmarkEnd w:id="16"/>
    </w:p>
    <w:p w14:paraId="55E2EB3C">
      <w:pPr>
        <w:spacing w:after="0" w:line="240" w:lineRule="auto"/>
        <w:ind w:firstLine="585"/>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Културна и јавна делатност је саставни део образовно- васпитне делатности школе, а која има за циљ  деловање школе на проширивању знања ученика, неговању естетског укуса и укључивање школе у активности друштвене средине.</w:t>
      </w:r>
    </w:p>
    <w:p w14:paraId="4C9E0A17">
      <w:pPr>
        <w:spacing w:after="0" w:line="240" w:lineRule="auto"/>
        <w:ind w:firstLine="585"/>
        <w:jc w:val="both"/>
        <w:rPr>
          <w:rFonts w:ascii="Times New Roman" w:hAnsi="Times New Roman" w:eastAsia="Times New Roman" w:cs="Times New Roman"/>
          <w:sz w:val="24"/>
          <w:szCs w:val="24"/>
          <w:lang w:val="ru-RU"/>
        </w:rPr>
      </w:pPr>
    </w:p>
    <w:p w14:paraId="5A5750A1">
      <w:pPr>
        <w:spacing w:after="0" w:line="240" w:lineRule="auto"/>
        <w:ind w:firstLine="585"/>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ru-RU"/>
        </w:rPr>
        <w:t>Задаци су:</w:t>
      </w:r>
      <w:r>
        <w:rPr>
          <w:rFonts w:ascii="Times New Roman" w:hAnsi="Times New Roman" w:eastAsia="Times New Roman" w:cs="Times New Roman"/>
          <w:sz w:val="24"/>
          <w:szCs w:val="24"/>
          <w:lang w:val="sr-Latn-CS"/>
        </w:rPr>
        <w:t xml:space="preserve"> да омогући ученицима упознавање јавних и културних установа локалне средине и шире, оспос</w:t>
      </w:r>
      <w:r>
        <w:rPr>
          <w:rFonts w:ascii="Times New Roman" w:hAnsi="Times New Roman" w:eastAsia="Times New Roman" w:cs="Times New Roman"/>
          <w:sz w:val="24"/>
          <w:szCs w:val="24"/>
          <w:lang w:val="sr-Cyrl-CS"/>
        </w:rPr>
        <w:t>обљавање ученика</w:t>
      </w:r>
      <w:r>
        <w:rPr>
          <w:rFonts w:ascii="Times New Roman" w:hAnsi="Times New Roman" w:eastAsia="Times New Roman" w:cs="Times New Roman"/>
          <w:sz w:val="24"/>
          <w:szCs w:val="24"/>
          <w:lang w:val="sr-Latn-CS"/>
        </w:rPr>
        <w:t xml:space="preserve"> да користе све вредности које средина пружа </w:t>
      </w:r>
      <w:r>
        <w:rPr>
          <w:rFonts w:ascii="Times New Roman" w:hAnsi="Times New Roman" w:eastAsia="Times New Roman" w:cs="Times New Roman"/>
          <w:sz w:val="24"/>
          <w:szCs w:val="24"/>
          <w:lang w:val="sr-Cyrl-CS"/>
        </w:rPr>
        <w:t>у њиховом стицању знањаи коришћењу садржаја и расположивих ресурса</w:t>
      </w:r>
      <w:r>
        <w:rPr>
          <w:rFonts w:ascii="Times New Roman" w:hAnsi="Times New Roman" w:eastAsia="Times New Roman" w:cs="Times New Roman"/>
          <w:sz w:val="24"/>
          <w:szCs w:val="24"/>
          <w:lang w:val="sr-Latn-CS"/>
        </w:rPr>
        <w:t xml:space="preserve">  у слободном времену.Наша школа је лоцирана у центру града те због своје повољне локације и добре саобраћајнице користи јавне и културне институције у граду и шире.</w:t>
      </w:r>
    </w:p>
    <w:p w14:paraId="1A72EB23">
      <w:pPr>
        <w:autoSpaceDE w:val="0"/>
        <w:autoSpaceDN w:val="0"/>
        <w:adjustRightInd w:val="0"/>
        <w:spacing w:after="0" w:line="240" w:lineRule="exact"/>
        <w:ind w:right="-176"/>
        <w:rPr>
          <w:rFonts w:ascii="Times New Roman" w:hAnsi="Times New Roman" w:cs="Times New Roman" w:eastAsiaTheme="minorEastAsia"/>
          <w:b/>
          <w:sz w:val="32"/>
          <w:szCs w:val="32"/>
          <w:lang w:val="sr-Cyrl-RS"/>
        </w:rPr>
      </w:pPr>
    </w:p>
    <w:p w14:paraId="2BA008A7">
      <w:pPr>
        <w:autoSpaceDE w:val="0"/>
        <w:autoSpaceDN w:val="0"/>
        <w:adjustRightInd w:val="0"/>
        <w:spacing w:after="0" w:line="240" w:lineRule="exact"/>
        <w:ind w:right="-176"/>
        <w:rPr>
          <w:rFonts w:ascii="Times New Roman" w:hAnsi="Times New Roman" w:cs="Times New Roman" w:eastAsiaTheme="minorEastAsia"/>
          <w:b/>
          <w:sz w:val="32"/>
          <w:szCs w:val="32"/>
          <w:lang w:val="sr-Cyrl-RS"/>
        </w:rPr>
      </w:pPr>
      <w:r>
        <w:rPr>
          <w:rFonts w:ascii="Times New Roman" w:hAnsi="Times New Roman" w:cs="Times New Roman" w:eastAsiaTheme="minorEastAsia"/>
          <w:b/>
          <w:sz w:val="32"/>
          <w:szCs w:val="32"/>
          <w:lang w:val="sr-Cyrl-RS"/>
        </w:rPr>
        <w:tab/>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6"/>
        <w:gridCol w:w="3586"/>
      </w:tblGrid>
      <w:tr w14:paraId="4BE1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shd w:val="clear" w:color="auto" w:fill="BEBEBE" w:themeFill="background1" w:themeFillShade="BF"/>
          </w:tcPr>
          <w:p w14:paraId="5BB6CAE9">
            <w:pPr>
              <w:autoSpaceDE w:val="0"/>
              <w:autoSpaceDN w:val="0"/>
              <w:adjustRightInd w:val="0"/>
              <w:spacing w:line="240" w:lineRule="exact"/>
              <w:ind w:right="-176"/>
              <w:jc w:val="center"/>
              <w:rPr>
                <w:rFonts w:ascii="Times New Roman" w:hAnsi="Times New Roman" w:cs="Times New Roman" w:eastAsiaTheme="minorEastAsia"/>
                <w:b/>
                <w:sz w:val="26"/>
                <w:szCs w:val="26"/>
                <w:lang w:val="sr-Cyrl-RS"/>
              </w:rPr>
            </w:pPr>
            <w:r>
              <w:rPr>
                <w:rFonts w:ascii="Times New Roman" w:hAnsi="Times New Roman" w:cs="Times New Roman"/>
                <w:b/>
                <w:sz w:val="26"/>
                <w:szCs w:val="26"/>
              </w:rPr>
              <w:t>Садржај рада</w:t>
            </w:r>
          </w:p>
        </w:tc>
        <w:tc>
          <w:tcPr>
            <w:tcW w:w="4621" w:type="dxa"/>
            <w:shd w:val="clear" w:color="auto" w:fill="BEBEBE" w:themeFill="background1" w:themeFillShade="BF"/>
          </w:tcPr>
          <w:p w14:paraId="7CD8361C">
            <w:pPr>
              <w:autoSpaceDE w:val="0"/>
              <w:autoSpaceDN w:val="0"/>
              <w:adjustRightInd w:val="0"/>
              <w:spacing w:line="240" w:lineRule="exact"/>
              <w:ind w:right="-176"/>
              <w:jc w:val="center"/>
              <w:rPr>
                <w:rFonts w:ascii="Times New Roman" w:hAnsi="Times New Roman" w:cs="Times New Roman" w:eastAsiaTheme="minorEastAsia"/>
                <w:b/>
                <w:sz w:val="26"/>
                <w:szCs w:val="26"/>
                <w:lang w:val="sr-Cyrl-RS"/>
              </w:rPr>
            </w:pPr>
            <w:r>
              <w:rPr>
                <w:rFonts w:ascii="Times New Roman" w:hAnsi="Times New Roman" w:cs="Times New Roman"/>
                <w:b/>
                <w:sz w:val="26"/>
                <w:szCs w:val="26"/>
              </w:rPr>
              <w:t>Време</w:t>
            </w:r>
          </w:p>
        </w:tc>
      </w:tr>
      <w:tr w14:paraId="7D67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shd w:val="clear" w:color="auto" w:fill="BEBEBE" w:themeFill="background1" w:themeFillShade="BF"/>
          </w:tcPr>
          <w:p w14:paraId="54AD7D4F">
            <w:pPr>
              <w:autoSpaceDE w:val="0"/>
              <w:autoSpaceDN w:val="0"/>
              <w:adjustRightInd w:val="0"/>
              <w:spacing w:line="240" w:lineRule="exact"/>
              <w:ind w:right="-176"/>
              <w:rPr>
                <w:rFonts w:ascii="Times New Roman" w:hAnsi="Times New Roman" w:cs="Times New Roman"/>
                <w:b/>
                <w:sz w:val="26"/>
                <w:szCs w:val="26"/>
                <w:lang w:val="sr-Cyrl-RS"/>
              </w:rPr>
            </w:pPr>
            <w:r>
              <w:rPr>
                <w:rFonts w:ascii="Times New Roman" w:hAnsi="Times New Roman" w:cs="Times New Roman"/>
                <w:b/>
                <w:sz w:val="26"/>
                <w:szCs w:val="26"/>
              </w:rPr>
              <w:t>I Академије и приредбе:</w:t>
            </w:r>
          </w:p>
        </w:tc>
        <w:tc>
          <w:tcPr>
            <w:tcW w:w="4621" w:type="dxa"/>
            <w:shd w:val="clear" w:color="auto" w:fill="BEBEBE" w:themeFill="background1" w:themeFillShade="BF"/>
          </w:tcPr>
          <w:p w14:paraId="10728A8B">
            <w:pPr>
              <w:autoSpaceDE w:val="0"/>
              <w:autoSpaceDN w:val="0"/>
              <w:adjustRightInd w:val="0"/>
              <w:spacing w:line="240" w:lineRule="exact"/>
              <w:ind w:right="-176"/>
              <w:rPr>
                <w:rFonts w:ascii="Times New Roman" w:hAnsi="Times New Roman" w:cs="Times New Roman" w:eastAsiaTheme="minorEastAsia"/>
                <w:b/>
                <w:sz w:val="24"/>
                <w:szCs w:val="24"/>
                <w:lang w:val="sr-Cyrl-RS"/>
              </w:rPr>
            </w:pPr>
          </w:p>
        </w:tc>
      </w:tr>
      <w:tr w14:paraId="1958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tcPr>
          <w:p w14:paraId="55A9AB52">
            <w:pPr>
              <w:autoSpaceDE w:val="0"/>
              <w:autoSpaceDN w:val="0"/>
              <w:adjustRightInd w:val="0"/>
              <w:spacing w:line="240" w:lineRule="exact"/>
              <w:ind w:right="-176"/>
              <w:rPr>
                <w:rFonts w:ascii="Times New Roman" w:hAnsi="Times New Roman" w:cs="Times New Roman"/>
                <w:sz w:val="24"/>
                <w:szCs w:val="24"/>
                <w:lang w:val="sr-Cyrl-RS"/>
              </w:rPr>
            </w:pPr>
            <w:r>
              <w:rPr>
                <w:rFonts w:ascii="Times New Roman" w:hAnsi="Times New Roman" w:cs="Times New Roman"/>
                <w:sz w:val="24"/>
                <w:szCs w:val="24"/>
              </w:rPr>
              <w:t xml:space="preserve">1. </w:t>
            </w:r>
            <w:r>
              <w:rPr>
                <w:rFonts w:ascii="Times New Roman" w:hAnsi="Times New Roman" w:cs="Times New Roman"/>
                <w:sz w:val="24"/>
                <w:szCs w:val="24"/>
                <w:lang w:val="sr-Cyrl-RS"/>
              </w:rPr>
              <w:t xml:space="preserve">Свечани пријем у </w:t>
            </w:r>
            <w:r>
              <w:rPr>
                <w:rFonts w:ascii="Times New Roman" w:hAnsi="Times New Roman" w:cs="Times New Roman"/>
                <w:sz w:val="24"/>
                <w:szCs w:val="24"/>
              </w:rPr>
              <w:t xml:space="preserve"> знак добродошлице ученицима </w:t>
            </w:r>
          </w:p>
          <w:p w14:paraId="5744ABA7">
            <w:pPr>
              <w:autoSpaceDE w:val="0"/>
              <w:autoSpaceDN w:val="0"/>
              <w:adjustRightInd w:val="0"/>
              <w:spacing w:line="240" w:lineRule="exact"/>
              <w:ind w:right="-176"/>
              <w:rPr>
                <w:rFonts w:ascii="Times New Roman" w:hAnsi="Times New Roman" w:cs="Times New Roman" w:eastAsiaTheme="minorEastAsia"/>
                <w:b/>
                <w:sz w:val="24"/>
                <w:szCs w:val="24"/>
                <w:lang w:val="sr-Cyrl-RS"/>
              </w:rPr>
            </w:pPr>
            <w:r>
              <w:rPr>
                <w:rFonts w:ascii="Times New Roman" w:hAnsi="Times New Roman" w:cs="Times New Roman"/>
                <w:sz w:val="24"/>
                <w:szCs w:val="24"/>
              </w:rPr>
              <w:t>првог разреда</w:t>
            </w:r>
          </w:p>
        </w:tc>
        <w:tc>
          <w:tcPr>
            <w:tcW w:w="4621" w:type="dxa"/>
          </w:tcPr>
          <w:p w14:paraId="64141AEA">
            <w:pPr>
              <w:autoSpaceDE w:val="0"/>
              <w:autoSpaceDN w:val="0"/>
              <w:adjustRightInd w:val="0"/>
              <w:spacing w:line="240" w:lineRule="exact"/>
              <w:ind w:right="-176"/>
              <w:jc w:val="center"/>
              <w:rPr>
                <w:rFonts w:ascii="Times New Roman" w:hAnsi="Times New Roman" w:cs="Times New Roman" w:eastAsiaTheme="minorEastAsia"/>
                <w:b/>
                <w:sz w:val="24"/>
                <w:szCs w:val="24"/>
                <w:lang w:val="sr-Cyrl-RS"/>
              </w:rPr>
            </w:pPr>
            <w:r>
              <w:rPr>
                <w:rFonts w:ascii="Times New Roman" w:hAnsi="Times New Roman" w:cs="Times New Roman"/>
                <w:sz w:val="24"/>
                <w:szCs w:val="24"/>
              </w:rPr>
              <w:t>у првој недељи</w:t>
            </w:r>
            <w:r>
              <w:rPr>
                <w:rFonts w:ascii="Times New Roman" w:hAnsi="Times New Roman" w:cs="Times New Roman"/>
                <w:sz w:val="24"/>
                <w:szCs w:val="24"/>
                <w:lang w:val="sr-Cyrl-RS"/>
              </w:rPr>
              <w:t xml:space="preserve"> септембра</w:t>
            </w:r>
          </w:p>
        </w:tc>
      </w:tr>
      <w:tr w14:paraId="05EA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tcPr>
          <w:p w14:paraId="589F1F37">
            <w:pPr>
              <w:autoSpaceDE w:val="0"/>
              <w:autoSpaceDN w:val="0"/>
              <w:adjustRightInd w:val="0"/>
              <w:spacing w:line="240" w:lineRule="exact"/>
              <w:ind w:right="-176"/>
              <w:rPr>
                <w:rFonts w:ascii="Times New Roman" w:hAnsi="Times New Roman" w:cs="Times New Roman" w:eastAsiaTheme="minorEastAsia"/>
                <w:b/>
                <w:sz w:val="24"/>
                <w:szCs w:val="24"/>
                <w:lang w:val="sr-Cyrl-RS"/>
              </w:rPr>
            </w:pPr>
            <w:r>
              <w:rPr>
                <w:rFonts w:ascii="Times New Roman" w:hAnsi="Times New Roman" w:cs="Times New Roman"/>
                <w:sz w:val="24"/>
                <w:szCs w:val="24"/>
              </w:rPr>
              <w:t>2. Новогодишња приредба за децу радника школе (организатор је стручно веће српског језика и књижевности и драмско- рецитаторска секција)</w:t>
            </w:r>
          </w:p>
        </w:tc>
        <w:tc>
          <w:tcPr>
            <w:tcW w:w="4621" w:type="dxa"/>
          </w:tcPr>
          <w:p w14:paraId="29365EC9">
            <w:pPr>
              <w:autoSpaceDE w:val="0"/>
              <w:autoSpaceDN w:val="0"/>
              <w:adjustRightInd w:val="0"/>
              <w:spacing w:line="240" w:lineRule="exact"/>
              <w:ind w:right="-176"/>
              <w:jc w:val="center"/>
              <w:rPr>
                <w:rFonts w:ascii="Times New Roman" w:hAnsi="Times New Roman" w:cs="Times New Roman" w:eastAsiaTheme="minorEastAsia"/>
                <w:b/>
                <w:sz w:val="24"/>
                <w:szCs w:val="24"/>
                <w:lang w:val="sr-Cyrl-RS"/>
              </w:rPr>
            </w:pPr>
            <w:r>
              <w:rPr>
                <w:rFonts w:ascii="Times New Roman" w:hAnsi="Times New Roman" w:cs="Times New Roman"/>
                <w:sz w:val="24"/>
                <w:szCs w:val="24"/>
              </w:rPr>
              <w:t>децембар</w:t>
            </w:r>
          </w:p>
        </w:tc>
      </w:tr>
      <w:tr w14:paraId="2948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tcPr>
          <w:p w14:paraId="2CCE259F">
            <w:pPr>
              <w:autoSpaceDE w:val="0"/>
              <w:autoSpaceDN w:val="0"/>
              <w:adjustRightInd w:val="0"/>
              <w:spacing w:line="240" w:lineRule="exact"/>
              <w:ind w:right="-176"/>
              <w:rPr>
                <w:rFonts w:ascii="Times New Roman" w:hAnsi="Times New Roman" w:cs="Times New Roman" w:eastAsiaTheme="minorEastAsia"/>
                <w:b/>
                <w:sz w:val="24"/>
                <w:szCs w:val="24"/>
                <w:lang w:val="sr-Cyrl-RS"/>
              </w:rPr>
            </w:pPr>
            <w:r>
              <w:rPr>
                <w:rFonts w:ascii="Times New Roman" w:hAnsi="Times New Roman" w:cs="Times New Roman"/>
                <w:sz w:val="24"/>
                <w:szCs w:val="24"/>
              </w:rPr>
              <w:t xml:space="preserve">3. Школска слава Свети Сава (реализатори су професори српског језика и књижевности </w:t>
            </w:r>
            <w:r>
              <w:rPr>
                <w:rFonts w:ascii="Times New Roman" w:hAnsi="Times New Roman" w:cs="Times New Roman"/>
                <w:sz w:val="24"/>
                <w:szCs w:val="24"/>
                <w:lang w:val="sr-Cyrl-RS"/>
              </w:rPr>
              <w:t xml:space="preserve">, верске наставе и </w:t>
            </w:r>
            <w:r>
              <w:rPr>
                <w:rFonts w:ascii="Times New Roman" w:hAnsi="Times New Roman" w:cs="Times New Roman"/>
                <w:sz w:val="24"/>
                <w:szCs w:val="24"/>
              </w:rPr>
              <w:t xml:space="preserve"> историје) </w:t>
            </w:r>
          </w:p>
        </w:tc>
        <w:tc>
          <w:tcPr>
            <w:tcW w:w="4621" w:type="dxa"/>
          </w:tcPr>
          <w:p w14:paraId="2E826AE4">
            <w:pPr>
              <w:autoSpaceDE w:val="0"/>
              <w:autoSpaceDN w:val="0"/>
              <w:adjustRightInd w:val="0"/>
              <w:spacing w:line="240" w:lineRule="exact"/>
              <w:ind w:right="-176"/>
              <w:jc w:val="center"/>
              <w:rPr>
                <w:rFonts w:ascii="Times New Roman" w:hAnsi="Times New Roman" w:cs="Times New Roman" w:eastAsiaTheme="minorEastAsia"/>
                <w:b/>
                <w:sz w:val="24"/>
                <w:szCs w:val="24"/>
                <w:lang w:val="sr-Cyrl-RS"/>
              </w:rPr>
            </w:pPr>
            <w:r>
              <w:rPr>
                <w:rFonts w:ascii="Times New Roman" w:hAnsi="Times New Roman" w:cs="Times New Roman"/>
                <w:sz w:val="24"/>
                <w:szCs w:val="24"/>
              </w:rPr>
              <w:t>27. јануар</w:t>
            </w:r>
          </w:p>
        </w:tc>
      </w:tr>
      <w:tr w14:paraId="7403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tcPr>
          <w:p w14:paraId="3CFBAB60">
            <w:pPr>
              <w:autoSpaceDE w:val="0"/>
              <w:autoSpaceDN w:val="0"/>
              <w:adjustRightInd w:val="0"/>
              <w:spacing w:line="240" w:lineRule="exact"/>
              <w:ind w:right="-176"/>
              <w:rPr>
                <w:rFonts w:ascii="Times New Roman" w:hAnsi="Times New Roman" w:cs="Times New Roman"/>
                <w:sz w:val="24"/>
                <w:szCs w:val="24"/>
                <w:lang w:val="sr-Cyrl-RS"/>
              </w:rPr>
            </w:pPr>
            <w:r>
              <w:rPr>
                <w:rFonts w:ascii="Times New Roman" w:hAnsi="Times New Roman" w:cs="Times New Roman"/>
                <w:sz w:val="24"/>
                <w:szCs w:val="24"/>
              </w:rPr>
              <w:t>4. Дан Школе</w:t>
            </w:r>
            <w:r>
              <w:rPr>
                <w:rFonts w:ascii="Times New Roman" w:hAnsi="Times New Roman" w:cs="Times New Roman"/>
                <w:sz w:val="24"/>
                <w:szCs w:val="24"/>
                <w:lang w:val="sr-Cyrl-RS"/>
              </w:rPr>
              <w:t xml:space="preserve"> </w:t>
            </w:r>
            <w:r>
              <w:rPr>
                <w:rFonts w:ascii="Times New Roman" w:hAnsi="Times New Roman" w:cs="Times New Roman"/>
                <w:sz w:val="24"/>
                <w:szCs w:val="24"/>
              </w:rPr>
              <w:t>се обележ</w:t>
            </w:r>
            <w:r>
              <w:rPr>
                <w:rFonts w:ascii="Times New Roman" w:hAnsi="Times New Roman" w:cs="Times New Roman"/>
                <w:sz w:val="24"/>
                <w:szCs w:val="24"/>
                <w:lang w:val="sr-Cyrl-RS"/>
              </w:rPr>
              <w:t>ава</w:t>
            </w:r>
          </w:p>
          <w:p w14:paraId="6CAA4B9C">
            <w:pPr>
              <w:autoSpaceDE w:val="0"/>
              <w:autoSpaceDN w:val="0"/>
              <w:adjustRightInd w:val="0"/>
              <w:spacing w:line="240" w:lineRule="exact"/>
              <w:ind w:right="-176"/>
              <w:rPr>
                <w:rFonts w:ascii="Times New Roman" w:hAnsi="Times New Roman" w:cs="Times New Roman" w:eastAsiaTheme="minorEastAsia"/>
                <w:b/>
                <w:sz w:val="24"/>
                <w:szCs w:val="24"/>
                <w:lang w:val="sr-Cyrl-RS"/>
              </w:rPr>
            </w:pPr>
            <w:r>
              <w:rPr>
                <w:rFonts w:ascii="Times New Roman" w:hAnsi="Times New Roman" w:cs="Times New Roman"/>
                <w:sz w:val="24"/>
                <w:szCs w:val="24"/>
                <w:lang w:val="sr-Cyrl-RS"/>
              </w:rPr>
              <w:t>Драмском представом</w:t>
            </w:r>
            <w:r>
              <w:rPr>
                <w:rFonts w:ascii="Times New Roman" w:hAnsi="Times New Roman" w:cs="Times New Roman"/>
                <w:sz w:val="24"/>
                <w:szCs w:val="24"/>
              </w:rPr>
              <w:t xml:space="preserve"> и сусретом са пензионерима (задужени су сва стручна већа)</w:t>
            </w:r>
          </w:p>
        </w:tc>
        <w:tc>
          <w:tcPr>
            <w:tcW w:w="4621" w:type="dxa"/>
          </w:tcPr>
          <w:p w14:paraId="6C69A718">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20. април</w:t>
            </w:r>
          </w:p>
        </w:tc>
      </w:tr>
      <w:tr w14:paraId="0AD5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shd w:val="clear" w:color="auto" w:fill="BEBEBE" w:themeFill="background1" w:themeFillShade="BF"/>
          </w:tcPr>
          <w:p w14:paraId="14D71CCE">
            <w:pPr>
              <w:autoSpaceDE w:val="0"/>
              <w:autoSpaceDN w:val="0"/>
              <w:adjustRightInd w:val="0"/>
              <w:spacing w:line="240" w:lineRule="exact"/>
              <w:ind w:right="-176"/>
              <w:rPr>
                <w:rFonts w:ascii="Times New Roman" w:hAnsi="Times New Roman" w:cs="Times New Roman" w:eastAsiaTheme="minorEastAsia"/>
                <w:b/>
                <w:sz w:val="26"/>
                <w:szCs w:val="26"/>
                <w:lang w:val="sr-Cyrl-RS"/>
              </w:rPr>
            </w:pPr>
            <w:r>
              <w:rPr>
                <w:rFonts w:ascii="Times New Roman" w:hAnsi="Times New Roman" w:cs="Times New Roman"/>
                <w:b/>
                <w:sz w:val="26"/>
                <w:szCs w:val="26"/>
              </w:rPr>
              <w:t>II Посета институцијама културе:</w:t>
            </w:r>
          </w:p>
        </w:tc>
        <w:tc>
          <w:tcPr>
            <w:tcW w:w="4621" w:type="dxa"/>
            <w:shd w:val="clear" w:color="auto" w:fill="BEBEBE" w:themeFill="background1" w:themeFillShade="BF"/>
          </w:tcPr>
          <w:p w14:paraId="3EEE8132">
            <w:pPr>
              <w:autoSpaceDE w:val="0"/>
              <w:autoSpaceDN w:val="0"/>
              <w:adjustRightInd w:val="0"/>
              <w:spacing w:line="240" w:lineRule="exact"/>
              <w:ind w:right="-176"/>
              <w:rPr>
                <w:rFonts w:ascii="Times New Roman" w:hAnsi="Times New Roman" w:cs="Times New Roman" w:eastAsiaTheme="minorEastAsia"/>
                <w:b/>
                <w:sz w:val="32"/>
                <w:szCs w:val="32"/>
                <w:lang w:val="sr-Cyrl-RS"/>
              </w:rPr>
            </w:pPr>
          </w:p>
        </w:tc>
      </w:tr>
      <w:tr w14:paraId="3853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tcPr>
          <w:p w14:paraId="5835039A">
            <w:pPr>
              <w:autoSpaceDE w:val="0"/>
              <w:autoSpaceDN w:val="0"/>
              <w:adjustRightInd w:val="0"/>
              <w:spacing w:line="240" w:lineRule="exact"/>
              <w:ind w:right="-176"/>
              <w:rPr>
                <w:rFonts w:ascii="Times New Roman" w:hAnsi="Times New Roman" w:cs="Times New Roman" w:eastAsiaTheme="minorEastAsia"/>
                <w:b/>
                <w:sz w:val="24"/>
                <w:szCs w:val="24"/>
                <w:lang w:val="sr-Cyrl-RS"/>
              </w:rPr>
            </w:pPr>
            <w:r>
              <w:rPr>
                <w:rFonts w:ascii="Times New Roman" w:hAnsi="Times New Roman" w:cs="Times New Roman"/>
                <w:sz w:val="24"/>
                <w:szCs w:val="24"/>
              </w:rPr>
              <w:t xml:space="preserve">Према плану рада одељења, Библиотеке школе и плана и програма појединих наставних предмета, ученици ће посетити културне институције </w:t>
            </w:r>
            <w:r>
              <w:rPr>
                <w:rFonts w:ascii="Times New Roman" w:hAnsi="Times New Roman" w:cs="Times New Roman"/>
                <w:sz w:val="24"/>
                <w:szCs w:val="24"/>
                <w:lang w:val="sr-Cyrl-RS"/>
              </w:rPr>
              <w:t>Општине</w:t>
            </w:r>
            <w:r>
              <w:rPr>
                <w:rFonts w:ascii="Times New Roman" w:hAnsi="Times New Roman" w:cs="Times New Roman"/>
                <w:sz w:val="24"/>
                <w:szCs w:val="24"/>
              </w:rPr>
              <w:t xml:space="preserve">. Реализатори су одељењске старешине, библиотекар школе и професори појединих предмета. </w:t>
            </w:r>
          </w:p>
        </w:tc>
        <w:tc>
          <w:tcPr>
            <w:tcW w:w="4621" w:type="dxa"/>
          </w:tcPr>
          <w:p w14:paraId="5037A13E">
            <w:pPr>
              <w:autoSpaceDE w:val="0"/>
              <w:autoSpaceDN w:val="0"/>
              <w:adjustRightInd w:val="0"/>
              <w:spacing w:line="240" w:lineRule="exact"/>
              <w:ind w:right="-176"/>
              <w:jc w:val="center"/>
              <w:rPr>
                <w:rFonts w:ascii="Times New Roman" w:hAnsi="Times New Roman" w:cs="Times New Roman" w:eastAsiaTheme="minorEastAsia"/>
                <w:b/>
                <w:sz w:val="24"/>
                <w:szCs w:val="24"/>
                <w:lang w:val="sr-Cyrl-RS"/>
              </w:rPr>
            </w:pPr>
            <w:r>
              <w:rPr>
                <w:rFonts w:ascii="Times New Roman" w:hAnsi="Times New Roman" w:cs="Times New Roman"/>
                <w:sz w:val="24"/>
                <w:szCs w:val="24"/>
              </w:rPr>
              <w:t>током године</w:t>
            </w:r>
          </w:p>
        </w:tc>
      </w:tr>
      <w:tr w14:paraId="6BBB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shd w:val="clear" w:color="auto" w:fill="BEBEBE" w:themeFill="background1" w:themeFillShade="BF"/>
          </w:tcPr>
          <w:p w14:paraId="65E1B48F">
            <w:pPr>
              <w:autoSpaceDE w:val="0"/>
              <w:autoSpaceDN w:val="0"/>
              <w:adjustRightInd w:val="0"/>
              <w:spacing w:line="240" w:lineRule="exact"/>
              <w:ind w:right="-176"/>
              <w:rPr>
                <w:rFonts w:ascii="Times New Roman" w:hAnsi="Times New Roman" w:cs="Times New Roman" w:eastAsiaTheme="minorEastAsia"/>
                <w:b/>
                <w:sz w:val="26"/>
                <w:szCs w:val="26"/>
                <w:lang w:val="sr-Cyrl-RS"/>
              </w:rPr>
            </w:pPr>
            <w:r>
              <w:rPr>
                <w:rFonts w:ascii="Times New Roman" w:hAnsi="Times New Roman" w:cs="Times New Roman"/>
                <w:b/>
                <w:sz w:val="26"/>
                <w:szCs w:val="26"/>
              </w:rPr>
              <w:t>III Посете сајмовима:</w:t>
            </w:r>
          </w:p>
        </w:tc>
        <w:tc>
          <w:tcPr>
            <w:tcW w:w="4621" w:type="dxa"/>
            <w:shd w:val="clear" w:color="auto" w:fill="BEBEBE" w:themeFill="background1" w:themeFillShade="BF"/>
          </w:tcPr>
          <w:p w14:paraId="64E76261">
            <w:pPr>
              <w:autoSpaceDE w:val="0"/>
              <w:autoSpaceDN w:val="0"/>
              <w:adjustRightInd w:val="0"/>
              <w:spacing w:line="240" w:lineRule="exact"/>
              <w:ind w:right="-176"/>
              <w:rPr>
                <w:rFonts w:ascii="Times New Roman" w:hAnsi="Times New Roman" w:cs="Times New Roman" w:eastAsiaTheme="minorEastAsia"/>
                <w:b/>
                <w:sz w:val="32"/>
                <w:szCs w:val="32"/>
                <w:lang w:val="sr-Cyrl-RS"/>
              </w:rPr>
            </w:pPr>
          </w:p>
        </w:tc>
      </w:tr>
      <w:tr w14:paraId="6CE1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tcPr>
          <w:p w14:paraId="6B7B4254">
            <w:pPr>
              <w:autoSpaceDE w:val="0"/>
              <w:autoSpaceDN w:val="0"/>
              <w:adjustRightInd w:val="0"/>
              <w:spacing w:line="240" w:lineRule="exact"/>
              <w:ind w:right="-176"/>
              <w:rPr>
                <w:rFonts w:ascii="Times New Roman" w:hAnsi="Times New Roman" w:cs="Times New Roman"/>
                <w:sz w:val="24"/>
                <w:szCs w:val="24"/>
                <w:lang w:val="sr-Cyrl-RS"/>
              </w:rPr>
            </w:pPr>
            <w:r>
              <w:rPr>
                <w:rFonts w:ascii="Times New Roman" w:hAnsi="Times New Roman" w:cs="Times New Roman"/>
                <w:sz w:val="24"/>
                <w:szCs w:val="24"/>
              </w:rPr>
              <w:t>У организацији професора економске групе предмета и професора српског језика и књижевности</w:t>
            </w:r>
            <w:r>
              <w:rPr>
                <w:rFonts w:ascii="Times New Roman" w:hAnsi="Times New Roman" w:cs="Times New Roman"/>
                <w:sz w:val="24"/>
                <w:szCs w:val="24"/>
                <w:lang w:val="sr-Cyrl-RS"/>
              </w:rPr>
              <w:t xml:space="preserve"> и других,</w:t>
            </w:r>
            <w:r>
              <w:rPr>
                <w:rFonts w:ascii="Times New Roman" w:hAnsi="Times New Roman" w:cs="Times New Roman"/>
                <w:sz w:val="24"/>
                <w:szCs w:val="24"/>
              </w:rPr>
              <w:t xml:space="preserve"> ученици школе ће посетити различите сајамске манифестације</w:t>
            </w:r>
            <w:r>
              <w:rPr>
                <w:rFonts w:ascii="Times New Roman" w:hAnsi="Times New Roman" w:cs="Times New Roman"/>
                <w:sz w:val="24"/>
                <w:szCs w:val="24"/>
                <w:lang w:val="sr-Cyrl-RS"/>
              </w:rPr>
              <w:t>: Сајам туризма у Новом Саду и Београду, Сајам књига у Београду, Сајам гастрономије у Новом Саду и Сајам образовања „Путокази“ у Новом Саду.</w:t>
            </w:r>
          </w:p>
        </w:tc>
        <w:tc>
          <w:tcPr>
            <w:tcW w:w="4621" w:type="dxa"/>
          </w:tcPr>
          <w:p w14:paraId="769F68F5">
            <w:pPr>
              <w:autoSpaceDE w:val="0"/>
              <w:autoSpaceDN w:val="0"/>
              <w:adjustRightInd w:val="0"/>
              <w:spacing w:line="240" w:lineRule="exact"/>
              <w:ind w:right="-176"/>
              <w:jc w:val="center"/>
              <w:rPr>
                <w:rFonts w:ascii="Times New Roman" w:hAnsi="Times New Roman" w:cs="Times New Roman" w:eastAsiaTheme="minorEastAsia"/>
                <w:b/>
                <w:sz w:val="24"/>
                <w:szCs w:val="24"/>
                <w:lang w:val="sr-Cyrl-RS"/>
              </w:rPr>
            </w:pPr>
            <w:r>
              <w:rPr>
                <w:rFonts w:ascii="Times New Roman" w:hAnsi="Times New Roman" w:cs="Times New Roman"/>
                <w:sz w:val="24"/>
                <w:szCs w:val="24"/>
              </w:rPr>
              <w:t>у време трајања сајма</w:t>
            </w:r>
          </w:p>
        </w:tc>
      </w:tr>
      <w:tr w14:paraId="3ED7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shd w:val="clear" w:color="auto" w:fill="BEBEBE" w:themeFill="background1" w:themeFillShade="BF"/>
          </w:tcPr>
          <w:p w14:paraId="19CB674D">
            <w:pPr>
              <w:autoSpaceDE w:val="0"/>
              <w:autoSpaceDN w:val="0"/>
              <w:adjustRightInd w:val="0"/>
              <w:spacing w:line="240" w:lineRule="exact"/>
              <w:ind w:right="-176"/>
              <w:rPr>
                <w:rFonts w:ascii="Times New Roman" w:hAnsi="Times New Roman" w:cs="Times New Roman" w:eastAsiaTheme="minorEastAsia"/>
                <w:b/>
                <w:sz w:val="26"/>
                <w:szCs w:val="26"/>
                <w:lang w:val="sr-Cyrl-RS"/>
              </w:rPr>
            </w:pPr>
            <w:r>
              <w:rPr>
                <w:rFonts w:ascii="Times New Roman" w:hAnsi="Times New Roman" w:cs="Times New Roman"/>
                <w:b/>
                <w:sz w:val="26"/>
                <w:szCs w:val="26"/>
              </w:rPr>
              <w:t>IV Посете факултетима и школама:</w:t>
            </w:r>
          </w:p>
        </w:tc>
        <w:tc>
          <w:tcPr>
            <w:tcW w:w="4621" w:type="dxa"/>
            <w:shd w:val="clear" w:color="auto" w:fill="BEBEBE" w:themeFill="background1" w:themeFillShade="BF"/>
          </w:tcPr>
          <w:p w14:paraId="259F6D29">
            <w:pPr>
              <w:autoSpaceDE w:val="0"/>
              <w:autoSpaceDN w:val="0"/>
              <w:adjustRightInd w:val="0"/>
              <w:spacing w:line="240" w:lineRule="exact"/>
              <w:ind w:right="-176"/>
              <w:rPr>
                <w:rFonts w:ascii="Times New Roman" w:hAnsi="Times New Roman" w:cs="Times New Roman" w:eastAsiaTheme="minorEastAsia"/>
                <w:b/>
                <w:sz w:val="32"/>
                <w:szCs w:val="32"/>
                <w:lang w:val="sr-Cyrl-RS"/>
              </w:rPr>
            </w:pPr>
          </w:p>
        </w:tc>
      </w:tr>
      <w:tr w14:paraId="3FB7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tcPr>
          <w:p w14:paraId="621D8569">
            <w:pPr>
              <w:autoSpaceDE w:val="0"/>
              <w:autoSpaceDN w:val="0"/>
              <w:adjustRightInd w:val="0"/>
              <w:spacing w:line="240" w:lineRule="exact"/>
              <w:ind w:right="-176"/>
              <w:rPr>
                <w:rFonts w:ascii="Times New Roman" w:hAnsi="Times New Roman" w:cs="Times New Roman" w:eastAsiaTheme="minorEastAsia"/>
                <w:b/>
                <w:sz w:val="24"/>
                <w:szCs w:val="24"/>
                <w:lang w:val="sr-Cyrl-RS"/>
              </w:rPr>
            </w:pPr>
            <w:r>
              <w:rPr>
                <w:rFonts w:ascii="Times New Roman" w:hAnsi="Times New Roman" w:cs="Times New Roman"/>
                <w:sz w:val="24"/>
                <w:szCs w:val="24"/>
                <w:lang w:val="sr-Cyrl-RS"/>
              </w:rPr>
              <w:t>Школа учествује у заједничким пројектима са основним и средњим школама на територији Бачке Паланке</w:t>
            </w:r>
            <w:r>
              <w:rPr>
                <w:rFonts w:ascii="Times New Roman" w:hAnsi="Times New Roman" w:cs="Times New Roman"/>
                <w:sz w:val="24"/>
                <w:szCs w:val="24"/>
              </w:rPr>
              <w:t xml:space="preserve"> </w:t>
            </w:r>
            <w:r>
              <w:rPr>
                <w:rFonts w:ascii="Times New Roman" w:hAnsi="Times New Roman" w:cs="Times New Roman"/>
                <w:sz w:val="24"/>
                <w:szCs w:val="24"/>
                <w:lang w:val="sr-Cyrl-RS"/>
              </w:rPr>
              <w:t>(радионице, трибине, практични рад,...)</w:t>
            </w:r>
          </w:p>
        </w:tc>
        <w:tc>
          <w:tcPr>
            <w:tcW w:w="4621" w:type="dxa"/>
          </w:tcPr>
          <w:p w14:paraId="66150044">
            <w:pPr>
              <w:autoSpaceDE w:val="0"/>
              <w:autoSpaceDN w:val="0"/>
              <w:adjustRightInd w:val="0"/>
              <w:spacing w:line="240" w:lineRule="exact"/>
              <w:ind w:right="-176"/>
              <w:jc w:val="cente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током године</w:t>
            </w:r>
          </w:p>
        </w:tc>
      </w:tr>
      <w:tr w14:paraId="68B1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shd w:val="clear" w:color="auto" w:fill="BEBEBE" w:themeFill="background1" w:themeFillShade="BF"/>
          </w:tcPr>
          <w:p w14:paraId="54B47DA1">
            <w:pPr>
              <w:autoSpaceDE w:val="0"/>
              <w:autoSpaceDN w:val="0"/>
              <w:adjustRightInd w:val="0"/>
              <w:spacing w:line="240" w:lineRule="exact"/>
              <w:ind w:right="-176"/>
              <w:rPr>
                <w:rFonts w:ascii="Times New Roman" w:hAnsi="Times New Roman" w:cs="Times New Roman" w:eastAsiaTheme="minorEastAsia"/>
                <w:b/>
                <w:sz w:val="26"/>
                <w:szCs w:val="26"/>
                <w:lang w:val="sr-Cyrl-RS"/>
              </w:rPr>
            </w:pPr>
            <w:r>
              <w:rPr>
                <w:rFonts w:ascii="Times New Roman" w:hAnsi="Times New Roman" w:cs="Times New Roman"/>
                <w:b/>
                <w:sz w:val="26"/>
                <w:szCs w:val="26"/>
              </w:rPr>
              <w:t>V Учешће на различитим спортским манифестацијама:</w:t>
            </w:r>
          </w:p>
        </w:tc>
        <w:tc>
          <w:tcPr>
            <w:tcW w:w="4621" w:type="dxa"/>
            <w:shd w:val="clear" w:color="auto" w:fill="BEBEBE" w:themeFill="background1" w:themeFillShade="BF"/>
          </w:tcPr>
          <w:p w14:paraId="67ADE077">
            <w:pPr>
              <w:autoSpaceDE w:val="0"/>
              <w:autoSpaceDN w:val="0"/>
              <w:adjustRightInd w:val="0"/>
              <w:spacing w:line="240" w:lineRule="exact"/>
              <w:ind w:right="-176"/>
              <w:rPr>
                <w:rFonts w:ascii="Times New Roman" w:hAnsi="Times New Roman" w:cs="Times New Roman" w:eastAsiaTheme="minorEastAsia"/>
                <w:b/>
                <w:sz w:val="26"/>
                <w:szCs w:val="26"/>
                <w:lang w:val="sr-Cyrl-RS"/>
              </w:rPr>
            </w:pPr>
          </w:p>
        </w:tc>
      </w:tr>
      <w:tr w14:paraId="28C7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tcPr>
          <w:p w14:paraId="6C3F5F24">
            <w:pPr>
              <w:autoSpaceDE w:val="0"/>
              <w:autoSpaceDN w:val="0"/>
              <w:adjustRightInd w:val="0"/>
              <w:spacing w:line="240" w:lineRule="exact"/>
              <w:ind w:right="-176"/>
              <w:rPr>
                <w:rFonts w:ascii="Times New Roman" w:hAnsi="Times New Roman" w:cs="Times New Roman" w:eastAsiaTheme="minorEastAsia"/>
                <w:b/>
                <w:sz w:val="24"/>
                <w:szCs w:val="24"/>
                <w:lang w:val="sr-Cyrl-RS"/>
              </w:rPr>
            </w:pPr>
            <w:r>
              <w:rPr>
                <w:rFonts w:ascii="Times New Roman" w:hAnsi="Times New Roman" w:cs="Times New Roman"/>
                <w:sz w:val="24"/>
                <w:szCs w:val="24"/>
              </w:rPr>
              <w:t xml:space="preserve">Ученици школе, у организацији стручног већа физичке културе учествоваће на различитим спортским манифестацијама </w:t>
            </w:r>
            <w:r>
              <w:rPr>
                <w:rFonts w:ascii="Times New Roman" w:hAnsi="Times New Roman" w:cs="Times New Roman"/>
                <w:sz w:val="24"/>
                <w:szCs w:val="24"/>
                <w:lang w:val="sr-Cyrl-RS"/>
              </w:rPr>
              <w:t xml:space="preserve"> на нивоу Општине, Покрајине и Републике</w:t>
            </w:r>
            <w:r>
              <w:rPr>
                <w:rFonts w:ascii="Times New Roman" w:hAnsi="Times New Roman" w:cs="Times New Roman"/>
                <w:sz w:val="24"/>
                <w:szCs w:val="24"/>
              </w:rPr>
              <w:t>. Детаљнији подаци налазе се под тачком “</w:t>
            </w:r>
            <w:r>
              <w:rPr>
                <w:rFonts w:ascii="Times New Roman" w:hAnsi="Times New Roman" w:cs="Times New Roman"/>
                <w:sz w:val="24"/>
                <w:szCs w:val="24"/>
                <w:lang w:val="sr-Cyrl-RS"/>
              </w:rPr>
              <w:t xml:space="preserve">Програм школског спорта“. </w:t>
            </w:r>
            <w:r>
              <w:rPr>
                <w:rFonts w:ascii="Times New Roman" w:hAnsi="Times New Roman" w:cs="Times New Roman"/>
                <w:sz w:val="24"/>
                <w:szCs w:val="24"/>
              </w:rPr>
              <w:t xml:space="preserve">Динамика зависи од организације наведених манифестација. </w:t>
            </w:r>
          </w:p>
        </w:tc>
        <w:tc>
          <w:tcPr>
            <w:tcW w:w="4621" w:type="dxa"/>
          </w:tcPr>
          <w:p w14:paraId="1DDBD5C0">
            <w:pPr>
              <w:autoSpaceDE w:val="0"/>
              <w:autoSpaceDN w:val="0"/>
              <w:adjustRightInd w:val="0"/>
              <w:spacing w:line="240" w:lineRule="exact"/>
              <w:ind w:right="-176"/>
              <w:jc w:val="center"/>
              <w:rPr>
                <w:rFonts w:ascii="Times New Roman" w:hAnsi="Times New Roman" w:cs="Times New Roman" w:eastAsiaTheme="minorEastAsia"/>
                <w:b/>
                <w:sz w:val="24"/>
                <w:szCs w:val="24"/>
                <w:lang w:val="sr-Cyrl-RS"/>
              </w:rPr>
            </w:pPr>
            <w:r>
              <w:rPr>
                <w:rFonts w:ascii="Times New Roman" w:hAnsi="Times New Roman" w:cs="Times New Roman"/>
                <w:sz w:val="24"/>
                <w:szCs w:val="24"/>
              </w:rPr>
              <w:t>током године</w:t>
            </w:r>
          </w:p>
        </w:tc>
      </w:tr>
      <w:tr w14:paraId="1D54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shd w:val="clear" w:color="auto" w:fill="BEBEBE" w:themeFill="background1" w:themeFillShade="BF"/>
          </w:tcPr>
          <w:p w14:paraId="38DC84FE">
            <w:pPr>
              <w:autoSpaceDE w:val="0"/>
              <w:autoSpaceDN w:val="0"/>
              <w:adjustRightInd w:val="0"/>
              <w:spacing w:line="240" w:lineRule="exact"/>
              <w:ind w:right="-176"/>
              <w:rPr>
                <w:rFonts w:ascii="Times New Roman" w:hAnsi="Times New Roman" w:cs="Times New Roman" w:eastAsiaTheme="minorEastAsia"/>
                <w:b/>
                <w:sz w:val="26"/>
                <w:szCs w:val="26"/>
                <w:lang w:val="sr-Cyrl-RS"/>
              </w:rPr>
            </w:pPr>
            <w:r>
              <w:rPr>
                <w:rFonts w:ascii="Times New Roman" w:hAnsi="Times New Roman" w:cs="Times New Roman"/>
                <w:b/>
                <w:sz w:val="26"/>
                <w:szCs w:val="26"/>
              </w:rPr>
              <w:t xml:space="preserve">VIЕкскурзија </w:t>
            </w:r>
          </w:p>
        </w:tc>
        <w:tc>
          <w:tcPr>
            <w:tcW w:w="4621" w:type="dxa"/>
            <w:shd w:val="clear" w:color="auto" w:fill="BEBEBE" w:themeFill="background1" w:themeFillShade="BF"/>
          </w:tcPr>
          <w:p w14:paraId="5FF0277E">
            <w:pPr>
              <w:autoSpaceDE w:val="0"/>
              <w:autoSpaceDN w:val="0"/>
              <w:adjustRightInd w:val="0"/>
              <w:spacing w:line="240" w:lineRule="exact"/>
              <w:ind w:right="-176"/>
              <w:rPr>
                <w:rFonts w:ascii="Times New Roman" w:hAnsi="Times New Roman" w:cs="Times New Roman" w:eastAsiaTheme="minorEastAsia"/>
                <w:b/>
                <w:sz w:val="32"/>
                <w:szCs w:val="32"/>
                <w:lang w:val="sr-Cyrl-RS"/>
              </w:rPr>
            </w:pPr>
          </w:p>
        </w:tc>
      </w:tr>
      <w:tr w14:paraId="2F6D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tcPr>
          <w:p w14:paraId="596EE1E9">
            <w:pPr>
              <w:autoSpaceDE w:val="0"/>
              <w:autoSpaceDN w:val="0"/>
              <w:adjustRightInd w:val="0"/>
              <w:spacing w:line="240" w:lineRule="exact"/>
              <w:ind w:right="-176"/>
              <w:rPr>
                <w:rFonts w:ascii="Times New Roman" w:hAnsi="Times New Roman" w:cs="Times New Roman" w:eastAsiaTheme="minorEastAsia"/>
                <w:b/>
                <w:sz w:val="24"/>
                <w:szCs w:val="24"/>
                <w:lang w:val="sr-Cyrl-RS"/>
              </w:rPr>
            </w:pPr>
            <w:r>
              <w:rPr>
                <w:rFonts w:ascii="Times New Roman" w:hAnsi="Times New Roman" w:cs="Times New Roman"/>
                <w:sz w:val="24"/>
                <w:szCs w:val="24"/>
              </w:rPr>
              <w:t xml:space="preserve">Екскурзија ученика је </w:t>
            </w:r>
            <w:r>
              <w:rPr>
                <w:rFonts w:ascii="Times New Roman" w:hAnsi="Times New Roman" w:cs="Times New Roman"/>
                <w:sz w:val="24"/>
                <w:szCs w:val="24"/>
                <w:lang w:val="sr-Cyrl-RS"/>
              </w:rPr>
              <w:t>факутативни</w:t>
            </w:r>
            <w:r>
              <w:rPr>
                <w:rFonts w:ascii="Times New Roman" w:hAnsi="Times New Roman" w:cs="Times New Roman"/>
                <w:sz w:val="24"/>
                <w:szCs w:val="24"/>
              </w:rPr>
              <w:t xml:space="preserve"> облик образовно-васпитног рада који се остварује ван Школе. </w:t>
            </w:r>
            <w:r>
              <w:rPr>
                <w:rFonts w:ascii="Times New Roman" w:hAnsi="Times New Roman" w:cs="Times New Roman"/>
                <w:sz w:val="24"/>
                <w:szCs w:val="24"/>
                <w:lang w:val="sr-Cyrl-RS"/>
              </w:rPr>
              <w:t xml:space="preserve"> Може да се р</w:t>
            </w:r>
            <w:r>
              <w:rPr>
                <w:rFonts w:ascii="Times New Roman" w:hAnsi="Times New Roman" w:cs="Times New Roman"/>
                <w:sz w:val="24"/>
                <w:szCs w:val="24"/>
              </w:rPr>
              <w:t xml:space="preserve">еализује </w:t>
            </w:r>
            <w:r>
              <w:rPr>
                <w:rFonts w:ascii="Times New Roman" w:hAnsi="Times New Roman" w:cs="Times New Roman"/>
                <w:sz w:val="24"/>
                <w:szCs w:val="24"/>
                <w:lang w:val="sr-Cyrl-RS"/>
              </w:rPr>
              <w:t xml:space="preserve">уколико су задовољени критеријуми Правилника о извођењу ђачких екскурзија. Екскурзије се огранизују </w:t>
            </w:r>
            <w:r>
              <w:rPr>
                <w:rFonts w:ascii="Times New Roman" w:hAnsi="Times New Roman" w:cs="Times New Roman"/>
                <w:sz w:val="24"/>
                <w:szCs w:val="24"/>
              </w:rPr>
              <w:t xml:space="preserve">за ученике </w:t>
            </w:r>
            <w:r>
              <w:rPr>
                <w:rFonts w:ascii="Times New Roman" w:hAnsi="Times New Roman" w:cs="Times New Roman"/>
                <w:sz w:val="24"/>
                <w:szCs w:val="24"/>
                <w:lang w:val="sr-Cyrl-RS"/>
              </w:rPr>
              <w:t xml:space="preserve">првог, </w:t>
            </w:r>
            <w:r>
              <w:rPr>
                <w:rFonts w:ascii="Times New Roman" w:hAnsi="Times New Roman" w:cs="Times New Roman"/>
                <w:sz w:val="24"/>
                <w:szCs w:val="24"/>
              </w:rPr>
              <w:t xml:space="preserve">другог, трећег </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и четвртог разреда. Циљ екскурзија је савладавање дела наставног програма упознавањем предмета, појава и доноса у природној и друштвеној средини, упознавање културног наслеђа и привредних достигнућа која су у вези са делатношћу школе. Образовно-васпитни задаци: проширивање знања, развијање љубави према природи, развијање позитивног односа према: националним, културним и естетским вредностима, упознавање културно- историјских вредности других земаља, спортским потребама и навикама, позитивним социјалним односима и подстицање испољавања позитивних емоционалних доживљаја. </w:t>
            </w:r>
          </w:p>
        </w:tc>
        <w:tc>
          <w:tcPr>
            <w:tcW w:w="4621" w:type="dxa"/>
          </w:tcPr>
          <w:p w14:paraId="644BE365">
            <w:pPr>
              <w:autoSpaceDE w:val="0"/>
              <w:autoSpaceDN w:val="0"/>
              <w:adjustRightInd w:val="0"/>
              <w:spacing w:line="240" w:lineRule="exact"/>
              <w:ind w:right="-176"/>
              <w:jc w:val="center"/>
              <w:rPr>
                <w:rFonts w:ascii="Times New Roman" w:hAnsi="Times New Roman" w:cs="Times New Roman" w:eastAsiaTheme="minorEastAsia"/>
                <w:b/>
                <w:sz w:val="24"/>
                <w:szCs w:val="24"/>
                <w:lang w:val="sr-Cyrl-RS"/>
              </w:rPr>
            </w:pPr>
            <w:r>
              <w:rPr>
                <w:rFonts w:ascii="Times New Roman" w:hAnsi="Times New Roman" w:cs="Times New Roman"/>
                <w:sz w:val="24"/>
                <w:szCs w:val="24"/>
                <w:lang w:val="sr-Cyrl-RS"/>
              </w:rPr>
              <w:t>Октобар, април, мај</w:t>
            </w:r>
          </w:p>
        </w:tc>
      </w:tr>
    </w:tbl>
    <w:p w14:paraId="6C40E895">
      <w:pPr>
        <w:autoSpaceDE w:val="0"/>
        <w:autoSpaceDN w:val="0"/>
        <w:adjustRightInd w:val="0"/>
        <w:spacing w:after="0" w:line="240" w:lineRule="exact"/>
        <w:ind w:right="-176"/>
        <w:rPr>
          <w:rFonts w:ascii="Times New Roman" w:hAnsi="Times New Roman" w:cs="Times New Roman" w:eastAsiaTheme="minorEastAsia"/>
          <w:b/>
          <w:sz w:val="32"/>
          <w:szCs w:val="32"/>
          <w:lang w:val="sr-Cyrl-RS"/>
        </w:rPr>
      </w:pPr>
    </w:p>
    <w:p w14:paraId="5978A21D">
      <w:pPr>
        <w:autoSpaceDE w:val="0"/>
        <w:autoSpaceDN w:val="0"/>
        <w:adjustRightInd w:val="0"/>
        <w:spacing w:after="0" w:line="240" w:lineRule="exact"/>
        <w:ind w:right="-176" w:firstLine="720"/>
        <w:jc w:val="center"/>
        <w:rPr>
          <w:rFonts w:ascii="Times New Roman" w:hAnsi="Times New Roman" w:cs="Times New Roman" w:eastAsiaTheme="minorEastAsia"/>
          <w:b/>
          <w:sz w:val="32"/>
          <w:szCs w:val="32"/>
          <w:lang w:val="sr-Cyrl-RS"/>
        </w:rPr>
      </w:pPr>
    </w:p>
    <w:p w14:paraId="4BA99ACA">
      <w:pPr>
        <w:autoSpaceDE w:val="0"/>
        <w:autoSpaceDN w:val="0"/>
        <w:adjustRightInd w:val="0"/>
        <w:spacing w:after="0" w:line="240" w:lineRule="exact"/>
        <w:ind w:right="-176" w:firstLine="720"/>
        <w:jc w:val="center"/>
        <w:rPr>
          <w:rFonts w:ascii="Times New Roman" w:hAnsi="Times New Roman" w:cs="Times New Roman" w:eastAsiaTheme="minorEastAsia"/>
          <w:b/>
          <w:sz w:val="32"/>
          <w:szCs w:val="32"/>
          <w:lang w:val="sr-Cyrl-RS"/>
        </w:rPr>
      </w:pPr>
    </w:p>
    <w:p w14:paraId="3FE27BEC">
      <w:pPr>
        <w:pStyle w:val="2"/>
        <w:rPr>
          <w:szCs w:val="28"/>
          <w:lang w:val="sr-Cyrl-CS"/>
        </w:rPr>
      </w:pPr>
      <w:bookmarkStart w:id="17" w:name="_Toc72998166"/>
      <w:bookmarkStart w:id="18" w:name="_Toc15810"/>
      <w:r>
        <w:rPr>
          <w:rFonts w:eastAsiaTheme="minorEastAsia"/>
          <w:szCs w:val="28"/>
          <w:lang w:val="sr-Cyrl-RS"/>
        </w:rPr>
        <w:t xml:space="preserve">10. </w:t>
      </w:r>
      <w:r>
        <w:rPr>
          <w:szCs w:val="28"/>
          <w:lang w:val="sr-Cyrl-CS"/>
        </w:rPr>
        <w:t>ПРОГРАМ СЛОБОДНИХ АКТИВНОСТИ ШКОЛЕ</w:t>
      </w:r>
      <w:bookmarkEnd w:id="17"/>
      <w:bookmarkEnd w:id="18"/>
    </w:p>
    <w:p w14:paraId="294205E5">
      <w:pPr>
        <w:rPr>
          <w:lang w:val="sr-Cyrl-CS"/>
        </w:rPr>
      </w:pPr>
    </w:p>
    <w:p w14:paraId="4CCEF54A">
      <w:pPr>
        <w:autoSpaceDE w:val="0"/>
        <w:autoSpaceDN w:val="0"/>
        <w:adjustRightInd w:val="0"/>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t xml:space="preserve"> Циљ слободних активности је да се у остваривању васпитног циља посебно допринесе формирању правилно усмерене, свестране, слободне, стваралачке, радне личности.</w:t>
      </w:r>
    </w:p>
    <w:p w14:paraId="520C7D8B">
      <w:pPr>
        <w:spacing w:after="0" w:line="240" w:lineRule="auto"/>
        <w:ind w:firstLine="720"/>
        <w:jc w:val="both"/>
        <w:rPr>
          <w:rFonts w:ascii="Calibri" w:hAnsi="Calibri" w:eastAsia="Times New Roman" w:cs="Times New Roman"/>
          <w:sz w:val="24"/>
          <w:szCs w:val="20"/>
          <w:lang w:val="sr-Cyrl-RS"/>
        </w:rPr>
      </w:pPr>
      <w:r>
        <w:rPr>
          <w:rFonts w:hint="eastAsia" w:ascii="Times New Roman" w:hAnsi="Times New Roman" w:eastAsia="Times New Roman" w:cs="Times New Roman"/>
          <w:sz w:val="24"/>
          <w:szCs w:val="24"/>
          <w:lang w:val="ru-RU"/>
        </w:rPr>
        <w:t>Слободне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активности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ученика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биће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организоване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циљем</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да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испољена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интересовања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ученика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задовоље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њихове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склоности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способности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даље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усмеравају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развијају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Путем</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ове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врсте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активности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биће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реализовани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следећи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васпитни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задаци</w:t>
      </w:r>
      <w:r>
        <w:rPr>
          <w:rFonts w:ascii="Times New Roman" w:hAnsi="Times New Roman" w:eastAsia="Times New Roman" w:cs="Times New Roman"/>
          <w:sz w:val="24"/>
          <w:szCs w:val="24"/>
          <w:lang w:val="ru-RU"/>
        </w:rPr>
        <w:t>:</w:t>
      </w:r>
      <w:r>
        <w:rPr>
          <w:rFonts w:ascii="Yu Times" w:hAnsi="Yu Times" w:eastAsia="Times New Roman" w:cs="Times New Roman"/>
          <w:sz w:val="24"/>
          <w:szCs w:val="20"/>
        </w:rPr>
        <w:t xml:space="preserve"> </w:t>
      </w:r>
    </w:p>
    <w:p w14:paraId="3C618BA6">
      <w:pPr>
        <w:spacing w:after="0" w:line="240" w:lineRule="auto"/>
        <w:ind w:firstLine="720"/>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1.</w:t>
      </w:r>
      <w:r>
        <w:rPr>
          <w:rFonts w:ascii="Times New Roman" w:hAnsi="Times New Roman" w:eastAsia="Times New Roman" w:cs="Times New Roman"/>
          <w:sz w:val="24"/>
          <w:szCs w:val="24"/>
          <w:lang w:val="ru-RU"/>
        </w:rPr>
        <w:tab/>
      </w:r>
      <w:r>
        <w:rPr>
          <w:rFonts w:hint="eastAsia" w:ascii="Times New Roman" w:hAnsi="Times New Roman" w:eastAsia="Times New Roman" w:cs="Times New Roman"/>
          <w:sz w:val="24"/>
          <w:szCs w:val="24"/>
          <w:lang w:val="ru-RU"/>
        </w:rPr>
        <w:t>Развијање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самоиницијативне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стваралачке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способности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ученика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областима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за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које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имају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посебна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интересовања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склоности</w:t>
      </w:r>
    </w:p>
    <w:p w14:paraId="793177F3">
      <w:pPr>
        <w:spacing w:after="0" w:line="240" w:lineRule="auto"/>
        <w:ind w:firstLine="720"/>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w:t>
      </w:r>
      <w:r>
        <w:rPr>
          <w:rFonts w:ascii="Times New Roman" w:hAnsi="Times New Roman" w:eastAsia="Times New Roman" w:cs="Times New Roman"/>
          <w:sz w:val="24"/>
          <w:szCs w:val="24"/>
          <w:lang w:val="ru-RU"/>
        </w:rPr>
        <w:tab/>
      </w:r>
      <w:r>
        <w:rPr>
          <w:rFonts w:hint="eastAsia" w:ascii="Times New Roman" w:hAnsi="Times New Roman" w:eastAsia="Times New Roman" w:cs="Times New Roman"/>
          <w:sz w:val="24"/>
          <w:szCs w:val="24"/>
          <w:lang w:val="ru-RU"/>
        </w:rPr>
        <w:t>Оспособити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их</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да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самостално</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организују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слободно</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време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уз</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максимално</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коришћење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стваралаштва</w:t>
      </w:r>
    </w:p>
    <w:p w14:paraId="346FEF74">
      <w:pPr>
        <w:spacing w:after="0" w:line="240" w:lineRule="auto"/>
        <w:ind w:firstLine="720"/>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3.</w:t>
      </w:r>
      <w:r>
        <w:rPr>
          <w:rFonts w:ascii="Times New Roman" w:hAnsi="Times New Roman" w:eastAsia="Times New Roman" w:cs="Times New Roman"/>
          <w:sz w:val="24"/>
          <w:szCs w:val="24"/>
          <w:lang w:val="ru-RU"/>
        </w:rPr>
        <w:tab/>
      </w:r>
      <w:r>
        <w:rPr>
          <w:rFonts w:hint="eastAsia" w:ascii="Times New Roman" w:hAnsi="Times New Roman" w:eastAsia="Times New Roman" w:cs="Times New Roman"/>
          <w:sz w:val="24"/>
          <w:szCs w:val="24"/>
          <w:lang w:val="ru-RU"/>
        </w:rPr>
        <w:t>Оспособити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их</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за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међусобну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сарадњу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колективу</w:t>
      </w:r>
    </w:p>
    <w:p w14:paraId="2187E5BB">
      <w:pPr>
        <w:spacing w:after="0" w:line="240" w:lineRule="auto"/>
        <w:ind w:firstLine="720"/>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4.</w:t>
      </w:r>
      <w:r>
        <w:rPr>
          <w:rFonts w:ascii="Times New Roman" w:hAnsi="Times New Roman" w:eastAsia="Times New Roman" w:cs="Times New Roman"/>
          <w:sz w:val="24"/>
          <w:szCs w:val="24"/>
          <w:lang w:val="ru-RU"/>
        </w:rPr>
        <w:tab/>
      </w:r>
      <w:r>
        <w:rPr>
          <w:rFonts w:hint="eastAsia" w:ascii="Times New Roman" w:hAnsi="Times New Roman" w:eastAsia="Times New Roman" w:cs="Times New Roman"/>
          <w:sz w:val="24"/>
          <w:szCs w:val="24"/>
          <w:lang w:val="ru-RU"/>
        </w:rPr>
        <w:t>Упознати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их</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подручјем</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рада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оквиру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одабране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професије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за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коју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интересују</w:t>
      </w:r>
    </w:p>
    <w:p w14:paraId="651BE979">
      <w:pPr>
        <w:spacing w:after="0" w:line="240" w:lineRule="auto"/>
        <w:ind w:firstLine="720"/>
        <w:jc w:val="both"/>
        <w:rPr>
          <w:rFonts w:ascii="Times New Roman" w:hAnsi="Times New Roman" w:eastAsia="Times New Roman" w:cs="Times New Roman"/>
          <w:sz w:val="24"/>
          <w:szCs w:val="24"/>
          <w:lang w:val="ru-RU"/>
        </w:rPr>
      </w:pPr>
    </w:p>
    <w:p w14:paraId="1DB6886D">
      <w:pPr>
        <w:spacing w:after="0" w:line="240" w:lineRule="auto"/>
        <w:ind w:firstLine="720"/>
        <w:jc w:val="both"/>
        <w:rPr>
          <w:rFonts w:ascii="Times New Roman" w:hAnsi="Times New Roman" w:eastAsia="Times New Roman" w:cs="Times New Roman"/>
          <w:sz w:val="24"/>
          <w:szCs w:val="24"/>
          <w:lang w:val="ru-RU"/>
        </w:rPr>
      </w:pPr>
      <w:r>
        <w:rPr>
          <w:rFonts w:hint="eastAsia" w:ascii="Times New Roman" w:hAnsi="Times New Roman" w:eastAsia="Times New Roman" w:cs="Times New Roman"/>
          <w:sz w:val="24"/>
          <w:szCs w:val="24"/>
          <w:lang w:val="ru-RU"/>
        </w:rPr>
        <w:t>Програм</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слободних</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активности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ученика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биће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реализован</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кроз</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рад</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секција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рад</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слободних</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активности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биће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укључени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ученици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према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личном</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интересовању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склоности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жељама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за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поједине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наставне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предмете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или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подручја</w:t>
      </w:r>
      <w:r>
        <w:rPr>
          <w:rFonts w:ascii="Times New Roman" w:hAnsi="Times New Roman" w:eastAsia="Times New Roman" w:cs="Times New Roman"/>
          <w:sz w:val="24"/>
          <w:szCs w:val="24"/>
          <w:lang w:val="ru-RU"/>
        </w:rPr>
        <w:t xml:space="preserve">. </w:t>
      </w:r>
    </w:p>
    <w:p w14:paraId="4AE495CF">
      <w:pPr>
        <w:spacing w:after="0" w:line="240" w:lineRule="auto"/>
        <w:jc w:val="both"/>
        <w:rPr>
          <w:rFonts w:ascii="Times New Roman" w:hAnsi="Times New Roman" w:eastAsia="Times New Roman" w:cs="Times New Roman"/>
          <w:sz w:val="24"/>
          <w:szCs w:val="24"/>
          <w:lang w:val="ru-RU"/>
        </w:rPr>
      </w:pPr>
    </w:p>
    <w:p w14:paraId="7821D105">
      <w:pPr>
        <w:spacing w:after="0" w:line="240" w:lineRule="auto"/>
        <w:ind w:firstLine="720"/>
        <w:jc w:val="both"/>
        <w:rPr>
          <w:rFonts w:ascii="Times New Roman" w:hAnsi="Times New Roman" w:eastAsia="Times New Roman" w:cs="Times New Roman"/>
          <w:sz w:val="24"/>
          <w:szCs w:val="24"/>
          <w:lang w:val="ru-RU"/>
        </w:rPr>
      </w:pPr>
      <w:r>
        <w:rPr>
          <w:rFonts w:hint="eastAsia" w:ascii="Times New Roman" w:hAnsi="Times New Roman" w:eastAsia="Times New Roman" w:cs="Times New Roman"/>
          <w:sz w:val="24"/>
          <w:szCs w:val="24"/>
          <w:lang w:val="ru-RU"/>
        </w:rPr>
        <w:t>Испуњавањем</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овог</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основног</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услова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створиће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основа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за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реализацију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следећих</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задатака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раду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поменутих</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активности</w:t>
      </w:r>
      <w:r>
        <w:rPr>
          <w:rFonts w:ascii="Times New Roman" w:hAnsi="Times New Roman" w:eastAsia="Times New Roman" w:cs="Times New Roman"/>
          <w:sz w:val="24"/>
          <w:szCs w:val="24"/>
          <w:lang w:val="ru-RU"/>
        </w:rPr>
        <w:t>:</w:t>
      </w:r>
    </w:p>
    <w:p w14:paraId="263D2755">
      <w:pPr>
        <w:spacing w:after="0" w:line="240" w:lineRule="auto"/>
        <w:ind w:firstLine="720"/>
        <w:jc w:val="both"/>
        <w:rPr>
          <w:rFonts w:ascii="Times New Roman" w:hAnsi="Times New Roman" w:eastAsia="Times New Roman" w:cs="Times New Roman"/>
          <w:sz w:val="24"/>
          <w:szCs w:val="24"/>
          <w:lang w:val="ru-RU"/>
        </w:rPr>
      </w:pPr>
    </w:p>
    <w:p w14:paraId="5D6D9682">
      <w:pPr>
        <w:spacing w:after="0" w:line="240" w:lineRule="auto"/>
        <w:ind w:firstLine="720"/>
        <w:jc w:val="both"/>
        <w:rPr>
          <w:rFonts w:ascii="Times New Roman" w:hAnsi="Times New Roman" w:eastAsia="Times New Roman" w:cs="Times New Roman"/>
          <w:sz w:val="24"/>
          <w:szCs w:val="24"/>
          <w:lang w:val="ru-RU"/>
        </w:rPr>
      </w:pPr>
      <w:r>
        <w:rPr>
          <w:rFonts w:hint="eastAsia" w:ascii="Times New Roman" w:hAnsi="Times New Roman" w:eastAsia="Times New Roman" w:cs="Times New Roman"/>
          <w:sz w:val="24"/>
          <w:szCs w:val="24"/>
          <w:lang w:val="ru-RU"/>
        </w:rPr>
        <w:t>•</w:t>
      </w:r>
      <w:r>
        <w:rPr>
          <w:rFonts w:ascii="Times New Roman" w:hAnsi="Times New Roman" w:eastAsia="Times New Roman" w:cs="Times New Roman"/>
          <w:sz w:val="24"/>
          <w:szCs w:val="24"/>
          <w:lang w:val="ru-RU"/>
        </w:rPr>
        <w:tab/>
      </w:r>
      <w:r>
        <w:rPr>
          <w:rFonts w:hint="eastAsia" w:ascii="Times New Roman" w:hAnsi="Times New Roman" w:eastAsia="Times New Roman" w:cs="Times New Roman"/>
          <w:sz w:val="24"/>
          <w:szCs w:val="24"/>
          <w:lang w:val="ru-RU"/>
        </w:rPr>
        <w:t>Слободан</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избор</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садржаја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рада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који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ученици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бирати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сарадњи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наставником</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који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води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одр</w:t>
      </w:r>
      <w:r>
        <w:rPr>
          <w:rFonts w:ascii="Times New Roman" w:hAnsi="Times New Roman" w:eastAsia="Times New Roman" w:cs="Times New Roman"/>
          <w:sz w:val="24"/>
          <w:szCs w:val="24"/>
          <w:lang w:val="ru-RU"/>
        </w:rPr>
        <w:t>е</w:t>
      </w:r>
      <w:r>
        <w:rPr>
          <w:rFonts w:hint="eastAsia" w:ascii="Times New Roman" w:hAnsi="Times New Roman" w:eastAsia="Times New Roman" w:cs="Times New Roman"/>
          <w:sz w:val="24"/>
          <w:szCs w:val="24"/>
          <w:lang w:val="ru-RU"/>
        </w:rPr>
        <w:t>ђену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слободну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активност</w:t>
      </w:r>
    </w:p>
    <w:p w14:paraId="1302B0BE">
      <w:pPr>
        <w:spacing w:after="0" w:line="240" w:lineRule="auto"/>
        <w:ind w:firstLine="720"/>
        <w:jc w:val="both"/>
        <w:rPr>
          <w:rFonts w:ascii="Times New Roman" w:hAnsi="Times New Roman" w:eastAsia="Times New Roman" w:cs="Times New Roman"/>
          <w:sz w:val="24"/>
          <w:szCs w:val="24"/>
          <w:lang w:val="ru-RU"/>
        </w:rPr>
      </w:pPr>
      <w:r>
        <w:rPr>
          <w:rFonts w:hint="eastAsia" w:ascii="Times New Roman" w:hAnsi="Times New Roman" w:eastAsia="Times New Roman" w:cs="Times New Roman"/>
          <w:sz w:val="24"/>
          <w:szCs w:val="24"/>
          <w:lang w:val="ru-RU"/>
        </w:rPr>
        <w:t>•</w:t>
      </w:r>
      <w:r>
        <w:rPr>
          <w:rFonts w:ascii="Times New Roman" w:hAnsi="Times New Roman" w:eastAsia="Times New Roman" w:cs="Times New Roman"/>
          <w:sz w:val="24"/>
          <w:szCs w:val="24"/>
          <w:lang w:val="ru-RU"/>
        </w:rPr>
        <w:tab/>
      </w:r>
      <w:r>
        <w:rPr>
          <w:rFonts w:hint="eastAsia" w:ascii="Times New Roman" w:hAnsi="Times New Roman" w:eastAsia="Times New Roman" w:cs="Times New Roman"/>
          <w:sz w:val="24"/>
          <w:szCs w:val="24"/>
          <w:lang w:val="ru-RU"/>
        </w:rPr>
        <w:t>Слободне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активности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ученика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пружаће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веће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могућности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за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стално</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освежавање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знања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најновијим</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променама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развоју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науке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технике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као</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општедруштвеном</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развоју</w:t>
      </w:r>
      <w:r>
        <w:rPr>
          <w:rFonts w:ascii="Times New Roman" w:hAnsi="Times New Roman" w:eastAsia="Times New Roman" w:cs="Times New Roman"/>
          <w:sz w:val="24"/>
          <w:szCs w:val="24"/>
          <w:lang w:val="ru-RU"/>
        </w:rPr>
        <w:t>.</w:t>
      </w:r>
    </w:p>
    <w:p w14:paraId="0BCF7825">
      <w:pPr>
        <w:spacing w:after="0" w:line="240" w:lineRule="auto"/>
        <w:ind w:firstLine="720"/>
        <w:jc w:val="both"/>
        <w:rPr>
          <w:rFonts w:ascii="Times New Roman" w:hAnsi="Times New Roman" w:eastAsia="Times New Roman" w:cs="Times New Roman"/>
          <w:sz w:val="24"/>
          <w:szCs w:val="24"/>
          <w:lang w:val="ru-RU"/>
        </w:rPr>
      </w:pPr>
      <w:r>
        <w:rPr>
          <w:rFonts w:hint="eastAsia" w:ascii="Times New Roman" w:hAnsi="Times New Roman" w:eastAsia="Times New Roman" w:cs="Times New Roman"/>
          <w:sz w:val="24"/>
          <w:szCs w:val="24"/>
          <w:lang w:val="ru-RU"/>
        </w:rPr>
        <w:t>•</w:t>
      </w:r>
      <w:r>
        <w:rPr>
          <w:rFonts w:ascii="Times New Roman" w:hAnsi="Times New Roman" w:eastAsia="Times New Roman" w:cs="Times New Roman"/>
          <w:sz w:val="24"/>
          <w:szCs w:val="24"/>
          <w:lang w:val="ru-RU"/>
        </w:rPr>
        <w:tab/>
      </w:r>
      <w:r>
        <w:rPr>
          <w:rFonts w:hint="eastAsia" w:ascii="Times New Roman" w:hAnsi="Times New Roman" w:eastAsia="Times New Roman" w:cs="Times New Roman"/>
          <w:sz w:val="24"/>
          <w:szCs w:val="24"/>
          <w:lang w:val="ru-RU"/>
        </w:rPr>
        <w:t>Слободне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активности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пружаће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могућност</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за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већу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самосталност</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раду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руковођењу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одређеној</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научној</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области</w:t>
      </w:r>
      <w:r>
        <w:rPr>
          <w:rFonts w:ascii="Times New Roman" w:hAnsi="Times New Roman" w:eastAsia="Times New Roman" w:cs="Times New Roman"/>
          <w:sz w:val="24"/>
          <w:szCs w:val="24"/>
          <w:lang w:val="ru-RU"/>
        </w:rPr>
        <w:t>.</w:t>
      </w:r>
    </w:p>
    <w:p w14:paraId="09EA7A03">
      <w:pPr>
        <w:spacing w:after="0" w:line="240" w:lineRule="auto"/>
        <w:ind w:firstLine="720"/>
        <w:jc w:val="both"/>
        <w:rPr>
          <w:rFonts w:ascii="Times New Roman" w:hAnsi="Times New Roman" w:eastAsia="Times New Roman" w:cs="Times New Roman"/>
          <w:sz w:val="24"/>
          <w:szCs w:val="24"/>
          <w:lang w:val="ru-RU"/>
        </w:rPr>
      </w:pPr>
      <w:r>
        <w:rPr>
          <w:rFonts w:hint="eastAsia" w:ascii="Times New Roman" w:hAnsi="Times New Roman" w:eastAsia="Times New Roman" w:cs="Times New Roman"/>
          <w:sz w:val="24"/>
          <w:szCs w:val="24"/>
          <w:lang w:val="ru-RU"/>
        </w:rPr>
        <w:t>•</w:t>
      </w:r>
      <w:r>
        <w:rPr>
          <w:rFonts w:ascii="Times New Roman" w:hAnsi="Times New Roman" w:eastAsia="Times New Roman" w:cs="Times New Roman"/>
          <w:sz w:val="24"/>
          <w:szCs w:val="24"/>
          <w:lang w:val="ru-RU"/>
        </w:rPr>
        <w:tab/>
      </w:r>
      <w:r>
        <w:rPr>
          <w:rFonts w:hint="eastAsia" w:ascii="Times New Roman" w:hAnsi="Times New Roman" w:eastAsia="Times New Roman" w:cs="Times New Roman"/>
          <w:sz w:val="24"/>
          <w:szCs w:val="24"/>
          <w:lang w:val="ru-RU"/>
        </w:rPr>
        <w:t>Слободне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активности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ученика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пружаће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могућности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повезивања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учења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практичним</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радом</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тако</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омогућити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функционалну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примену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стечених</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знања</w:t>
      </w:r>
      <w:r>
        <w:rPr>
          <w:rFonts w:ascii="Times New Roman" w:hAnsi="Times New Roman" w:eastAsia="Times New Roman" w:cs="Times New Roman"/>
          <w:sz w:val="24"/>
          <w:szCs w:val="24"/>
          <w:lang w:val="ru-RU"/>
        </w:rPr>
        <w:t>.</w:t>
      </w:r>
    </w:p>
    <w:p w14:paraId="5F51EDE7">
      <w:pPr>
        <w:spacing w:after="0" w:line="240" w:lineRule="auto"/>
        <w:ind w:firstLine="720"/>
        <w:jc w:val="both"/>
        <w:rPr>
          <w:rFonts w:ascii="Times New Roman" w:hAnsi="Times New Roman" w:eastAsia="Times New Roman" w:cs="Times New Roman"/>
          <w:sz w:val="24"/>
          <w:szCs w:val="24"/>
          <w:lang w:val="ru-RU"/>
        </w:rPr>
      </w:pPr>
      <w:r>
        <w:rPr>
          <w:rFonts w:hint="eastAsia" w:ascii="Times New Roman" w:hAnsi="Times New Roman" w:eastAsia="Times New Roman" w:cs="Times New Roman"/>
          <w:sz w:val="24"/>
          <w:szCs w:val="24"/>
          <w:lang w:val="ru-RU"/>
        </w:rPr>
        <w:t>•</w:t>
      </w:r>
      <w:r>
        <w:rPr>
          <w:rFonts w:ascii="Times New Roman" w:hAnsi="Times New Roman" w:eastAsia="Times New Roman" w:cs="Times New Roman"/>
          <w:sz w:val="24"/>
          <w:szCs w:val="24"/>
          <w:lang w:val="ru-RU"/>
        </w:rPr>
        <w:tab/>
      </w:r>
      <w:r>
        <w:rPr>
          <w:rFonts w:hint="eastAsia" w:ascii="Times New Roman" w:hAnsi="Times New Roman" w:eastAsia="Times New Roman" w:cs="Times New Roman"/>
          <w:sz w:val="24"/>
          <w:szCs w:val="24"/>
          <w:lang w:val="ru-RU"/>
        </w:rPr>
        <w:t>Секције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бити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укључене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различите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видове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такмичења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смотре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др</w:t>
      </w:r>
      <w:r>
        <w:rPr>
          <w:rFonts w:ascii="Times New Roman" w:hAnsi="Times New Roman" w:eastAsia="Times New Roman" w:cs="Times New Roman"/>
          <w:sz w:val="24"/>
          <w:szCs w:val="24"/>
          <w:lang w:val="ru-RU"/>
        </w:rPr>
        <w:t>.</w:t>
      </w:r>
    </w:p>
    <w:p w14:paraId="359098E5">
      <w:pPr>
        <w:spacing w:after="0" w:line="240" w:lineRule="auto"/>
        <w:ind w:firstLine="720"/>
        <w:jc w:val="both"/>
        <w:rPr>
          <w:rFonts w:ascii="Times New Roman" w:hAnsi="Times New Roman" w:eastAsia="Times New Roman" w:cs="Times New Roman"/>
          <w:sz w:val="24"/>
          <w:szCs w:val="24"/>
          <w:lang w:val="ru-RU"/>
        </w:rPr>
      </w:pPr>
      <w:r>
        <w:rPr>
          <w:rFonts w:hint="eastAsia" w:ascii="Times New Roman" w:hAnsi="Times New Roman" w:eastAsia="Times New Roman" w:cs="Times New Roman"/>
          <w:sz w:val="24"/>
          <w:szCs w:val="24"/>
          <w:lang w:val="ru-RU"/>
        </w:rPr>
        <w:t>•</w:t>
      </w:r>
      <w:r>
        <w:rPr>
          <w:rFonts w:ascii="Times New Roman" w:hAnsi="Times New Roman" w:eastAsia="Times New Roman" w:cs="Times New Roman"/>
          <w:sz w:val="24"/>
          <w:szCs w:val="24"/>
          <w:lang w:val="ru-RU"/>
        </w:rPr>
        <w:tab/>
      </w:r>
      <w:r>
        <w:rPr>
          <w:rFonts w:hint="eastAsia" w:ascii="Times New Roman" w:hAnsi="Times New Roman" w:eastAsia="Times New Roman" w:cs="Times New Roman"/>
          <w:sz w:val="24"/>
          <w:szCs w:val="24"/>
          <w:lang w:val="ru-RU"/>
        </w:rPr>
        <w:t>О</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раду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слободних</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активности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водиће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уредна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евиденција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вршиће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анализа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степена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реализације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програма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рада</w:t>
      </w:r>
      <w:r>
        <w:rPr>
          <w:rFonts w:ascii="Times New Roman" w:hAnsi="Times New Roman" w:eastAsia="Times New Roman" w:cs="Times New Roman"/>
          <w:sz w:val="24"/>
          <w:szCs w:val="24"/>
          <w:lang w:val="ru-RU"/>
        </w:rPr>
        <w:t>.</w:t>
      </w:r>
    </w:p>
    <w:p w14:paraId="0509FE6F">
      <w:pPr>
        <w:spacing w:after="0" w:line="240" w:lineRule="auto"/>
        <w:ind w:firstLine="720"/>
        <w:jc w:val="both"/>
        <w:rPr>
          <w:rFonts w:ascii="Times New Roman" w:hAnsi="Times New Roman" w:eastAsia="Times New Roman" w:cs="Times New Roman"/>
          <w:sz w:val="24"/>
          <w:szCs w:val="24"/>
          <w:lang w:val="ru-RU"/>
        </w:rPr>
      </w:pPr>
      <w:r>
        <w:rPr>
          <w:rFonts w:hint="eastAsia" w:ascii="Times New Roman" w:hAnsi="Times New Roman" w:eastAsia="Times New Roman" w:cs="Times New Roman"/>
          <w:sz w:val="24"/>
          <w:szCs w:val="24"/>
          <w:lang w:val="ru-RU"/>
        </w:rPr>
        <w:t>Конституисање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слободних</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активности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секција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извршиће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току</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септембра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месеца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испољавање</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интересовања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и</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жеља</w:t>
      </w:r>
      <w:r>
        <w:rPr>
          <w:rFonts w:ascii="Times New Roman" w:hAnsi="Times New Roman" w:eastAsia="Times New Roman" w:cs="Times New Roman"/>
          <w:sz w:val="24"/>
          <w:szCs w:val="24"/>
          <w:lang w:val="ru-RU"/>
        </w:rPr>
        <w:t xml:space="preserve"> </w:t>
      </w:r>
      <w:r>
        <w:rPr>
          <w:rFonts w:hint="eastAsia" w:ascii="Times New Roman" w:hAnsi="Times New Roman" w:eastAsia="Times New Roman" w:cs="Times New Roman"/>
          <w:sz w:val="24"/>
          <w:szCs w:val="24"/>
          <w:lang w:val="ru-RU"/>
        </w:rPr>
        <w:t>ученика</w:t>
      </w:r>
      <w:r>
        <w:rPr>
          <w:rFonts w:ascii="Times New Roman" w:hAnsi="Times New Roman" w:eastAsia="Times New Roman" w:cs="Times New Roman"/>
          <w:sz w:val="24"/>
          <w:szCs w:val="24"/>
          <w:lang w:val="ru-RU"/>
        </w:rPr>
        <w:t>).</w:t>
      </w:r>
    </w:p>
    <w:p w14:paraId="629001E9">
      <w:pPr>
        <w:autoSpaceDE w:val="0"/>
        <w:autoSpaceDN w:val="0"/>
        <w:adjustRightInd w:val="0"/>
        <w:spacing w:after="0" w:line="240" w:lineRule="auto"/>
        <w:ind w:firstLine="720"/>
        <w:jc w:val="both"/>
        <w:rPr>
          <w:rFonts w:ascii="Times New Roman" w:hAnsi="Times New Roman" w:cs="Times New Roman"/>
          <w:sz w:val="24"/>
          <w:szCs w:val="24"/>
          <w:lang w:val="sr-Cyrl-RS"/>
        </w:rPr>
      </w:pPr>
    </w:p>
    <w:p w14:paraId="1CBC51F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Основни облици слободних активности (секције, групе, клубови), групишу се према садржајима у следеће области:</w:t>
      </w:r>
    </w:p>
    <w:p w14:paraId="7AB4D892">
      <w:pPr>
        <w:autoSpaceDE w:val="0"/>
        <w:autoSpaceDN w:val="0"/>
        <w:adjustRightInd w:val="0"/>
        <w:spacing w:after="0" w:line="240" w:lineRule="auto"/>
        <w:jc w:val="both"/>
        <w:rPr>
          <w:rFonts w:ascii="Times New Roman" w:hAnsi="Times New Roman" w:cs="Times New Roman"/>
          <w:sz w:val="24"/>
          <w:szCs w:val="24"/>
        </w:rPr>
      </w:pPr>
    </w:p>
    <w:p w14:paraId="6D6BD4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Научно – истраживачке активности</w:t>
      </w:r>
    </w:p>
    <w:p w14:paraId="7B9006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Културно – уметничке активности</w:t>
      </w:r>
    </w:p>
    <w:p w14:paraId="5039AF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Спортско – рекреативне активности</w:t>
      </w:r>
    </w:p>
    <w:p w14:paraId="09F955A1">
      <w:pPr>
        <w:autoSpaceDE w:val="0"/>
        <w:autoSpaceDN w:val="0"/>
        <w:adjustRightInd w:val="0"/>
        <w:spacing w:after="0" w:line="240" w:lineRule="auto"/>
        <w:jc w:val="both"/>
        <w:rPr>
          <w:rFonts w:ascii="Times New Roman" w:hAnsi="Times New Roman" w:cs="Times New Roman"/>
          <w:sz w:val="24"/>
          <w:szCs w:val="24"/>
        </w:rPr>
      </w:pPr>
    </w:p>
    <w:p w14:paraId="17E8AC4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Посебну област слободних активности чине трибине, округли сто итд.</w:t>
      </w:r>
    </w:p>
    <w:p w14:paraId="347C7A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Слободне активности ученика одвијаће се према плановима и програмима стручних већа школе.</w:t>
      </w:r>
    </w:p>
    <w:p w14:paraId="5AFA41E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Веће професора српског језика планира рад рецитаторске секције која ће припремати ученике за такмичења и обележавање јубиларних датума. Ученици који се посебно интересују за збивања у позоришном животу, имаће прилике, као и претходних година, да у најпознатијим београдским позориштима виде најзначајније представе сезоне.</w:t>
      </w:r>
    </w:p>
    <w:p w14:paraId="0DD72C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Остала већа припремаће ученике за такмичења.</w:t>
      </w:r>
    </w:p>
    <w:p w14:paraId="668887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Веће професора физичког васпитања координираће секцијама за фудбал, одбојку и кошарку. У току године учествоваће на свим планираним спортским такмичењима ученика средњих школа.</w:t>
      </w:r>
    </w:p>
    <w:p w14:paraId="6D1F9246">
      <w:pPr>
        <w:autoSpaceDE w:val="0"/>
        <w:autoSpaceDN w:val="0"/>
        <w:adjustRightInd w:val="0"/>
        <w:spacing w:after="0" w:line="240" w:lineRule="auto"/>
        <w:jc w:val="both"/>
        <w:rPr>
          <w:rFonts w:ascii="Times New Roman" w:hAnsi="Times New Roman" w:eastAsia="Times New Roman" w:cs="Times New Roman"/>
          <w:sz w:val="28"/>
          <w:szCs w:val="20"/>
          <w:lang w:val="ru-RU"/>
        </w:rPr>
      </w:pPr>
      <w:r>
        <w:rPr>
          <w:rFonts w:ascii="Times New Roman" w:hAnsi="Times New Roman" w:eastAsia="Times New Roman" w:cs="Times New Roman"/>
          <w:sz w:val="24"/>
          <w:szCs w:val="24"/>
          <w:lang w:val="ru-RU"/>
        </w:rPr>
        <w:tab/>
      </w:r>
    </w:p>
    <w:p w14:paraId="0A493B75">
      <w:pPr>
        <w:autoSpaceDE w:val="0"/>
        <w:autoSpaceDN w:val="0"/>
        <w:adjustRightInd w:val="0"/>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t xml:space="preserve">Културно – уметничке </w:t>
      </w:r>
      <w:r>
        <w:rPr>
          <w:rFonts w:ascii="Times New Roman" w:hAnsi="Times New Roman" w:cs="Times New Roman"/>
          <w:sz w:val="24"/>
          <w:szCs w:val="24"/>
          <w:lang w:val="sr-Cyrl-RS"/>
        </w:rPr>
        <w:t>секције</w:t>
      </w:r>
    </w:p>
    <w:p w14:paraId="153CD549">
      <w:pPr>
        <w:spacing w:after="0" w:line="240" w:lineRule="auto"/>
        <w:rPr>
          <w:rFonts w:ascii="Times New Roman" w:hAnsi="Times New Roman" w:eastAsia="Times New Roman" w:cs="Times New Roman"/>
          <w:sz w:val="24"/>
          <w:szCs w:val="20"/>
          <w:lang w:val="ru-RU"/>
        </w:rPr>
      </w:pPr>
    </w:p>
    <w:p w14:paraId="338B639F">
      <w:pPr>
        <w:spacing w:after="0" w:line="240" w:lineRule="auto"/>
        <w:ind w:firstLine="720"/>
        <w:jc w:val="both"/>
        <w:rPr>
          <w:rFonts w:ascii="Times New Roman" w:hAnsi="Times New Roman" w:eastAsia="Times New Roman" w:cs="Times New Roman"/>
          <w:sz w:val="24"/>
          <w:szCs w:val="20"/>
          <w:lang w:val="ru-RU"/>
        </w:rPr>
      </w:pPr>
      <w:r>
        <w:rPr>
          <w:rFonts w:ascii="Times New Roman" w:hAnsi="Times New Roman" w:eastAsia="Times New Roman" w:cs="Times New Roman"/>
          <w:sz w:val="24"/>
          <w:szCs w:val="20"/>
          <w:lang w:val="ru-RU"/>
        </w:rPr>
        <w:t>Реализоваће се кроз садржај рада литерарне и драмско - рецитаторске секције за чији рад су задужени професори српског језика и књижевности. Циљ ове секције је проширење књижевне културе и неговање самосталног литерарног стваралаштва ученика, усавршавање способности за изражајно читање и казивање разних врста текстова, увођење ученика у драмско стваралаштво и сценску уметност. Од прошле године школа има формиран хор, који учествује у припреми значајних прослава школе.</w:t>
      </w:r>
    </w:p>
    <w:p w14:paraId="1975378A">
      <w:pPr>
        <w:spacing w:after="0" w:line="240" w:lineRule="auto"/>
        <w:ind w:firstLine="720"/>
        <w:jc w:val="both"/>
        <w:rPr>
          <w:rFonts w:ascii="Times New Roman" w:hAnsi="Times New Roman" w:eastAsia="Times New Roman" w:cs="Times New Roman"/>
          <w:sz w:val="24"/>
          <w:szCs w:val="20"/>
          <w:lang w:val="ru-RU"/>
        </w:rPr>
      </w:pPr>
      <w:r>
        <w:rPr>
          <w:rFonts w:ascii="Times New Roman" w:hAnsi="Times New Roman" w:eastAsia="Times New Roman" w:cs="Times New Roman"/>
          <w:sz w:val="24"/>
          <w:szCs w:val="20"/>
          <w:lang w:val="ru-RU"/>
        </w:rPr>
        <w:t xml:space="preserve">Чланови културно - уметничких секција припремиће пригодан културно - уметнички програм за прославу Дана </w:t>
      </w:r>
      <w:r>
        <w:rPr>
          <w:rFonts w:ascii="Times New Roman" w:hAnsi="Times New Roman" w:eastAsia="Times New Roman" w:cs="Times New Roman"/>
          <w:szCs w:val="20"/>
          <w:lang w:val="ru-RU"/>
        </w:rPr>
        <w:t>ш</w:t>
      </w:r>
      <w:r>
        <w:rPr>
          <w:rFonts w:ascii="Times New Roman" w:hAnsi="Times New Roman" w:eastAsia="Times New Roman" w:cs="Times New Roman"/>
          <w:sz w:val="24"/>
          <w:szCs w:val="20"/>
          <w:lang w:val="ru-RU"/>
        </w:rPr>
        <w:t>коле и за обележавање Школске славе. Ово су активности које је могуће планирати за текућу школску годину, међутим чланови секције ће се активно укључити у све остале активности које за сада није могуће предвидети. Чланови секције, као и оперативни програми секција налазе се код предметних наставника - руководиоца секција.</w:t>
      </w:r>
    </w:p>
    <w:p w14:paraId="1DB82094">
      <w:pPr>
        <w:spacing w:after="0" w:line="240" w:lineRule="auto"/>
        <w:ind w:firstLine="720"/>
        <w:jc w:val="both"/>
        <w:rPr>
          <w:rFonts w:ascii="Times New Roman" w:hAnsi="Times New Roman" w:eastAsia="Times New Roman" w:cs="Times New Roman"/>
          <w:sz w:val="24"/>
          <w:szCs w:val="20"/>
          <w:lang w:val="ru-RU"/>
        </w:rPr>
      </w:pPr>
      <w:r>
        <w:rPr>
          <w:rFonts w:ascii="Times New Roman" w:hAnsi="Times New Roman" w:eastAsia="Times New Roman" w:cs="Times New Roman"/>
          <w:sz w:val="24"/>
          <w:szCs w:val="20"/>
          <w:lang w:val="ru-RU"/>
        </w:rPr>
        <w:t>Новинарска секција током године ће радити на уређивању електронског школског часописа “ Еко “.Поред сталних  чланова секција у зависности од планираног програма укључиваће  и нове чланове.</w:t>
      </w:r>
    </w:p>
    <w:p w14:paraId="579EC3B0">
      <w:pPr>
        <w:spacing w:after="0" w:line="240" w:lineRule="auto"/>
        <w:ind w:firstLine="720"/>
        <w:jc w:val="both"/>
        <w:rPr>
          <w:rFonts w:ascii="Times New Roman" w:hAnsi="Times New Roman" w:eastAsia="Times New Roman" w:cs="Times New Roman"/>
          <w:sz w:val="24"/>
          <w:szCs w:val="20"/>
          <w:lang w:val="ru-RU"/>
        </w:rPr>
      </w:pPr>
    </w:p>
    <w:p w14:paraId="6C89005D">
      <w:pPr>
        <w:spacing w:after="0" w:line="240" w:lineRule="auto"/>
        <w:ind w:firstLine="720"/>
        <w:jc w:val="both"/>
        <w:rPr>
          <w:rFonts w:ascii="Times New Roman" w:hAnsi="Times New Roman" w:eastAsia="Times New Roman" w:cs="Times New Roman"/>
          <w:sz w:val="24"/>
          <w:szCs w:val="20"/>
          <w:lang w:val="ru-RU"/>
        </w:rPr>
      </w:pPr>
      <w:r>
        <w:rPr>
          <w:rFonts w:ascii="Times New Roman" w:hAnsi="Times New Roman" w:eastAsia="Times New Roman" w:cs="Times New Roman"/>
          <w:sz w:val="24"/>
          <w:szCs w:val="20"/>
          <w:lang w:val="ru-RU"/>
        </w:rPr>
        <w:t>Спортско – рекреативне секције</w:t>
      </w:r>
    </w:p>
    <w:p w14:paraId="45D9797D">
      <w:pPr>
        <w:spacing w:after="0" w:line="240" w:lineRule="auto"/>
        <w:rPr>
          <w:rFonts w:ascii="Times New Roman" w:hAnsi="Times New Roman" w:eastAsia="Times New Roman" w:cs="Times New Roman"/>
          <w:sz w:val="24"/>
          <w:szCs w:val="20"/>
          <w:lang w:val="ru-RU"/>
        </w:rPr>
      </w:pPr>
    </w:p>
    <w:p w14:paraId="428F7E04">
      <w:pPr>
        <w:spacing w:after="0" w:line="240" w:lineRule="auto"/>
        <w:ind w:firstLine="360"/>
        <w:rPr>
          <w:rFonts w:ascii="Times New Roman" w:hAnsi="Times New Roman" w:eastAsia="Times New Roman" w:cs="Times New Roman"/>
          <w:sz w:val="12"/>
          <w:szCs w:val="20"/>
          <w:lang w:val="ru-RU"/>
        </w:rPr>
      </w:pPr>
      <w:r>
        <w:rPr>
          <w:rFonts w:ascii="Times New Roman" w:hAnsi="Times New Roman" w:eastAsia="Times New Roman" w:cs="Times New Roman"/>
          <w:sz w:val="24"/>
          <w:szCs w:val="20"/>
          <w:lang w:val="ru-RU"/>
        </w:rPr>
        <w:t>Планирају се спортске активности  по следећем распореду:</w:t>
      </w:r>
    </w:p>
    <w:p w14:paraId="44049CFE">
      <w:pPr>
        <w:spacing w:after="0" w:line="240" w:lineRule="auto"/>
        <w:rPr>
          <w:rFonts w:ascii="Times New Roman" w:hAnsi="Times New Roman" w:eastAsia="Times New Roman" w:cs="Times New Roman"/>
          <w:sz w:val="12"/>
          <w:szCs w:val="20"/>
          <w:lang w:val="ru-RU"/>
        </w:rPr>
      </w:pPr>
    </w:p>
    <w:p w14:paraId="67E54A7B">
      <w:pPr>
        <w:numPr>
          <w:ilvl w:val="0"/>
          <w:numId w:val="2"/>
        </w:numPr>
        <w:spacing w:after="0" w:line="240" w:lineRule="auto"/>
        <w:jc w:val="both"/>
        <w:rPr>
          <w:rFonts w:ascii="Times New Roman" w:hAnsi="Times New Roman" w:eastAsia="Times New Roman" w:cs="Times New Roman"/>
          <w:sz w:val="24"/>
          <w:szCs w:val="20"/>
          <w:lang w:val="ru-RU"/>
        </w:rPr>
      </w:pPr>
      <w:r>
        <w:rPr>
          <w:rFonts w:ascii="Times New Roman" w:hAnsi="Times New Roman" w:eastAsia="Times New Roman" w:cs="Times New Roman"/>
          <w:sz w:val="24"/>
          <w:szCs w:val="20"/>
          <w:lang w:val="ru-RU"/>
        </w:rPr>
        <w:t>Школски јесењи крос, чије одржавање се планира у првој недељи месеца октобра.</w:t>
      </w:r>
      <w:r>
        <w:rPr>
          <w:rFonts w:hint="default" w:ascii="Times New Roman" w:hAnsi="Times New Roman" w:eastAsia="Times New Roman" w:cs="Times New Roman"/>
          <w:sz w:val="24"/>
          <w:szCs w:val="20"/>
          <w:lang w:val="sr-Cyrl-RS"/>
        </w:rPr>
        <w:t xml:space="preserve"> </w:t>
      </w:r>
      <w:r>
        <w:rPr>
          <w:rFonts w:ascii="Times New Roman" w:hAnsi="Times New Roman" w:eastAsia="Times New Roman" w:cs="Times New Roman"/>
          <w:sz w:val="24"/>
          <w:szCs w:val="20"/>
          <w:lang w:val="ru-RU"/>
        </w:rPr>
        <w:t>Најбољи ученици са школског кроса учествоваће на уличним тркама 20. октобра, као и на кросу РТС-а почетком месеца маја.</w:t>
      </w:r>
    </w:p>
    <w:p w14:paraId="7EBF6E0A">
      <w:pPr>
        <w:numPr>
          <w:ilvl w:val="0"/>
          <w:numId w:val="2"/>
        </w:numPr>
        <w:spacing w:after="0" w:line="240" w:lineRule="auto"/>
        <w:jc w:val="both"/>
        <w:rPr>
          <w:rFonts w:ascii="Times New Roman" w:hAnsi="Times New Roman" w:eastAsia="Times New Roman" w:cs="Times New Roman"/>
          <w:sz w:val="24"/>
          <w:szCs w:val="20"/>
          <w:lang w:val="ru-RU"/>
        </w:rPr>
      </w:pPr>
      <w:r>
        <w:rPr>
          <w:rFonts w:ascii="Times New Roman" w:hAnsi="Times New Roman" w:eastAsia="Times New Roman" w:cs="Times New Roman"/>
          <w:sz w:val="24"/>
          <w:szCs w:val="20"/>
          <w:lang w:val="ru-RU"/>
        </w:rPr>
        <w:t>Одбојкашку секцију води професорка Југослава Баришић .Такмичења се планирају крајем октобра.</w:t>
      </w:r>
    </w:p>
    <w:p w14:paraId="2FF95C56">
      <w:pPr>
        <w:numPr>
          <w:ilvl w:val="0"/>
          <w:numId w:val="2"/>
        </w:numPr>
        <w:spacing w:after="0" w:line="240" w:lineRule="auto"/>
        <w:jc w:val="both"/>
        <w:rPr>
          <w:rFonts w:ascii="Times New Roman" w:hAnsi="Times New Roman" w:eastAsia="Times New Roman" w:cs="Times New Roman"/>
          <w:sz w:val="24"/>
          <w:szCs w:val="20"/>
          <w:lang w:val="ru-RU"/>
        </w:rPr>
      </w:pPr>
      <w:r>
        <w:rPr>
          <w:rFonts w:ascii="Times New Roman" w:hAnsi="Times New Roman" w:eastAsia="Times New Roman" w:cs="Times New Roman"/>
          <w:sz w:val="24"/>
          <w:szCs w:val="20"/>
          <w:lang w:val="ru-RU"/>
        </w:rPr>
        <w:t>Рукометну секцију води професор Тркуља Владимир. Такмичење се планира крајем фебруара.</w:t>
      </w:r>
    </w:p>
    <w:p w14:paraId="2A7AF51A">
      <w:pPr>
        <w:numPr>
          <w:ilvl w:val="0"/>
          <w:numId w:val="2"/>
        </w:numPr>
        <w:spacing w:after="0" w:line="240" w:lineRule="auto"/>
        <w:jc w:val="both"/>
        <w:rPr>
          <w:rFonts w:ascii="Times New Roman" w:hAnsi="Times New Roman" w:eastAsia="Times New Roman" w:cs="Times New Roman"/>
          <w:sz w:val="24"/>
          <w:szCs w:val="20"/>
          <w:lang w:val="ru-RU"/>
        </w:rPr>
      </w:pPr>
      <w:r>
        <w:rPr>
          <w:rFonts w:ascii="Times New Roman" w:hAnsi="Times New Roman" w:eastAsia="Times New Roman" w:cs="Times New Roman"/>
          <w:sz w:val="24"/>
          <w:szCs w:val="20"/>
          <w:lang w:val="ru-RU"/>
        </w:rPr>
        <w:t>Кошаркашку секцију мушку и женску води професор Тркуља Владимир.Такмичења се планирају крајем марта.</w:t>
      </w:r>
    </w:p>
    <w:p w14:paraId="02B723C6">
      <w:pPr>
        <w:numPr>
          <w:ilvl w:val="0"/>
          <w:numId w:val="2"/>
        </w:numPr>
        <w:spacing w:after="0" w:line="240" w:lineRule="auto"/>
        <w:jc w:val="both"/>
        <w:rPr>
          <w:rFonts w:ascii="Times New Roman" w:hAnsi="Times New Roman" w:eastAsia="Times New Roman" w:cs="Times New Roman"/>
          <w:sz w:val="24"/>
          <w:szCs w:val="20"/>
          <w:lang w:val="ru-RU"/>
        </w:rPr>
      </w:pPr>
      <w:r>
        <w:rPr>
          <w:rFonts w:ascii="Times New Roman" w:hAnsi="Times New Roman" w:eastAsia="Times New Roman" w:cs="Times New Roman"/>
          <w:sz w:val="24"/>
          <w:szCs w:val="20"/>
          <w:lang w:val="ru-RU"/>
        </w:rPr>
        <w:t>Футсалску секцију води професор Југослава Баришић Такмичење се планира за април.</w:t>
      </w:r>
    </w:p>
    <w:p w14:paraId="6BF19390">
      <w:pPr>
        <w:numPr>
          <w:ilvl w:val="0"/>
          <w:numId w:val="2"/>
        </w:numPr>
        <w:spacing w:after="0" w:line="240" w:lineRule="auto"/>
        <w:jc w:val="both"/>
        <w:rPr>
          <w:rFonts w:ascii="Times New Roman" w:hAnsi="Times New Roman" w:eastAsia="Times New Roman" w:cs="Times New Roman"/>
          <w:sz w:val="24"/>
          <w:szCs w:val="20"/>
          <w:lang w:val="ru-RU"/>
        </w:rPr>
      </w:pPr>
      <w:r>
        <w:rPr>
          <w:rFonts w:ascii="Times New Roman" w:hAnsi="Times New Roman" w:eastAsia="Times New Roman" w:cs="Times New Roman"/>
          <w:sz w:val="24"/>
          <w:szCs w:val="20"/>
          <w:lang w:val="ru-RU"/>
        </w:rPr>
        <w:t>Стони тенис секцију води професорка Југослава Баришић.</w:t>
      </w:r>
    </w:p>
    <w:p w14:paraId="5004932C">
      <w:pPr>
        <w:numPr>
          <w:ilvl w:val="0"/>
          <w:numId w:val="0"/>
        </w:numPr>
        <w:spacing w:after="0" w:line="240" w:lineRule="auto"/>
        <w:jc w:val="both"/>
        <w:rPr>
          <w:rFonts w:ascii="Times New Roman" w:hAnsi="Times New Roman" w:eastAsia="Times New Roman" w:cs="Times New Roman"/>
          <w:sz w:val="24"/>
          <w:szCs w:val="20"/>
          <w:lang w:val="ru-RU"/>
        </w:rPr>
      </w:pPr>
    </w:p>
    <w:p w14:paraId="465C7A7A">
      <w:pPr>
        <w:tabs>
          <w:tab w:val="left" w:pos="720"/>
        </w:tabs>
        <w:spacing w:after="0" w:line="240" w:lineRule="auto"/>
        <w:jc w:val="both"/>
        <w:rPr>
          <w:rFonts w:ascii="Times New Roman" w:hAnsi="Times New Roman" w:eastAsia="Times New Roman" w:cs="Times New Roman"/>
          <w:sz w:val="24"/>
          <w:szCs w:val="20"/>
          <w:lang w:val="ru-RU"/>
        </w:rPr>
      </w:pPr>
      <w:r>
        <w:rPr>
          <w:rFonts w:ascii="Times New Roman" w:hAnsi="Times New Roman" w:eastAsia="Times New Roman" w:cs="Times New Roman"/>
          <w:sz w:val="24"/>
          <w:szCs w:val="20"/>
          <w:lang w:val="ru-RU"/>
        </w:rPr>
        <w:t>Научно – истраживачке секције</w:t>
      </w:r>
    </w:p>
    <w:p w14:paraId="4C5B1A52">
      <w:pPr>
        <w:spacing w:after="0" w:line="240" w:lineRule="auto"/>
        <w:jc w:val="both"/>
        <w:rPr>
          <w:rFonts w:ascii="Times New Roman" w:hAnsi="Times New Roman" w:eastAsia="Times New Roman" w:cs="Times New Roman"/>
          <w:sz w:val="24"/>
          <w:szCs w:val="20"/>
          <w:lang w:val="ru-RU"/>
        </w:rPr>
      </w:pPr>
    </w:p>
    <w:p w14:paraId="1FAAF5DD">
      <w:pPr>
        <w:spacing w:after="0" w:line="240" w:lineRule="auto"/>
        <w:ind w:firstLine="720"/>
        <w:jc w:val="both"/>
        <w:rPr>
          <w:rFonts w:ascii="Times New Roman" w:hAnsi="Times New Roman" w:eastAsia="Times New Roman" w:cs="Times New Roman"/>
          <w:sz w:val="24"/>
          <w:szCs w:val="20"/>
          <w:lang w:val="ru-RU"/>
        </w:rPr>
      </w:pPr>
      <w:r>
        <w:rPr>
          <w:rFonts w:ascii="Times New Roman" w:hAnsi="Times New Roman" w:eastAsia="Times New Roman" w:cs="Times New Roman"/>
          <w:sz w:val="24"/>
          <w:szCs w:val="20"/>
          <w:lang w:val="ru-RU"/>
        </w:rPr>
        <w:t>Одвијаће се кроз секције појединих наставних предмета за које се покажу интересовања ученика. Активна је еколошка секција са бројним пројектима у току године. Планира се увођење Вршњачког тима за превенцију насиља Вршњачко менторство.</w:t>
      </w:r>
    </w:p>
    <w:p w14:paraId="660808ED">
      <w:pPr>
        <w:spacing w:after="0" w:line="240" w:lineRule="auto"/>
        <w:ind w:firstLine="720"/>
        <w:jc w:val="both"/>
        <w:rPr>
          <w:rFonts w:ascii="Times New Roman" w:hAnsi="Times New Roman" w:eastAsia="Times New Roman" w:cs="Times New Roman"/>
          <w:sz w:val="24"/>
          <w:szCs w:val="20"/>
          <w:lang w:val="ru-RU"/>
        </w:rPr>
      </w:pPr>
      <w:r>
        <w:rPr>
          <w:rFonts w:ascii="Times New Roman" w:hAnsi="Times New Roman" w:eastAsia="Times New Roman" w:cs="Times New Roman"/>
          <w:sz w:val="24"/>
          <w:szCs w:val="20"/>
          <w:lang w:val="ru-RU"/>
        </w:rPr>
        <w:t>Мали број секција условљен је великом преоптерећеношћу ученика који свакодневно имају 6 или 7 часова због чега се не могу одредити термини за рад секција.Зато се секције морају одржавати суботом по договору са ученицима што представља додатно оптерећење за  ученике.</w:t>
      </w:r>
    </w:p>
    <w:p w14:paraId="4169506D">
      <w:pPr>
        <w:rPr>
          <w:lang w:val="sr-Cyrl-CS"/>
        </w:rPr>
      </w:pPr>
    </w:p>
    <w:p w14:paraId="2B6CC87D">
      <w:pPr>
        <w:rPr>
          <w:rFonts w:ascii="Times New Roman" w:hAnsi="Times New Roman" w:cs="Times New Roman"/>
          <w:b/>
          <w:sz w:val="32"/>
          <w:szCs w:val="32"/>
          <w:lang w:val="ru-RU"/>
        </w:rPr>
      </w:pPr>
      <w:r>
        <w:rPr>
          <w:rFonts w:ascii="Times New Roman" w:hAnsi="Times New Roman" w:cs="Times New Roman"/>
          <w:sz w:val="24"/>
          <w:lang w:val="sr-Cyrl-CS"/>
        </w:rPr>
        <w:t>Испитивање интересовања и промовисање секција ученицима првог разреда се традиционално спроводи путем Сајма интересовања у организацији Ученичког парламента</w:t>
      </w:r>
      <w:r>
        <w:rPr>
          <w:rFonts w:hint="default" w:ascii="Times New Roman" w:hAnsi="Times New Roman" w:cs="Times New Roman"/>
          <w:sz w:val="24"/>
          <w:lang w:val="sr-Cyrl-RS"/>
        </w:rPr>
        <w:t>.</w:t>
      </w:r>
    </w:p>
    <w:p w14:paraId="75A5A268">
      <w:pPr>
        <w:pStyle w:val="2"/>
      </w:pPr>
      <w:bookmarkStart w:id="19" w:name="_Toc72998167"/>
      <w:bookmarkStart w:id="20" w:name="_Toc32567"/>
      <w:r>
        <w:t>11. ПРОГРАМ КАРИЈЕРНОГ ВОЂЕЊА И САВЕТОВАЊА</w:t>
      </w:r>
      <w:bookmarkEnd w:id="19"/>
      <w:bookmarkEnd w:id="20"/>
    </w:p>
    <w:p w14:paraId="0A1ABD7F">
      <w:pPr>
        <w:spacing w:after="0" w:line="240" w:lineRule="auto"/>
        <w:ind w:firstLine="72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Школа омогућава формирање зреле и одговорне личности, способне да доноси добро промишљење и одговорне одлуке о властитој професионалној будућности и да их спроводи у дело.</w:t>
      </w:r>
    </w:p>
    <w:p w14:paraId="403C4D34">
      <w:pPr>
        <w:spacing w:after="0" w:line="240" w:lineRule="auto"/>
        <w:ind w:firstLine="72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Школа помаже ученицима и родитељима у истраживању могућности за даље учење и запошљавање, односно идентификовање, избор и коришћење бројних информација о професијама, каријери, даљем учењу и образовању и објективно разликовање и формирање сопсвеног става о томе. У том циљу школа прати развој ученика и информише их о занимањима, образовним профилима, условима студирања и потребама на тржишту рада.Саветодавни рад на основу ТПИ теста обавља се током завршне године школовања.  Школа, по потреби, сарађује са надлежним установама које се баве каријерним вођењем и саветовањем.</w:t>
      </w:r>
    </w:p>
    <w:p w14:paraId="2FA27140">
      <w:pPr>
        <w:spacing w:after="0" w:line="240" w:lineRule="auto"/>
        <w:ind w:firstLine="720"/>
        <w:jc w:val="both"/>
        <w:rPr>
          <w:rFonts w:ascii="Times New Roman" w:hAnsi="Times New Roman" w:eastAsia="Times New Roman" w:cs="Times New Roman"/>
          <w:sz w:val="24"/>
          <w:szCs w:val="24"/>
          <w:lang w:val="sr-Cyrl-CS"/>
        </w:rPr>
      </w:pPr>
    </w:p>
    <w:p w14:paraId="0846605B">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Latn-CS"/>
        </w:rPr>
        <w:t xml:space="preserve">План </w:t>
      </w:r>
      <w:r>
        <w:rPr>
          <w:rFonts w:ascii="Times New Roman" w:hAnsi="Times New Roman" w:eastAsia="Times New Roman" w:cs="Times New Roman"/>
          <w:sz w:val="24"/>
          <w:szCs w:val="24"/>
          <w:lang w:val="sr-Cyrl-CS"/>
        </w:rPr>
        <w:t>каријерног вођења садржи циљеве и задатке који су у складу са законским прописима средње школе</w:t>
      </w:r>
      <w:r>
        <w:rPr>
          <w:rFonts w:ascii="Times New Roman" w:hAnsi="Times New Roman" w:eastAsia="Times New Roman" w:cs="Times New Roman"/>
          <w:sz w:val="24"/>
          <w:szCs w:val="24"/>
          <w:lang w:val="sr-Latn-CS"/>
        </w:rPr>
        <w:t>.Ц</w:t>
      </w:r>
      <w:r>
        <w:rPr>
          <w:rFonts w:ascii="Times New Roman" w:hAnsi="Times New Roman" w:eastAsia="Times New Roman" w:cs="Times New Roman"/>
          <w:sz w:val="24"/>
          <w:szCs w:val="24"/>
          <w:lang w:val="sr-Cyrl-CS"/>
        </w:rPr>
        <w:t>иљ рада   каријерног вођења је подстицање професионалног развоја ученика, пружање помоћи ученицима да стекну реалну слику о себи с једне стране и занимањима с друге стране као помоћи у коначном избору занимања у складу с личним особинама и потребама тржишта рада</w:t>
      </w:r>
    </w:p>
    <w:p w14:paraId="4EB2BE5B">
      <w:pPr>
        <w:spacing w:after="0" w:line="240" w:lineRule="auto"/>
        <w:ind w:firstLine="720"/>
        <w:jc w:val="both"/>
        <w:rPr>
          <w:rFonts w:ascii="Times New Roman" w:hAnsi="Times New Roman" w:eastAsia="Times New Roman" w:cs="Times New Roman"/>
          <w:sz w:val="24"/>
          <w:szCs w:val="24"/>
          <w:lang w:val="sr-Cyrl-CS"/>
        </w:rPr>
      </w:pPr>
    </w:p>
    <w:p w14:paraId="269C119E">
      <w:pPr>
        <w:spacing w:after="0" w:line="240" w:lineRule="auto"/>
        <w:ind w:firstLine="72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 реализацији Програма професионалне оријентације ове школске године радиће се на чвршћој сарадњи с Тржиштем рада односно њиховом стручном службом за професионално информисање и каријерно вођење.</w:t>
      </w:r>
    </w:p>
    <w:p w14:paraId="3DE23129">
      <w:pPr>
        <w:spacing w:after="0" w:line="240" w:lineRule="auto"/>
        <w:jc w:val="both"/>
        <w:rPr>
          <w:rFonts w:ascii="Times New Roman" w:hAnsi="Times New Roman" w:eastAsia="Times New Roman" w:cs="Times New Roman"/>
          <w:sz w:val="24"/>
          <w:szCs w:val="24"/>
          <w:lang w:val="sr-Cyrl-CS"/>
        </w:rPr>
      </w:pPr>
    </w:p>
    <w:p w14:paraId="780CB405">
      <w:pPr>
        <w:spacing w:after="0" w:line="240" w:lineRule="auto"/>
        <w:rPr>
          <w:rFonts w:ascii="Times New Roman" w:hAnsi="Times New Roman" w:eastAsia="Times New Roman" w:cs="Times New Roman"/>
          <w:b/>
          <w:sz w:val="28"/>
          <w:szCs w:val="28"/>
          <w:lang w:val="sr-Cyrl-CS"/>
        </w:rPr>
      </w:pPr>
      <w:r>
        <w:rPr>
          <w:rFonts w:ascii="Times New Roman" w:hAnsi="Times New Roman" w:eastAsia="Times New Roman" w:cs="Times New Roman"/>
          <w:b/>
          <w:sz w:val="28"/>
          <w:szCs w:val="28"/>
          <w:lang w:val="sr-Cyrl-CS"/>
        </w:rPr>
        <w:t>ПРОГРАМСКЕ АКТИВНОСТИ И МЕТОДЕ</w:t>
      </w:r>
    </w:p>
    <w:p w14:paraId="2355197E">
      <w:pPr>
        <w:autoSpaceDE w:val="0"/>
        <w:autoSpaceDN w:val="0"/>
        <w:adjustRightInd w:val="0"/>
        <w:spacing w:after="0" w:line="240" w:lineRule="exact"/>
        <w:ind w:right="-176"/>
        <w:rPr>
          <w:rFonts w:ascii="Times New Roman" w:hAnsi="Times New Roman" w:cs="Times New Roman"/>
          <w:b/>
          <w:sz w:val="32"/>
          <w:szCs w:val="32"/>
        </w:rPr>
      </w:pPr>
    </w:p>
    <w:tbl>
      <w:tblPr>
        <w:tblStyle w:val="9"/>
        <w:tblpPr w:leftFromText="141" w:rightFromText="141" w:vertAnchor="text" w:horzAnchor="margin" w:tblpXSpec="center" w:tblpY="1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2"/>
        <w:gridCol w:w="2322"/>
        <w:gridCol w:w="26"/>
        <w:gridCol w:w="1562"/>
      </w:tblGrid>
      <w:tr w14:paraId="28E9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shd w:val="clear" w:color="auto" w:fill="BEBEBE" w:themeFill="background1" w:themeFillShade="BF"/>
          </w:tcPr>
          <w:p w14:paraId="31D25822">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Активности</w:t>
            </w:r>
          </w:p>
        </w:tc>
        <w:tc>
          <w:tcPr>
            <w:tcW w:w="1217" w:type="pct"/>
            <w:shd w:val="clear" w:color="auto" w:fill="BEBEBE" w:themeFill="background1" w:themeFillShade="BF"/>
          </w:tcPr>
          <w:p w14:paraId="49098BEA">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Методе</w:t>
            </w:r>
          </w:p>
        </w:tc>
        <w:tc>
          <w:tcPr>
            <w:tcW w:w="1003" w:type="pct"/>
            <w:gridSpan w:val="2"/>
            <w:shd w:val="clear" w:color="auto" w:fill="BEBEBE" w:themeFill="background1" w:themeFillShade="BF"/>
          </w:tcPr>
          <w:p w14:paraId="6E666628">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Време</w:t>
            </w:r>
          </w:p>
        </w:tc>
      </w:tr>
      <w:tr w14:paraId="7C55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shd w:val="clear" w:color="auto" w:fill="BEBEBE" w:themeFill="background1" w:themeFillShade="BF"/>
          </w:tcPr>
          <w:p w14:paraId="0E50FAAC">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Професионално информисање</w:t>
            </w:r>
          </w:p>
        </w:tc>
      </w:tr>
      <w:tr w14:paraId="2607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exact"/>
        </w:trPr>
        <w:tc>
          <w:tcPr>
            <w:tcW w:w="2780" w:type="pct"/>
          </w:tcPr>
          <w:p w14:paraId="4377BBEF">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Информисање ученика о постојећим занимањима</w:t>
            </w:r>
          </w:p>
          <w:p w14:paraId="10AD45FF">
            <w:pPr>
              <w:spacing w:after="0" w:line="240" w:lineRule="auto"/>
              <w:rPr>
                <w:rFonts w:ascii="Times New Roman" w:hAnsi="Times New Roman" w:eastAsia="Times New Roman" w:cs="Times New Roman"/>
                <w:sz w:val="24"/>
                <w:szCs w:val="24"/>
                <w:lang w:val="sr-Cyrl-CS"/>
              </w:rPr>
            </w:pPr>
          </w:p>
          <w:p w14:paraId="6C7043F4">
            <w:pPr>
              <w:spacing w:after="0" w:line="240" w:lineRule="auto"/>
              <w:rPr>
                <w:rFonts w:ascii="Times New Roman" w:hAnsi="Times New Roman" w:eastAsia="Times New Roman" w:cs="Times New Roman"/>
                <w:sz w:val="24"/>
                <w:szCs w:val="24"/>
                <w:lang w:val="sr-Cyrl-CS"/>
              </w:rPr>
            </w:pPr>
          </w:p>
          <w:p w14:paraId="722E48D8">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способностима неопходним за обављање појединих послова</w:t>
            </w:r>
          </w:p>
          <w:p w14:paraId="6B437C5F">
            <w:pPr>
              <w:spacing w:after="0" w:line="240" w:lineRule="auto"/>
              <w:rPr>
                <w:rFonts w:ascii="Times New Roman" w:hAnsi="Times New Roman" w:eastAsia="Times New Roman" w:cs="Times New Roman"/>
                <w:sz w:val="24"/>
                <w:szCs w:val="24"/>
                <w:lang w:val="sr-Latn-CS"/>
              </w:rPr>
            </w:pPr>
          </w:p>
          <w:p w14:paraId="398B8806">
            <w:pPr>
              <w:spacing w:after="0" w:line="240" w:lineRule="auto"/>
              <w:rPr>
                <w:rFonts w:ascii="Times New Roman" w:hAnsi="Times New Roman" w:eastAsia="Times New Roman" w:cs="Times New Roman"/>
                <w:sz w:val="24"/>
                <w:szCs w:val="24"/>
                <w:lang w:val="sr-Latn-CS"/>
              </w:rPr>
            </w:pPr>
          </w:p>
        </w:tc>
        <w:tc>
          <w:tcPr>
            <w:tcW w:w="1230" w:type="pct"/>
            <w:gridSpan w:val="2"/>
          </w:tcPr>
          <w:p w14:paraId="2D19CC1B">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Разговор, предавање, ппромоције факултетарадионица</w:t>
            </w:r>
          </w:p>
        </w:tc>
        <w:tc>
          <w:tcPr>
            <w:tcW w:w="990" w:type="pct"/>
          </w:tcPr>
          <w:p w14:paraId="27BDA807">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Друго полугодиште  ззззз зав завршним разредима</w:t>
            </w:r>
          </w:p>
          <w:p w14:paraId="5BCE557D">
            <w:pPr>
              <w:spacing w:after="0" w:line="240" w:lineRule="auto"/>
              <w:jc w:val="both"/>
              <w:rPr>
                <w:rFonts w:ascii="Times New Roman" w:hAnsi="Times New Roman" w:eastAsia="Times New Roman" w:cs="Times New Roman"/>
                <w:sz w:val="24"/>
                <w:szCs w:val="24"/>
                <w:lang w:val="sr-Cyrl-CS"/>
              </w:rPr>
            </w:pPr>
          </w:p>
          <w:p w14:paraId="65F9A3A5">
            <w:pPr>
              <w:spacing w:after="0" w:line="240" w:lineRule="auto"/>
              <w:jc w:val="both"/>
              <w:rPr>
                <w:rFonts w:ascii="Times New Roman" w:hAnsi="Times New Roman" w:eastAsia="Times New Roman" w:cs="Times New Roman"/>
                <w:sz w:val="24"/>
                <w:szCs w:val="24"/>
                <w:lang w:val="sr-Cyrl-CS"/>
              </w:rPr>
            </w:pPr>
          </w:p>
        </w:tc>
      </w:tr>
      <w:tr w14:paraId="7DC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tcPr>
          <w:p w14:paraId="1283ACF3">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Пружање информације ученицима о мрежи факултета, пролазности,условима уписа и дефицитарним занимањима</w:t>
            </w:r>
          </w:p>
        </w:tc>
        <w:tc>
          <w:tcPr>
            <w:tcW w:w="1230" w:type="pct"/>
            <w:gridSpan w:val="2"/>
            <w:vAlign w:val="center"/>
          </w:tcPr>
          <w:p w14:paraId="504BE9A0">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Разговор, предавање</w:t>
            </w:r>
          </w:p>
        </w:tc>
        <w:tc>
          <w:tcPr>
            <w:tcW w:w="990" w:type="pct"/>
            <w:vAlign w:val="center"/>
          </w:tcPr>
          <w:p w14:paraId="6E6304D4">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Друго полугодиште у завршним разредима</w:t>
            </w:r>
          </w:p>
        </w:tc>
      </w:tr>
      <w:tr w14:paraId="4C77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tcPr>
          <w:p w14:paraId="7704193F">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Посета Сајму образовања у Новом Саду                                          </w:t>
            </w:r>
          </w:p>
        </w:tc>
        <w:tc>
          <w:tcPr>
            <w:tcW w:w="1230" w:type="pct"/>
            <w:gridSpan w:val="2"/>
            <w:vAlign w:val="center"/>
          </w:tcPr>
          <w:p w14:paraId="4F808EA3">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Прикупљање информација             </w:t>
            </w:r>
          </w:p>
        </w:tc>
        <w:tc>
          <w:tcPr>
            <w:tcW w:w="990" w:type="pct"/>
            <w:vAlign w:val="center"/>
          </w:tcPr>
          <w:p w14:paraId="1E1E99B8">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 Април</w:t>
            </w:r>
          </w:p>
        </w:tc>
      </w:tr>
      <w:tr w14:paraId="6F8A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shd w:val="clear" w:color="auto" w:fill="BEBEBE" w:themeFill="background1" w:themeFillShade="BF"/>
          </w:tcPr>
          <w:p w14:paraId="050C3D93">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Испитивање</w:t>
            </w:r>
          </w:p>
        </w:tc>
      </w:tr>
      <w:tr w14:paraId="3595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tcPr>
          <w:p w14:paraId="46F10C95">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Испитивање професионалних интересовања,  индивидуалних особина и способности ученика                  </w:t>
            </w:r>
          </w:p>
        </w:tc>
        <w:tc>
          <w:tcPr>
            <w:tcW w:w="1230" w:type="pct"/>
            <w:gridSpan w:val="2"/>
            <w:vAlign w:val="center"/>
          </w:tcPr>
          <w:p w14:paraId="5C945DB8">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ТПИ тест, КОГ 3, КОГ 6</w:t>
            </w:r>
          </w:p>
        </w:tc>
        <w:tc>
          <w:tcPr>
            <w:tcW w:w="990" w:type="pct"/>
            <w:vAlign w:val="center"/>
          </w:tcPr>
          <w:p w14:paraId="0A171E3E">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Током године</w:t>
            </w:r>
          </w:p>
          <w:p w14:paraId="233D219C">
            <w:pPr>
              <w:spacing w:after="0" w:line="240" w:lineRule="auto"/>
              <w:jc w:val="both"/>
              <w:rPr>
                <w:rFonts w:ascii="Times New Roman" w:hAnsi="Times New Roman" w:eastAsia="Times New Roman" w:cs="Times New Roman"/>
                <w:sz w:val="24"/>
                <w:szCs w:val="24"/>
                <w:lang w:val="sr-Cyrl-CS"/>
              </w:rPr>
            </w:pPr>
          </w:p>
        </w:tc>
      </w:tr>
      <w:tr w14:paraId="10AF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tcPr>
          <w:p w14:paraId="0E9E8517">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Анализа садржаја и начина рада на практичној настави</w:t>
            </w:r>
          </w:p>
        </w:tc>
        <w:tc>
          <w:tcPr>
            <w:tcW w:w="1230" w:type="pct"/>
            <w:gridSpan w:val="2"/>
            <w:vAlign w:val="center"/>
          </w:tcPr>
          <w:p w14:paraId="396C22B3">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Анкета</w:t>
            </w:r>
          </w:p>
        </w:tc>
        <w:tc>
          <w:tcPr>
            <w:tcW w:w="990" w:type="pct"/>
            <w:vAlign w:val="center"/>
          </w:tcPr>
          <w:p w14:paraId="049D3F88">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Друго полугодиште завршни разреди</w:t>
            </w:r>
          </w:p>
        </w:tc>
      </w:tr>
      <w:tr w14:paraId="42EC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tcPr>
          <w:p w14:paraId="033F11A9">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Испитивање ученика о субјективном осећају оспособљености за будући позив</w:t>
            </w:r>
          </w:p>
        </w:tc>
        <w:tc>
          <w:tcPr>
            <w:tcW w:w="1230" w:type="pct"/>
            <w:gridSpan w:val="2"/>
            <w:vAlign w:val="center"/>
          </w:tcPr>
          <w:p w14:paraId="3C6C784D">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Анкета, радионица</w:t>
            </w:r>
          </w:p>
        </w:tc>
        <w:tc>
          <w:tcPr>
            <w:tcW w:w="990" w:type="pct"/>
            <w:vAlign w:val="center"/>
          </w:tcPr>
          <w:p w14:paraId="1B058CE4">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Април завршни раз. </w:t>
            </w:r>
          </w:p>
        </w:tc>
      </w:tr>
      <w:tr w14:paraId="616E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shd w:val="clear" w:color="auto" w:fill="BEBEBE" w:themeFill="background1" w:themeFillShade="BF"/>
          </w:tcPr>
          <w:p w14:paraId="512FFD8B">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Професионално саветовање</w:t>
            </w:r>
          </w:p>
        </w:tc>
      </w:tr>
      <w:tr w14:paraId="12B1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tcPr>
          <w:p w14:paraId="244D6C67">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Усмеравање ученика за одређења занимања у складу са друштвеним потребама и могућностима запошљавања</w:t>
            </w:r>
          </w:p>
        </w:tc>
        <w:tc>
          <w:tcPr>
            <w:tcW w:w="1230" w:type="pct"/>
            <w:gridSpan w:val="2"/>
            <w:vAlign w:val="center"/>
          </w:tcPr>
          <w:p w14:paraId="7B032BBF">
            <w:pPr>
              <w:spacing w:after="0" w:line="240" w:lineRule="auto"/>
              <w:jc w:val="center"/>
              <w:rPr>
                <w:rFonts w:ascii="Times New Roman" w:hAnsi="Times New Roman" w:eastAsia="Times New Roman" w:cs="Times New Roman"/>
                <w:sz w:val="24"/>
                <w:szCs w:val="24"/>
                <w:lang w:val="sr-Cyrl-CS"/>
              </w:rPr>
            </w:pPr>
          </w:p>
          <w:p w14:paraId="7DC6466E">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Разговор</w:t>
            </w:r>
          </w:p>
        </w:tc>
        <w:tc>
          <w:tcPr>
            <w:tcW w:w="990" w:type="pct"/>
            <w:vAlign w:val="center"/>
          </w:tcPr>
          <w:p w14:paraId="05C618A9">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Током године</w:t>
            </w:r>
          </w:p>
        </w:tc>
      </w:tr>
      <w:tr w14:paraId="535B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tcPr>
          <w:p w14:paraId="1B3D0304">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Пружање помоћи родитељима да реално сагледају склоности детета и заједно са њим учествују у избору даљег школовања</w:t>
            </w:r>
          </w:p>
        </w:tc>
        <w:tc>
          <w:tcPr>
            <w:tcW w:w="1230" w:type="pct"/>
            <w:gridSpan w:val="2"/>
            <w:vAlign w:val="center"/>
          </w:tcPr>
          <w:p w14:paraId="49F62B7B">
            <w:pPr>
              <w:spacing w:after="0" w:line="240" w:lineRule="auto"/>
              <w:jc w:val="center"/>
              <w:rPr>
                <w:rFonts w:ascii="Times New Roman" w:hAnsi="Times New Roman" w:eastAsia="Times New Roman" w:cs="Times New Roman"/>
                <w:b/>
                <w:i/>
                <w:sz w:val="24"/>
                <w:szCs w:val="24"/>
                <w:lang w:val="sr-Cyrl-CS"/>
              </w:rPr>
            </w:pPr>
            <w:r>
              <w:rPr>
                <w:rFonts w:ascii="Times New Roman" w:hAnsi="Times New Roman" w:eastAsia="Times New Roman" w:cs="Times New Roman"/>
                <w:sz w:val="24"/>
                <w:szCs w:val="24"/>
                <w:lang w:val="sr-Cyrl-CS"/>
              </w:rPr>
              <w:t>Разговор</w:t>
            </w:r>
          </w:p>
        </w:tc>
        <w:tc>
          <w:tcPr>
            <w:tcW w:w="990" w:type="pct"/>
            <w:vAlign w:val="center"/>
          </w:tcPr>
          <w:p w14:paraId="381A6AF2">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Током године</w:t>
            </w:r>
          </w:p>
        </w:tc>
      </w:tr>
      <w:tr w14:paraId="50BC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tcPr>
          <w:p w14:paraId="167B1762">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Предлагање промене струке који се нису снашли у уписаном профилу</w:t>
            </w:r>
          </w:p>
        </w:tc>
        <w:tc>
          <w:tcPr>
            <w:tcW w:w="1230" w:type="pct"/>
            <w:gridSpan w:val="2"/>
            <w:vAlign w:val="center"/>
          </w:tcPr>
          <w:p w14:paraId="180C076F">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Разговор</w:t>
            </w:r>
          </w:p>
        </w:tc>
        <w:tc>
          <w:tcPr>
            <w:tcW w:w="990" w:type="pct"/>
            <w:vAlign w:val="center"/>
          </w:tcPr>
          <w:p w14:paraId="1E227A93">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Током године</w:t>
            </w:r>
          </w:p>
        </w:tc>
      </w:tr>
      <w:tr w14:paraId="2FC4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tcPr>
          <w:p w14:paraId="6CC5290E">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Помоћ неопредељенима у даљем професионалном избору</w:t>
            </w:r>
          </w:p>
        </w:tc>
        <w:tc>
          <w:tcPr>
            <w:tcW w:w="1230" w:type="pct"/>
            <w:gridSpan w:val="2"/>
            <w:vAlign w:val="center"/>
          </w:tcPr>
          <w:p w14:paraId="465339F6">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Разговор</w:t>
            </w:r>
          </w:p>
        </w:tc>
        <w:tc>
          <w:tcPr>
            <w:tcW w:w="990" w:type="pct"/>
            <w:vAlign w:val="center"/>
          </w:tcPr>
          <w:p w14:paraId="7C5DDB93">
            <w:pPr>
              <w:spacing w:after="0" w:line="240" w:lineRule="auto"/>
              <w:jc w:val="both"/>
              <w:rPr>
                <w:rFonts w:ascii="Times New Roman" w:hAnsi="Times New Roman" w:eastAsia="Times New Roman" w:cs="Times New Roman"/>
                <w:b/>
                <w:i/>
                <w:sz w:val="24"/>
                <w:szCs w:val="24"/>
                <w:lang w:val="sr-Cyrl-CS"/>
              </w:rPr>
            </w:pPr>
            <w:r>
              <w:rPr>
                <w:rFonts w:ascii="Times New Roman" w:hAnsi="Times New Roman" w:eastAsia="Times New Roman" w:cs="Times New Roman"/>
                <w:sz w:val="24"/>
                <w:szCs w:val="24"/>
                <w:lang w:val="sr-Cyrl-CS"/>
              </w:rPr>
              <w:t>Током године</w:t>
            </w:r>
          </w:p>
        </w:tc>
      </w:tr>
      <w:tr w14:paraId="05B4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tcPr>
          <w:p w14:paraId="23C23D2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CS"/>
              </w:rPr>
              <w:t>С</w:t>
            </w:r>
            <w:r>
              <w:rPr>
                <w:rFonts w:ascii="Times New Roman" w:hAnsi="Times New Roman" w:eastAsia="Times New Roman" w:cs="Times New Roman"/>
                <w:sz w:val="24"/>
                <w:szCs w:val="24"/>
              </w:rPr>
              <w:t>V образац</w:t>
            </w:r>
          </w:p>
        </w:tc>
        <w:tc>
          <w:tcPr>
            <w:tcW w:w="1230" w:type="pct"/>
            <w:gridSpan w:val="2"/>
            <w:vAlign w:val="center"/>
          </w:tcPr>
          <w:p w14:paraId="10804411">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Израда</w:t>
            </w:r>
          </w:p>
        </w:tc>
        <w:tc>
          <w:tcPr>
            <w:tcW w:w="990" w:type="pct"/>
            <w:vAlign w:val="center"/>
          </w:tcPr>
          <w:p w14:paraId="4618EE16">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Друго полугодиште завршних разреда</w:t>
            </w:r>
          </w:p>
        </w:tc>
      </w:tr>
    </w:tbl>
    <w:p w14:paraId="260D119E">
      <w:pPr>
        <w:tabs>
          <w:tab w:val="left" w:pos="2475"/>
        </w:tabs>
        <w:rPr>
          <w:rFonts w:ascii="Times New Roman" w:hAnsi="Times New Roman" w:cs="Times New Roman" w:eastAsiaTheme="minorEastAsia"/>
          <w:sz w:val="32"/>
          <w:szCs w:val="32"/>
          <w:lang w:val="sr-Cyrl-RS"/>
        </w:rPr>
      </w:pPr>
    </w:p>
    <w:p w14:paraId="46B9AF46">
      <w:pPr>
        <w:pStyle w:val="2"/>
        <w:rPr>
          <w:lang w:val="sr-Cyrl-CS"/>
        </w:rPr>
      </w:pPr>
      <w:bookmarkStart w:id="21" w:name="_Toc22507"/>
      <w:bookmarkStart w:id="22" w:name="_Toc72998168"/>
      <w:r>
        <w:rPr>
          <w:lang w:val="sr-Cyrl-CS"/>
        </w:rPr>
        <w:t>12. ПРОГРАМ ЗАШТИТЕ ЖИВОТНЕ СРЕДИНЕ</w:t>
      </w:r>
      <w:bookmarkEnd w:id="21"/>
      <w:bookmarkEnd w:id="22"/>
      <w:r>
        <w:rPr>
          <w:lang w:val="sr-Cyrl-CS"/>
        </w:rPr>
        <w:t xml:space="preserve"> </w:t>
      </w:r>
    </w:p>
    <w:p w14:paraId="23DECDFC">
      <w:pPr>
        <w:spacing w:after="0" w:line="240" w:lineRule="auto"/>
        <w:jc w:val="center"/>
        <w:rPr>
          <w:rFonts w:ascii="Times New Roman" w:hAnsi="Times New Roman" w:eastAsia="Times New Roman" w:cs="Times New Roman"/>
          <w:b/>
          <w:i/>
          <w:sz w:val="24"/>
          <w:szCs w:val="24"/>
          <w:lang w:val="sr-Cyrl-CS"/>
        </w:rPr>
      </w:pPr>
    </w:p>
    <w:p w14:paraId="5A72CE0A">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Програм заштите животне средине обухвата активности усмерене на јачање и развој свести о значају здраве животне средине, одрживог развоја и очувању и унапређењу природних ресурса.</w:t>
      </w:r>
    </w:p>
    <w:p w14:paraId="0A14B1ED">
      <w:pPr>
        <w:spacing w:after="0" w:line="240" w:lineRule="auto"/>
        <w:jc w:val="both"/>
        <w:rPr>
          <w:rFonts w:ascii="Times New Roman" w:hAnsi="Times New Roman" w:eastAsia="Times New Roman" w:cs="Times New Roman"/>
          <w:sz w:val="24"/>
          <w:szCs w:val="24"/>
          <w:lang w:val="sr-Cyrl-CS"/>
        </w:rPr>
      </w:pPr>
    </w:p>
    <w:p w14:paraId="4EA57CDA">
      <w:pPr>
        <w:spacing w:after="0" w:line="240" w:lineRule="auto"/>
        <w:ind w:left="108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Планирају се активности с циљевима Програма : </w:t>
      </w:r>
    </w:p>
    <w:p w14:paraId="5DF70FEA">
      <w:pPr>
        <w:numPr>
          <w:ilvl w:val="0"/>
          <w:numId w:val="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Повећање енергетске ефикасности у згради – увођење штедљиве расвете у школску зграду</w:t>
      </w:r>
    </w:p>
    <w:p w14:paraId="6313F519">
      <w:pPr>
        <w:numPr>
          <w:ilvl w:val="0"/>
          <w:numId w:val="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Начинити адптацију климатских промена – оптимална температура за рад ( у свим учионицама постављени клима уређаји)</w:t>
      </w:r>
    </w:p>
    <w:p w14:paraId="576B147F">
      <w:pPr>
        <w:numPr>
          <w:ilvl w:val="0"/>
          <w:numId w:val="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Постављање канти за отпад у унутрашњости школсе зграде и дворишта</w:t>
      </w:r>
    </w:p>
    <w:p w14:paraId="7D09536E">
      <w:pPr>
        <w:numPr>
          <w:ilvl w:val="0"/>
          <w:numId w:val="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Постављање канти и контејнера испред школе</w:t>
      </w:r>
    </w:p>
    <w:p w14:paraId="3F88C129">
      <w:pPr>
        <w:numPr>
          <w:ilvl w:val="0"/>
          <w:numId w:val="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Озелењавање и заштита зелених површина у школској згради и дворишту</w:t>
      </w:r>
    </w:p>
    <w:p w14:paraId="4B922925">
      <w:pPr>
        <w:numPr>
          <w:ilvl w:val="0"/>
          <w:numId w:val="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Укључивање у акције локалне заједнице и шире на тему заштите животне средине</w:t>
      </w:r>
    </w:p>
    <w:p w14:paraId="60DAD86C">
      <w:pPr>
        <w:numPr>
          <w:ilvl w:val="0"/>
          <w:numId w:val="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Активности везане за рециклирање лименти, паира, пластике и другог отпада</w:t>
      </w:r>
    </w:p>
    <w:p w14:paraId="1031B820">
      <w:pPr>
        <w:numPr>
          <w:ilvl w:val="0"/>
          <w:numId w:val="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Организација тематских изложби</w:t>
      </w:r>
    </w:p>
    <w:p w14:paraId="2E46F1C7">
      <w:pPr>
        <w:numPr>
          <w:ilvl w:val="0"/>
          <w:numId w:val="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Упознавање с правилима Кућног реда школе</w:t>
      </w:r>
    </w:p>
    <w:p w14:paraId="0DF84702">
      <w:pPr>
        <w:numPr>
          <w:ilvl w:val="0"/>
          <w:numId w:val="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Учешће на „Еко пролећу“</w:t>
      </w:r>
    </w:p>
    <w:p w14:paraId="6D6202C6">
      <w:pPr>
        <w:numPr>
          <w:ilvl w:val="0"/>
          <w:numId w:val="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Пружати подршку развоју и реализацији истраживачких и иновативних пројеката у области заштите животне средине</w:t>
      </w:r>
    </w:p>
    <w:p w14:paraId="4D29339E">
      <w:pPr>
        <w:spacing w:after="0" w:line="240" w:lineRule="auto"/>
        <w:jc w:val="both"/>
        <w:rPr>
          <w:rFonts w:ascii="Times New Roman" w:hAnsi="Times New Roman" w:eastAsia="Times New Roman" w:cs="Times New Roman"/>
          <w:sz w:val="24"/>
          <w:szCs w:val="24"/>
          <w:lang w:val="sr-Cyrl-CS"/>
        </w:rPr>
      </w:pPr>
    </w:p>
    <w:p w14:paraId="0EF7A7FD">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Носиоци реализације: ОС, ПП служба, предметни проф.екологије, биологије, Ученички парламент</w:t>
      </w:r>
    </w:p>
    <w:p w14:paraId="7EDF9057">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 </w:t>
      </w:r>
    </w:p>
    <w:p w14:paraId="5FA63ACF">
      <w:pPr>
        <w:autoSpaceDE w:val="0"/>
        <w:autoSpaceDN w:val="0"/>
        <w:adjustRightInd w:val="0"/>
        <w:spacing w:after="0" w:line="254" w:lineRule="exact"/>
        <w:ind w:firstLine="720"/>
        <w:jc w:val="both"/>
        <w:rPr>
          <w:rFonts w:ascii="Times New Roman" w:hAnsi="Times New Roman" w:cs="Times New Roman" w:eastAsiaTheme="minorEastAsia"/>
          <w:b/>
          <w:sz w:val="24"/>
          <w:szCs w:val="24"/>
          <w:u w:val="single"/>
          <w:lang w:val="sr-Cyrl-CS" w:eastAsia="sr-Cyrl-CS"/>
        </w:rPr>
      </w:pPr>
      <w:r>
        <w:rPr>
          <w:rFonts w:ascii="Times New Roman" w:hAnsi="Times New Roman" w:cs="Times New Roman" w:eastAsiaTheme="minorEastAsia"/>
          <w:b/>
          <w:sz w:val="24"/>
          <w:szCs w:val="24"/>
          <w:u w:val="single"/>
          <w:lang w:val="sr-Cyrl-CS" w:eastAsia="sr-Cyrl-CS"/>
        </w:rPr>
        <w:t>Задаци:</w:t>
      </w:r>
    </w:p>
    <w:p w14:paraId="27B1A370">
      <w:pPr>
        <w:pStyle w:val="71"/>
        <w:numPr>
          <w:ilvl w:val="0"/>
          <w:numId w:val="4"/>
        </w:numPr>
        <w:tabs>
          <w:tab w:val="left" w:pos="720"/>
        </w:tabs>
        <w:autoSpaceDE w:val="0"/>
        <w:autoSpaceDN w:val="0"/>
        <w:adjustRightInd w:val="0"/>
        <w:spacing w:after="0" w:line="254" w:lineRule="exact"/>
        <w:jc w:val="both"/>
        <w:rPr>
          <w:rFonts w:ascii="Times New Roman" w:hAnsi="Times New Roman" w:cs="Times New Roman" w:eastAsiaTheme="minorEastAsia"/>
          <w:sz w:val="24"/>
          <w:szCs w:val="24"/>
          <w:lang w:val="sr-Cyrl-CS" w:eastAsia="hr-HR"/>
        </w:rPr>
      </w:pPr>
      <w:r>
        <w:rPr>
          <w:rFonts w:ascii="Times New Roman" w:hAnsi="Times New Roman" w:cs="Times New Roman" w:eastAsiaTheme="minorEastAsia"/>
          <w:sz w:val="24"/>
          <w:szCs w:val="24"/>
          <w:lang w:val="sr-Cyrl-CS" w:eastAsia="hr-HR"/>
        </w:rPr>
        <w:t>указивање на морално-естетске аспекте односа човека према природи и развијање код ученика идеје хармоније између човека, друштва и природе и подстицање креативности;</w:t>
      </w:r>
    </w:p>
    <w:p w14:paraId="6245678E">
      <w:pPr>
        <w:pStyle w:val="71"/>
        <w:numPr>
          <w:ilvl w:val="0"/>
          <w:numId w:val="4"/>
        </w:numPr>
        <w:tabs>
          <w:tab w:val="left" w:pos="346"/>
        </w:tabs>
        <w:autoSpaceDE w:val="0"/>
        <w:autoSpaceDN w:val="0"/>
        <w:adjustRightInd w:val="0"/>
        <w:spacing w:after="0" w:line="254" w:lineRule="exact"/>
        <w:jc w:val="both"/>
        <w:rPr>
          <w:rFonts w:ascii="Times New Roman" w:hAnsi="Times New Roman" w:cs="Times New Roman" w:eastAsiaTheme="minorEastAsia"/>
          <w:sz w:val="24"/>
          <w:szCs w:val="24"/>
          <w:lang w:val="sr-Cyrl-CS" w:eastAsia="sr-Cyrl-CS"/>
        </w:rPr>
      </w:pPr>
      <w:r>
        <w:rPr>
          <w:rFonts w:ascii="Times New Roman" w:hAnsi="Times New Roman" w:cs="Times New Roman" w:eastAsiaTheme="minorEastAsia"/>
          <w:sz w:val="24"/>
          <w:szCs w:val="24"/>
          <w:lang w:val="sr-Cyrl-CS" w:eastAsia="sr-Cyrl-CS"/>
        </w:rPr>
        <w:t>указивање на потребу заједничког живљења људи у биосфери јер је у њој настао неде</w:t>
      </w:r>
      <w:r>
        <w:rPr>
          <w:rFonts w:ascii="Times New Roman" w:hAnsi="Times New Roman" w:cs="Times New Roman" w:eastAsiaTheme="minorEastAsia"/>
          <w:sz w:val="24"/>
          <w:szCs w:val="24"/>
          <w:lang w:val="sr-Cyrl-CS" w:eastAsia="sr-Cyrl-CS"/>
        </w:rPr>
        <w:softHyphen/>
      </w:r>
      <w:r>
        <w:rPr>
          <w:rFonts w:ascii="Times New Roman" w:hAnsi="Times New Roman" w:cs="Times New Roman" w:eastAsiaTheme="minorEastAsia"/>
          <w:sz w:val="24"/>
          <w:szCs w:val="24"/>
          <w:lang w:val="sr-Cyrl-CS" w:eastAsia="sr-Cyrl-CS"/>
        </w:rPr>
        <w:t>љиви спој духовности света човека и природе која га окружује и инспирише га на стваралаштво;</w:t>
      </w:r>
    </w:p>
    <w:p w14:paraId="0E96137F">
      <w:pPr>
        <w:pStyle w:val="71"/>
        <w:widowControl w:val="0"/>
        <w:numPr>
          <w:ilvl w:val="0"/>
          <w:numId w:val="4"/>
        </w:numPr>
        <w:tabs>
          <w:tab w:val="left" w:pos="720"/>
        </w:tabs>
        <w:autoSpaceDE w:val="0"/>
        <w:autoSpaceDN w:val="0"/>
        <w:adjustRightInd w:val="0"/>
        <w:spacing w:after="0" w:line="254" w:lineRule="exact"/>
        <w:jc w:val="both"/>
        <w:rPr>
          <w:rFonts w:ascii="Times New Roman" w:hAnsi="Times New Roman" w:cs="Times New Roman" w:eastAsiaTheme="minorEastAsia"/>
          <w:sz w:val="24"/>
          <w:szCs w:val="24"/>
          <w:lang w:val="hr-HR" w:eastAsia="hr-HR"/>
        </w:rPr>
      </w:pPr>
      <w:r>
        <w:rPr>
          <w:rFonts w:ascii="Times New Roman" w:hAnsi="Times New Roman" w:cs="Times New Roman" w:eastAsiaTheme="minorEastAsia"/>
          <w:sz w:val="24"/>
          <w:szCs w:val="24"/>
          <w:lang w:val="sr-Cyrl-CS" w:eastAsia="sr-Cyrl-CS"/>
        </w:rPr>
        <w:t>упознавање разноликости биосфере нашег простора, амбијенталних пејзажа, обиља флоре, фауне, воде (језера и река) или амбијенталне суровости живљења у урбаним руралним срединама кроз простор и време;</w:t>
      </w:r>
    </w:p>
    <w:p w14:paraId="652BA7EC">
      <w:pPr>
        <w:pStyle w:val="71"/>
        <w:widowControl w:val="0"/>
        <w:numPr>
          <w:ilvl w:val="0"/>
          <w:numId w:val="4"/>
        </w:numPr>
        <w:tabs>
          <w:tab w:val="left" w:pos="720"/>
        </w:tabs>
        <w:autoSpaceDE w:val="0"/>
        <w:autoSpaceDN w:val="0"/>
        <w:adjustRightInd w:val="0"/>
        <w:spacing w:after="0" w:line="254" w:lineRule="exact"/>
        <w:jc w:val="both"/>
        <w:rPr>
          <w:rFonts w:ascii="Times New Roman" w:hAnsi="Times New Roman" w:cs="Times New Roman" w:eastAsiaTheme="minorEastAsia"/>
          <w:sz w:val="24"/>
          <w:szCs w:val="24"/>
          <w:lang w:val="hr-HR" w:eastAsia="hr-HR"/>
        </w:rPr>
      </w:pPr>
      <w:r>
        <w:rPr>
          <w:rFonts w:ascii="Times New Roman" w:hAnsi="Times New Roman" w:cs="Times New Roman" w:eastAsiaTheme="minorEastAsia"/>
          <w:sz w:val="24"/>
          <w:szCs w:val="24"/>
          <w:lang w:val="sr-Cyrl-CS" w:eastAsia="sr-Cyrl-CS"/>
        </w:rPr>
        <w:t>развијање одговорног односа ученика на основу еколошких знања и критеријума према природној и градитељској баштини и географском простору;</w:t>
      </w:r>
    </w:p>
    <w:p w14:paraId="4AF677FD">
      <w:pPr>
        <w:pStyle w:val="71"/>
        <w:widowControl w:val="0"/>
        <w:numPr>
          <w:ilvl w:val="0"/>
          <w:numId w:val="4"/>
        </w:numPr>
        <w:tabs>
          <w:tab w:val="left" w:pos="720"/>
        </w:tabs>
        <w:autoSpaceDE w:val="0"/>
        <w:autoSpaceDN w:val="0"/>
        <w:adjustRightInd w:val="0"/>
        <w:spacing w:after="0" w:line="254" w:lineRule="exact"/>
        <w:jc w:val="both"/>
        <w:rPr>
          <w:rFonts w:ascii="Times New Roman" w:hAnsi="Times New Roman" w:cs="Times New Roman" w:eastAsiaTheme="minorEastAsia"/>
          <w:sz w:val="24"/>
          <w:szCs w:val="24"/>
          <w:lang w:val="hr-HR" w:eastAsia="hr-HR"/>
        </w:rPr>
      </w:pPr>
      <w:r>
        <w:rPr>
          <w:rFonts w:ascii="Times New Roman" w:hAnsi="Times New Roman" w:cs="Times New Roman" w:eastAsiaTheme="minorEastAsia"/>
          <w:sz w:val="24"/>
          <w:szCs w:val="24"/>
          <w:lang w:val="sr-Cyrl-CS" w:eastAsia="sr-Cyrl-CS"/>
        </w:rPr>
        <w:t>организовање учешћа ученика у радним акцијама заштите и унапређивња животне средине;</w:t>
      </w:r>
    </w:p>
    <w:p w14:paraId="094B9DCD">
      <w:pPr>
        <w:pStyle w:val="71"/>
        <w:widowControl w:val="0"/>
        <w:numPr>
          <w:ilvl w:val="0"/>
          <w:numId w:val="4"/>
        </w:numPr>
        <w:tabs>
          <w:tab w:val="left" w:pos="720"/>
        </w:tabs>
        <w:autoSpaceDE w:val="0"/>
        <w:autoSpaceDN w:val="0"/>
        <w:adjustRightInd w:val="0"/>
        <w:spacing w:after="0" w:line="254" w:lineRule="exact"/>
        <w:jc w:val="both"/>
        <w:rPr>
          <w:rFonts w:ascii="Times New Roman" w:hAnsi="Times New Roman" w:cs="Times New Roman" w:eastAsiaTheme="minorEastAsia"/>
          <w:sz w:val="24"/>
          <w:szCs w:val="24"/>
          <w:lang w:val="hr-HR" w:eastAsia="hr-HR"/>
        </w:rPr>
      </w:pPr>
      <w:r>
        <w:rPr>
          <w:rFonts w:ascii="Times New Roman" w:hAnsi="Times New Roman" w:cs="Times New Roman" w:eastAsiaTheme="minorEastAsia"/>
          <w:sz w:val="24"/>
          <w:szCs w:val="24"/>
          <w:lang w:val="sr-Cyrl-CS" w:eastAsia="sr-Cyrl-CS"/>
        </w:rPr>
        <w:t>организовање предавања о темама из ове области;</w:t>
      </w:r>
    </w:p>
    <w:p w14:paraId="42C39B76">
      <w:pPr>
        <w:pStyle w:val="71"/>
        <w:widowControl w:val="0"/>
        <w:numPr>
          <w:ilvl w:val="0"/>
          <w:numId w:val="4"/>
        </w:numPr>
        <w:tabs>
          <w:tab w:val="left" w:pos="720"/>
        </w:tabs>
        <w:autoSpaceDE w:val="0"/>
        <w:autoSpaceDN w:val="0"/>
        <w:adjustRightInd w:val="0"/>
        <w:spacing w:after="0" w:line="254" w:lineRule="exact"/>
        <w:jc w:val="both"/>
        <w:rPr>
          <w:rFonts w:ascii="Times New Roman" w:hAnsi="Times New Roman" w:cs="Times New Roman" w:eastAsiaTheme="minorEastAsia"/>
          <w:sz w:val="24"/>
          <w:szCs w:val="24"/>
          <w:lang w:val="hr-HR" w:eastAsia="hr-HR"/>
        </w:rPr>
      </w:pPr>
      <w:r>
        <w:rPr>
          <w:rFonts w:ascii="Times New Roman" w:hAnsi="Times New Roman" w:cs="Times New Roman" w:eastAsiaTheme="minorEastAsia"/>
          <w:sz w:val="24"/>
          <w:szCs w:val="24"/>
          <w:lang w:val="sr-Cyrl-CS" w:eastAsia="sr-Cyrl-CS"/>
        </w:rPr>
        <w:t>учествовање ученика у одржавању и стварању повољних услова за рад у школи и уређивању средине у којој живе чиме се доприноси изграђивању културе рада, стамбене и урбане културе</w:t>
      </w:r>
    </w:p>
    <w:p w14:paraId="473270F5">
      <w:pPr>
        <w:pStyle w:val="71"/>
        <w:widowControl w:val="0"/>
        <w:numPr>
          <w:ilvl w:val="0"/>
          <w:numId w:val="4"/>
        </w:numPr>
        <w:tabs>
          <w:tab w:val="left" w:pos="720"/>
        </w:tabs>
        <w:autoSpaceDE w:val="0"/>
        <w:autoSpaceDN w:val="0"/>
        <w:adjustRightInd w:val="0"/>
        <w:spacing w:after="0" w:line="254" w:lineRule="exact"/>
        <w:jc w:val="both"/>
        <w:rPr>
          <w:rFonts w:ascii="Times New Roman" w:hAnsi="Times New Roman" w:cs="Times New Roman" w:eastAsiaTheme="minorEastAsia"/>
          <w:sz w:val="24"/>
          <w:szCs w:val="24"/>
          <w:lang w:val="hr-HR" w:eastAsia="hr-HR"/>
        </w:rPr>
      </w:pPr>
      <w:r>
        <w:rPr>
          <w:rFonts w:ascii="Times New Roman" w:hAnsi="Times New Roman" w:cs="Times New Roman" w:eastAsiaTheme="minorEastAsia"/>
          <w:sz w:val="24"/>
          <w:szCs w:val="24"/>
          <w:lang w:val="sr-Cyrl-CS" w:eastAsia="sr-Cyrl-CS"/>
        </w:rPr>
        <w:t>организовање излета и друге активности које доприносе обогаћивању искустава у формирању вредносних критеријума за оцењивање природних и грађених вредности;</w:t>
      </w:r>
    </w:p>
    <w:p w14:paraId="63C3D541">
      <w:pPr>
        <w:pStyle w:val="71"/>
        <w:widowControl w:val="0"/>
        <w:numPr>
          <w:ilvl w:val="0"/>
          <w:numId w:val="4"/>
        </w:numPr>
        <w:tabs>
          <w:tab w:val="left" w:pos="720"/>
        </w:tabs>
        <w:autoSpaceDE w:val="0"/>
        <w:autoSpaceDN w:val="0"/>
        <w:adjustRightInd w:val="0"/>
        <w:spacing w:after="0" w:line="254" w:lineRule="exact"/>
        <w:jc w:val="both"/>
        <w:rPr>
          <w:rFonts w:ascii="Times New Roman" w:hAnsi="Times New Roman" w:cs="Times New Roman" w:eastAsiaTheme="minorEastAsia"/>
          <w:sz w:val="24"/>
          <w:szCs w:val="24"/>
          <w:lang w:val="hr-HR" w:eastAsia="hr-HR"/>
        </w:rPr>
      </w:pPr>
      <w:r>
        <w:rPr>
          <w:rFonts w:ascii="Times New Roman" w:hAnsi="Times New Roman" w:cs="Times New Roman" w:eastAsiaTheme="minorEastAsia"/>
          <w:sz w:val="24"/>
          <w:szCs w:val="24"/>
          <w:lang w:val="sr-Cyrl-CS" w:eastAsia="sr-Cyrl-CS"/>
        </w:rPr>
        <w:t>организовање практичних акција за побољшање животних и естетских услова непосредне средине (дом, школа, фабрика и сл.).</w:t>
      </w:r>
    </w:p>
    <w:p w14:paraId="00CAC492">
      <w:pPr>
        <w:autoSpaceDE w:val="0"/>
        <w:autoSpaceDN w:val="0"/>
        <w:adjustRightInd w:val="0"/>
        <w:spacing w:before="43" w:after="0" w:line="278" w:lineRule="exact"/>
        <w:ind w:right="3974"/>
        <w:jc w:val="both"/>
        <w:rPr>
          <w:rFonts w:ascii="Times New Roman" w:hAnsi="Times New Roman" w:cs="Times New Roman" w:eastAsiaTheme="minorEastAsia"/>
          <w:b/>
          <w:bCs/>
          <w:sz w:val="24"/>
          <w:szCs w:val="24"/>
          <w:lang w:val="sr-Cyrl-CS" w:eastAsia="sr-Cyrl-CS"/>
        </w:rPr>
      </w:pPr>
    </w:p>
    <w:p w14:paraId="5647A759">
      <w:pPr>
        <w:autoSpaceDE w:val="0"/>
        <w:autoSpaceDN w:val="0"/>
        <w:adjustRightInd w:val="0"/>
        <w:spacing w:before="43" w:after="0" w:line="278" w:lineRule="exact"/>
        <w:ind w:right="3974"/>
        <w:jc w:val="both"/>
        <w:rPr>
          <w:rFonts w:ascii="Times New Roman" w:hAnsi="Times New Roman" w:cs="Times New Roman" w:eastAsiaTheme="minorEastAsia"/>
          <w:b/>
          <w:bCs/>
          <w:sz w:val="24"/>
          <w:szCs w:val="24"/>
          <w:lang w:val="sr-Cyrl-CS" w:eastAsia="sr-Cyrl-CS"/>
        </w:rPr>
      </w:pPr>
      <w:r>
        <w:rPr>
          <w:rFonts w:ascii="Times New Roman" w:hAnsi="Times New Roman" w:cs="Times New Roman" w:eastAsiaTheme="minorEastAsia"/>
          <w:b/>
          <w:bCs/>
          <w:sz w:val="24"/>
          <w:szCs w:val="24"/>
          <w:lang w:val="sr-Cyrl-CS" w:eastAsia="sr-Cyrl-CS"/>
        </w:rPr>
        <w:t xml:space="preserve">Програм заштите и унапређивања животне средине </w:t>
      </w:r>
    </w:p>
    <w:p w14:paraId="6DED509A">
      <w:pPr>
        <w:autoSpaceDE w:val="0"/>
        <w:autoSpaceDN w:val="0"/>
        <w:adjustRightInd w:val="0"/>
        <w:spacing w:before="43" w:after="0" w:line="278" w:lineRule="exact"/>
        <w:ind w:right="3974"/>
        <w:jc w:val="both"/>
        <w:rPr>
          <w:rFonts w:ascii="Times New Roman" w:hAnsi="Times New Roman" w:cs="Times New Roman" w:eastAsiaTheme="minorEastAsia"/>
          <w:b/>
          <w:bCs/>
          <w:sz w:val="24"/>
          <w:szCs w:val="24"/>
          <w:u w:val="single"/>
          <w:lang w:val="sr-Cyrl-CS" w:eastAsia="sr-Cyrl-CS"/>
        </w:rPr>
      </w:pPr>
      <w:r>
        <w:rPr>
          <w:rFonts w:ascii="Times New Roman" w:hAnsi="Times New Roman" w:cs="Times New Roman" w:eastAsiaTheme="minorEastAsia"/>
          <w:b/>
          <w:bCs/>
          <w:sz w:val="24"/>
          <w:szCs w:val="24"/>
          <w:u w:val="single"/>
          <w:lang w:val="sr-Cyrl-CS" w:eastAsia="sr-Cyrl-CS"/>
        </w:rPr>
        <w:t>З а д а ц и:</w:t>
      </w:r>
    </w:p>
    <w:p w14:paraId="05BF83A2">
      <w:pPr>
        <w:tabs>
          <w:tab w:val="left" w:pos="240"/>
        </w:tabs>
        <w:autoSpaceDE w:val="0"/>
        <w:autoSpaceDN w:val="0"/>
        <w:adjustRightInd w:val="0"/>
        <w:spacing w:after="0" w:line="278" w:lineRule="exact"/>
        <w:jc w:val="both"/>
        <w:rPr>
          <w:rFonts w:ascii="Times New Roman" w:hAnsi="Times New Roman" w:cs="Times New Roman" w:eastAsiaTheme="minorEastAsia"/>
          <w:b/>
          <w:bCs/>
          <w:sz w:val="24"/>
          <w:szCs w:val="24"/>
          <w:lang w:val="sr-Cyrl-CS" w:eastAsia="hr-HR"/>
        </w:rPr>
      </w:pPr>
      <w:r>
        <w:rPr>
          <w:rFonts w:ascii="Times New Roman" w:hAnsi="Times New Roman" w:cs="Times New Roman" w:eastAsiaTheme="minorEastAsia"/>
          <w:b/>
          <w:bCs/>
          <w:sz w:val="24"/>
          <w:szCs w:val="24"/>
          <w:lang w:val="hr-HR" w:eastAsia="hr-HR"/>
        </w:rPr>
        <w:t>1.</w:t>
      </w:r>
      <w:r>
        <w:rPr>
          <w:rFonts w:ascii="Times New Roman" w:hAnsi="Times New Roman" w:cs="Times New Roman" w:eastAsiaTheme="minorEastAsia"/>
          <w:sz w:val="24"/>
          <w:szCs w:val="24"/>
          <w:lang w:val="hr-HR" w:eastAsia="hr-HR"/>
        </w:rPr>
        <w:tab/>
      </w:r>
      <w:r>
        <w:rPr>
          <w:rFonts w:ascii="Times New Roman" w:hAnsi="Times New Roman" w:cs="Times New Roman" w:eastAsiaTheme="minorEastAsia"/>
          <w:b/>
          <w:bCs/>
          <w:sz w:val="24"/>
          <w:szCs w:val="24"/>
          <w:lang w:val="sr-Cyrl-CS" w:eastAsia="hr-HR"/>
        </w:rPr>
        <w:t>Развијање идеје о хармонији између човека, друштва и природе;</w:t>
      </w:r>
    </w:p>
    <w:p w14:paraId="50643EDD">
      <w:pPr>
        <w:pStyle w:val="71"/>
        <w:numPr>
          <w:ilvl w:val="0"/>
          <w:numId w:val="5"/>
        </w:numPr>
        <w:autoSpaceDE w:val="0"/>
        <w:autoSpaceDN w:val="0"/>
        <w:adjustRightInd w:val="0"/>
        <w:spacing w:before="10" w:after="0" w:line="254" w:lineRule="exact"/>
        <w:jc w:val="both"/>
        <w:rPr>
          <w:rFonts w:ascii="Times New Roman" w:hAnsi="Times New Roman" w:cs="Times New Roman" w:eastAsiaTheme="minorEastAsia"/>
          <w:sz w:val="24"/>
          <w:szCs w:val="24"/>
          <w:lang w:val="sr-Cyrl-CS" w:eastAsia="hr-HR"/>
        </w:rPr>
      </w:pPr>
      <w:r>
        <w:rPr>
          <w:rFonts w:ascii="Times New Roman" w:hAnsi="Times New Roman" w:cs="Times New Roman" w:eastAsiaTheme="minorEastAsia"/>
          <w:sz w:val="24"/>
          <w:szCs w:val="24"/>
          <w:lang w:val="sr-Cyrl-CS" w:eastAsia="hr-HR"/>
        </w:rPr>
        <w:t>остварује се кроз предавања предмета екологије, као и кроз рад ученика на уређењу школског</w:t>
      </w:r>
    </w:p>
    <w:p w14:paraId="20D76CF9">
      <w:pPr>
        <w:pStyle w:val="71"/>
        <w:autoSpaceDE w:val="0"/>
        <w:autoSpaceDN w:val="0"/>
        <w:adjustRightInd w:val="0"/>
        <w:spacing w:before="10" w:after="0" w:line="254" w:lineRule="exact"/>
        <w:jc w:val="both"/>
        <w:rPr>
          <w:rFonts w:ascii="Times New Roman" w:hAnsi="Times New Roman" w:cs="Times New Roman" w:eastAsiaTheme="minorEastAsia"/>
          <w:sz w:val="24"/>
          <w:szCs w:val="24"/>
          <w:lang w:val="sr-Cyrl-CS" w:eastAsia="hr-HR"/>
        </w:rPr>
      </w:pPr>
      <w:r>
        <w:rPr>
          <w:rFonts w:ascii="Times New Roman" w:hAnsi="Times New Roman" w:cs="Times New Roman" w:eastAsiaTheme="minorEastAsia"/>
          <w:sz w:val="24"/>
          <w:szCs w:val="24"/>
          <w:lang w:val="sr-Cyrl-CS" w:eastAsia="hr-HR"/>
        </w:rPr>
        <w:t xml:space="preserve">дворишта (циљ је формирање етичких и естетских ставова у односу на природу). </w:t>
      </w:r>
    </w:p>
    <w:p w14:paraId="2E7B5BA9">
      <w:pPr>
        <w:tabs>
          <w:tab w:val="left" w:pos="240"/>
        </w:tabs>
        <w:autoSpaceDE w:val="0"/>
        <w:autoSpaceDN w:val="0"/>
        <w:adjustRightInd w:val="0"/>
        <w:spacing w:before="14" w:after="0" w:line="264" w:lineRule="exact"/>
        <w:jc w:val="both"/>
        <w:rPr>
          <w:rFonts w:ascii="Times New Roman" w:hAnsi="Times New Roman" w:cs="Times New Roman" w:eastAsiaTheme="minorEastAsia"/>
          <w:b/>
          <w:bCs/>
          <w:sz w:val="24"/>
          <w:szCs w:val="24"/>
          <w:lang w:val="sr-Cyrl-CS" w:eastAsia="hr-HR"/>
        </w:rPr>
      </w:pPr>
      <w:r>
        <w:rPr>
          <w:rFonts w:ascii="Times New Roman" w:hAnsi="Times New Roman" w:cs="Times New Roman" w:eastAsiaTheme="minorEastAsia"/>
          <w:b/>
          <w:bCs/>
          <w:sz w:val="24"/>
          <w:szCs w:val="24"/>
          <w:lang w:val="hr-HR" w:eastAsia="hr-HR"/>
        </w:rPr>
        <w:t>2.</w:t>
      </w:r>
      <w:r>
        <w:rPr>
          <w:rFonts w:ascii="Times New Roman" w:hAnsi="Times New Roman" w:cs="Times New Roman" w:eastAsiaTheme="minorEastAsia"/>
          <w:sz w:val="24"/>
          <w:szCs w:val="24"/>
          <w:lang w:val="hr-HR" w:eastAsia="hr-HR"/>
        </w:rPr>
        <w:tab/>
      </w:r>
      <w:r>
        <w:rPr>
          <w:rFonts w:ascii="Times New Roman" w:hAnsi="Times New Roman" w:cs="Times New Roman" w:eastAsiaTheme="minorEastAsia"/>
          <w:b/>
          <w:bCs/>
          <w:sz w:val="24"/>
          <w:szCs w:val="24"/>
          <w:lang w:val="sr-Cyrl-CS" w:eastAsia="hr-HR"/>
        </w:rPr>
        <w:t>Указивање на потребу заједничког живљења у биосфери;</w:t>
      </w:r>
    </w:p>
    <w:p w14:paraId="4F605FB8">
      <w:pPr>
        <w:pStyle w:val="71"/>
        <w:numPr>
          <w:ilvl w:val="0"/>
          <w:numId w:val="6"/>
        </w:numPr>
        <w:autoSpaceDE w:val="0"/>
        <w:autoSpaceDN w:val="0"/>
        <w:adjustRightInd w:val="0"/>
        <w:spacing w:before="10" w:after="0" w:line="264" w:lineRule="exact"/>
        <w:jc w:val="both"/>
        <w:rPr>
          <w:rFonts w:ascii="Times New Roman" w:hAnsi="Times New Roman" w:cs="Times New Roman" w:eastAsiaTheme="minorEastAsia"/>
          <w:sz w:val="24"/>
          <w:szCs w:val="24"/>
          <w:lang w:val="sr-Cyrl-CS" w:eastAsia="sr-Cyrl-CS"/>
        </w:rPr>
      </w:pPr>
      <w:r>
        <w:rPr>
          <w:rFonts w:ascii="Times New Roman" w:hAnsi="Times New Roman" w:cs="Times New Roman" w:eastAsiaTheme="minorEastAsia"/>
          <w:sz w:val="24"/>
          <w:szCs w:val="24"/>
          <w:lang w:val="sr-Cyrl-CS" w:eastAsia="sr-Cyrl-CS"/>
        </w:rPr>
        <w:t>остварује се кроз предавања из предмета екологије, као и кроз предавања о разумном и рационалном коришћењу природних добара</w:t>
      </w:r>
    </w:p>
    <w:p w14:paraId="509CFFFF">
      <w:pPr>
        <w:tabs>
          <w:tab w:val="left" w:pos="240"/>
        </w:tabs>
        <w:autoSpaceDE w:val="0"/>
        <w:autoSpaceDN w:val="0"/>
        <w:adjustRightInd w:val="0"/>
        <w:spacing w:before="43" w:after="0" w:line="240" w:lineRule="auto"/>
        <w:jc w:val="both"/>
        <w:rPr>
          <w:rFonts w:ascii="Times New Roman" w:hAnsi="Times New Roman" w:cs="Times New Roman" w:eastAsiaTheme="minorEastAsia"/>
          <w:b/>
          <w:bCs/>
          <w:sz w:val="24"/>
          <w:szCs w:val="24"/>
          <w:lang w:val="sr-Cyrl-CS" w:eastAsia="hr-HR"/>
        </w:rPr>
      </w:pPr>
      <w:r>
        <w:rPr>
          <w:rFonts w:ascii="Times New Roman" w:hAnsi="Times New Roman" w:cs="Times New Roman" w:eastAsiaTheme="minorEastAsia"/>
          <w:b/>
          <w:bCs/>
          <w:sz w:val="24"/>
          <w:szCs w:val="24"/>
          <w:lang w:val="hr-HR" w:eastAsia="hr-HR"/>
        </w:rPr>
        <w:t>3.</w:t>
      </w:r>
      <w:r>
        <w:rPr>
          <w:rFonts w:ascii="Times New Roman" w:hAnsi="Times New Roman" w:cs="Times New Roman" w:eastAsiaTheme="minorEastAsia"/>
          <w:sz w:val="24"/>
          <w:szCs w:val="24"/>
          <w:lang w:val="hr-HR" w:eastAsia="hr-HR"/>
        </w:rPr>
        <w:tab/>
      </w:r>
      <w:r>
        <w:rPr>
          <w:rFonts w:ascii="Times New Roman" w:hAnsi="Times New Roman" w:cs="Times New Roman" w:eastAsiaTheme="minorEastAsia"/>
          <w:b/>
          <w:bCs/>
          <w:sz w:val="24"/>
          <w:szCs w:val="24"/>
          <w:lang w:val="sr-Cyrl-CS" w:eastAsia="hr-HR"/>
        </w:rPr>
        <w:t>Упознавање разноликости биосфере;</w:t>
      </w:r>
    </w:p>
    <w:p w14:paraId="0DE65392">
      <w:pPr>
        <w:pStyle w:val="71"/>
        <w:numPr>
          <w:ilvl w:val="0"/>
          <w:numId w:val="7"/>
        </w:numPr>
        <w:autoSpaceDE w:val="0"/>
        <w:autoSpaceDN w:val="0"/>
        <w:adjustRightInd w:val="0"/>
        <w:spacing w:before="14" w:after="0" w:line="254" w:lineRule="exact"/>
        <w:jc w:val="both"/>
        <w:rPr>
          <w:rFonts w:ascii="Times New Roman" w:hAnsi="Times New Roman" w:cs="Times New Roman" w:eastAsiaTheme="minorEastAsia"/>
          <w:sz w:val="24"/>
          <w:szCs w:val="24"/>
          <w:lang w:val="sr-Cyrl-CS" w:eastAsia="hr-HR"/>
        </w:rPr>
      </w:pPr>
      <w:r>
        <w:rPr>
          <w:rFonts w:ascii="Times New Roman" w:hAnsi="Times New Roman" w:cs="Times New Roman" w:eastAsiaTheme="minorEastAsia"/>
          <w:sz w:val="24"/>
          <w:szCs w:val="24"/>
          <w:lang w:val="sr-Cyrl-CS" w:eastAsia="hr-HR"/>
        </w:rPr>
        <w:t xml:space="preserve">остварује се кроз наставу ликовне културе </w:t>
      </w:r>
      <w:r>
        <w:rPr>
          <w:rFonts w:ascii="Times New Roman" w:hAnsi="Times New Roman" w:cs="Times New Roman" w:eastAsiaTheme="minorEastAsia"/>
          <w:sz w:val="24"/>
          <w:szCs w:val="24"/>
          <w:lang w:val="hr-HR" w:eastAsia="hr-HR"/>
        </w:rPr>
        <w:t xml:space="preserve">- </w:t>
      </w:r>
      <w:r>
        <w:rPr>
          <w:rFonts w:ascii="Times New Roman" w:hAnsi="Times New Roman" w:cs="Times New Roman" w:eastAsiaTheme="minorEastAsia"/>
          <w:sz w:val="24"/>
          <w:szCs w:val="24"/>
          <w:lang w:val="sr-Cyrl-CS" w:eastAsia="hr-HR"/>
        </w:rPr>
        <w:t>цртежи природе и посете изложбама слика</w:t>
      </w:r>
    </w:p>
    <w:p w14:paraId="76DA90FA">
      <w:pPr>
        <w:tabs>
          <w:tab w:val="left" w:pos="240"/>
        </w:tabs>
        <w:autoSpaceDE w:val="0"/>
        <w:autoSpaceDN w:val="0"/>
        <w:adjustRightInd w:val="0"/>
        <w:spacing w:before="43" w:after="0" w:line="240" w:lineRule="auto"/>
        <w:jc w:val="both"/>
        <w:rPr>
          <w:rFonts w:ascii="Times New Roman" w:hAnsi="Times New Roman" w:cs="Times New Roman" w:eastAsiaTheme="minorEastAsia"/>
          <w:b/>
          <w:bCs/>
          <w:sz w:val="24"/>
          <w:szCs w:val="24"/>
          <w:lang w:val="sr-Cyrl-CS" w:eastAsia="hr-HR"/>
        </w:rPr>
      </w:pPr>
      <w:r>
        <w:rPr>
          <w:rFonts w:ascii="Times New Roman" w:hAnsi="Times New Roman" w:cs="Times New Roman" w:eastAsiaTheme="minorEastAsia"/>
          <w:b/>
          <w:bCs/>
          <w:sz w:val="24"/>
          <w:szCs w:val="24"/>
          <w:lang w:val="hr-HR" w:eastAsia="hr-HR"/>
        </w:rPr>
        <w:t>4.</w:t>
      </w:r>
      <w:r>
        <w:rPr>
          <w:rFonts w:ascii="Times New Roman" w:hAnsi="Times New Roman" w:cs="Times New Roman" w:eastAsiaTheme="minorEastAsia"/>
          <w:sz w:val="24"/>
          <w:szCs w:val="24"/>
          <w:lang w:val="hr-HR" w:eastAsia="hr-HR"/>
        </w:rPr>
        <w:tab/>
      </w:r>
      <w:r>
        <w:rPr>
          <w:rFonts w:ascii="Times New Roman" w:hAnsi="Times New Roman" w:cs="Times New Roman" w:eastAsiaTheme="minorEastAsia"/>
          <w:b/>
          <w:bCs/>
          <w:sz w:val="24"/>
          <w:szCs w:val="24"/>
          <w:lang w:val="sr-Cyrl-CS" w:eastAsia="hr-HR"/>
        </w:rPr>
        <w:t>Развијање одговорног односа ученика према природи;</w:t>
      </w:r>
    </w:p>
    <w:p w14:paraId="01565DD2">
      <w:pPr>
        <w:pStyle w:val="71"/>
        <w:numPr>
          <w:ilvl w:val="0"/>
          <w:numId w:val="8"/>
        </w:numPr>
        <w:autoSpaceDE w:val="0"/>
        <w:autoSpaceDN w:val="0"/>
        <w:adjustRightInd w:val="0"/>
        <w:spacing w:before="14" w:after="0" w:line="259" w:lineRule="exact"/>
        <w:jc w:val="both"/>
        <w:rPr>
          <w:rFonts w:ascii="Times New Roman" w:hAnsi="Times New Roman" w:cs="Times New Roman" w:eastAsiaTheme="minorEastAsia"/>
          <w:sz w:val="24"/>
          <w:szCs w:val="24"/>
          <w:lang w:val="sr-Cyrl-CS" w:eastAsia="hr-HR"/>
        </w:rPr>
      </w:pPr>
      <w:r>
        <w:rPr>
          <w:rFonts w:ascii="Times New Roman" w:hAnsi="Times New Roman" w:cs="Times New Roman" w:eastAsiaTheme="minorEastAsia"/>
          <w:sz w:val="24"/>
          <w:szCs w:val="24"/>
          <w:lang w:val="sr-Cyrl-CS" w:eastAsia="hr-HR"/>
        </w:rPr>
        <w:t>остварује се кроз предавања из предмета екологија и осталих предмета</w:t>
      </w:r>
    </w:p>
    <w:p w14:paraId="5343D16F">
      <w:pPr>
        <w:tabs>
          <w:tab w:val="left" w:pos="240"/>
        </w:tabs>
        <w:autoSpaceDE w:val="0"/>
        <w:autoSpaceDN w:val="0"/>
        <w:adjustRightInd w:val="0"/>
        <w:spacing w:after="0" w:line="278" w:lineRule="exact"/>
        <w:jc w:val="both"/>
        <w:rPr>
          <w:rFonts w:ascii="Times New Roman" w:hAnsi="Times New Roman" w:cs="Times New Roman" w:eastAsiaTheme="minorEastAsia"/>
          <w:b/>
          <w:bCs/>
          <w:sz w:val="24"/>
          <w:szCs w:val="24"/>
          <w:lang w:val="sr-Cyrl-CS" w:eastAsia="hr-HR"/>
        </w:rPr>
      </w:pPr>
      <w:r>
        <w:rPr>
          <w:rFonts w:ascii="Times New Roman" w:hAnsi="Times New Roman" w:cs="Times New Roman" w:eastAsiaTheme="minorEastAsia"/>
          <w:b/>
          <w:bCs/>
          <w:sz w:val="24"/>
          <w:szCs w:val="24"/>
          <w:lang w:val="hr-HR" w:eastAsia="hr-HR"/>
        </w:rPr>
        <w:t>5.</w:t>
      </w:r>
      <w:r>
        <w:rPr>
          <w:rFonts w:ascii="Times New Roman" w:hAnsi="Times New Roman" w:cs="Times New Roman" w:eastAsiaTheme="minorEastAsia"/>
          <w:sz w:val="24"/>
          <w:szCs w:val="24"/>
          <w:lang w:val="hr-HR" w:eastAsia="hr-HR"/>
        </w:rPr>
        <w:tab/>
      </w:r>
      <w:r>
        <w:rPr>
          <w:rFonts w:ascii="Times New Roman" w:hAnsi="Times New Roman" w:cs="Times New Roman" w:eastAsiaTheme="minorEastAsia"/>
          <w:b/>
          <w:bCs/>
          <w:sz w:val="24"/>
          <w:szCs w:val="24"/>
          <w:lang w:val="sr-Cyrl-CS" w:eastAsia="hr-HR"/>
        </w:rPr>
        <w:t>Упознавање ученика са вредностима обновљених и необновљених природних</w:t>
      </w:r>
      <w:r>
        <w:rPr>
          <w:rFonts w:ascii="Times New Roman" w:hAnsi="Times New Roman" w:cs="Times New Roman" w:eastAsiaTheme="minorEastAsia"/>
          <w:b/>
          <w:bCs/>
          <w:sz w:val="24"/>
          <w:szCs w:val="24"/>
          <w:lang w:val="sr-Cyrl-CS" w:eastAsia="hr-HR"/>
        </w:rPr>
        <w:br w:type="textWrapping"/>
      </w:r>
      <w:r>
        <w:rPr>
          <w:rFonts w:ascii="Times New Roman" w:hAnsi="Times New Roman" w:cs="Times New Roman" w:eastAsiaTheme="minorEastAsia"/>
          <w:b/>
          <w:bCs/>
          <w:sz w:val="24"/>
          <w:szCs w:val="24"/>
          <w:lang w:val="sr-Cyrl-CS" w:eastAsia="hr-HR"/>
        </w:rPr>
        <w:t>богатстава за њихово здравље и живот;</w:t>
      </w:r>
    </w:p>
    <w:p w14:paraId="59C6809B">
      <w:pPr>
        <w:pStyle w:val="71"/>
        <w:numPr>
          <w:ilvl w:val="0"/>
          <w:numId w:val="9"/>
        </w:numPr>
        <w:autoSpaceDE w:val="0"/>
        <w:autoSpaceDN w:val="0"/>
        <w:adjustRightInd w:val="0"/>
        <w:spacing w:after="0" w:line="278" w:lineRule="exact"/>
        <w:jc w:val="both"/>
        <w:rPr>
          <w:rFonts w:ascii="Times New Roman" w:hAnsi="Times New Roman" w:cs="Times New Roman" w:eastAsiaTheme="minorEastAsia"/>
          <w:sz w:val="24"/>
          <w:szCs w:val="24"/>
          <w:lang w:val="sr-Cyrl-CS" w:eastAsia="hr-HR"/>
        </w:rPr>
      </w:pPr>
      <w:r>
        <w:rPr>
          <w:rFonts w:ascii="Times New Roman" w:hAnsi="Times New Roman" w:cs="Times New Roman" w:eastAsiaTheme="minorEastAsia"/>
          <w:sz w:val="24"/>
          <w:szCs w:val="24"/>
          <w:lang w:val="sr-Cyrl-CS" w:eastAsia="hr-HR"/>
        </w:rPr>
        <w:t>остварује се кроз наставу ликовне културе и осталих предмета</w:t>
      </w:r>
    </w:p>
    <w:p w14:paraId="1548A670">
      <w:pPr>
        <w:pStyle w:val="71"/>
        <w:numPr>
          <w:ilvl w:val="0"/>
          <w:numId w:val="9"/>
        </w:numPr>
        <w:autoSpaceDE w:val="0"/>
        <w:autoSpaceDN w:val="0"/>
        <w:adjustRightInd w:val="0"/>
        <w:spacing w:after="0" w:line="259" w:lineRule="exact"/>
        <w:jc w:val="both"/>
        <w:rPr>
          <w:rFonts w:ascii="Times New Roman" w:hAnsi="Times New Roman" w:cs="Times New Roman" w:eastAsiaTheme="minorEastAsia"/>
          <w:sz w:val="24"/>
          <w:szCs w:val="24"/>
          <w:lang w:val="sr-Cyrl-CS" w:eastAsia="hr-HR"/>
        </w:rPr>
      </w:pPr>
      <w:r>
        <w:rPr>
          <w:rFonts w:ascii="Times New Roman" w:hAnsi="Times New Roman" w:cs="Times New Roman" w:eastAsiaTheme="minorEastAsia"/>
          <w:sz w:val="24"/>
          <w:szCs w:val="24"/>
          <w:lang w:val="sr-Cyrl-CS" w:eastAsia="hr-HR"/>
        </w:rPr>
        <w:t xml:space="preserve">улепшавање школског дворишта за ученике свих разреда у оквиру друштвено-корисног рада. </w:t>
      </w:r>
    </w:p>
    <w:p w14:paraId="623FF5C0">
      <w:pPr>
        <w:tabs>
          <w:tab w:val="left" w:pos="2475"/>
        </w:tabs>
        <w:rPr>
          <w:rFonts w:ascii="Times New Roman" w:hAnsi="Times New Roman" w:cs="Times New Roman" w:eastAsiaTheme="minorEastAsia"/>
          <w:sz w:val="32"/>
          <w:szCs w:val="32"/>
          <w:lang w:val="sr-Cyrl-RS"/>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2221"/>
        <w:gridCol w:w="2188"/>
        <w:gridCol w:w="1952"/>
      </w:tblGrid>
      <w:tr w14:paraId="7975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70EF57D7">
            <w:pPr>
              <w:tabs>
                <w:tab w:val="left" w:pos="2475"/>
              </w:tabs>
              <w:jc w:val="center"/>
              <w:rPr>
                <w:rFonts w:ascii="Times New Roman" w:hAnsi="Times New Roman" w:cs="Times New Roman" w:eastAsiaTheme="minorEastAsia"/>
                <w:b/>
                <w:sz w:val="24"/>
                <w:szCs w:val="24"/>
                <w:lang w:val="sr-Cyrl-RS"/>
              </w:rPr>
            </w:pPr>
            <w:r>
              <w:rPr>
                <w:rFonts w:ascii="Times New Roman" w:hAnsi="Times New Roman" w:cs="Times New Roman"/>
                <w:b/>
                <w:sz w:val="24"/>
                <w:szCs w:val="24"/>
              </w:rPr>
              <w:t>Време реализације</w:t>
            </w:r>
          </w:p>
        </w:tc>
        <w:tc>
          <w:tcPr>
            <w:tcW w:w="2671" w:type="dxa"/>
          </w:tcPr>
          <w:p w14:paraId="1793A753">
            <w:pPr>
              <w:tabs>
                <w:tab w:val="left" w:pos="2475"/>
              </w:tabs>
              <w:jc w:val="center"/>
              <w:rPr>
                <w:rFonts w:ascii="Times New Roman" w:hAnsi="Times New Roman" w:cs="Times New Roman" w:eastAsiaTheme="minorEastAsia"/>
                <w:b/>
                <w:sz w:val="24"/>
                <w:szCs w:val="24"/>
                <w:lang w:val="sr-Cyrl-RS"/>
              </w:rPr>
            </w:pPr>
            <w:r>
              <w:rPr>
                <w:rFonts w:ascii="Times New Roman" w:hAnsi="Times New Roman" w:cs="Times New Roman"/>
                <w:b/>
                <w:sz w:val="24"/>
                <w:szCs w:val="24"/>
              </w:rPr>
              <w:t>Активност</w:t>
            </w:r>
          </w:p>
        </w:tc>
        <w:tc>
          <w:tcPr>
            <w:tcW w:w="2671" w:type="dxa"/>
          </w:tcPr>
          <w:p w14:paraId="6DADDFC7">
            <w:pPr>
              <w:tabs>
                <w:tab w:val="left" w:pos="2475"/>
              </w:tabs>
              <w:jc w:val="center"/>
              <w:rPr>
                <w:rFonts w:ascii="Times New Roman" w:hAnsi="Times New Roman" w:cs="Times New Roman" w:eastAsiaTheme="minorEastAsia"/>
                <w:b/>
                <w:sz w:val="24"/>
                <w:szCs w:val="24"/>
                <w:lang w:val="sr-Cyrl-RS"/>
              </w:rPr>
            </w:pPr>
            <w:r>
              <w:rPr>
                <w:rFonts w:ascii="Times New Roman" w:hAnsi="Times New Roman" w:cs="Times New Roman"/>
                <w:b/>
                <w:sz w:val="24"/>
                <w:szCs w:val="24"/>
              </w:rPr>
              <w:t>Реализатори</w:t>
            </w:r>
          </w:p>
        </w:tc>
        <w:tc>
          <w:tcPr>
            <w:tcW w:w="2671" w:type="dxa"/>
          </w:tcPr>
          <w:p w14:paraId="2C4A30D5">
            <w:pPr>
              <w:tabs>
                <w:tab w:val="left" w:pos="2475"/>
              </w:tabs>
              <w:jc w:val="center"/>
              <w:rPr>
                <w:rFonts w:ascii="Times New Roman" w:hAnsi="Times New Roman" w:cs="Times New Roman" w:eastAsiaTheme="minorEastAsia"/>
                <w:b/>
                <w:sz w:val="24"/>
                <w:szCs w:val="24"/>
                <w:lang w:val="sr-Cyrl-RS"/>
              </w:rPr>
            </w:pPr>
            <w:r>
              <w:rPr>
                <w:rFonts w:ascii="Times New Roman" w:hAnsi="Times New Roman" w:cs="Times New Roman"/>
                <w:b/>
                <w:sz w:val="24"/>
                <w:szCs w:val="24"/>
              </w:rPr>
              <w:t>Циљеви и задаци</w:t>
            </w:r>
          </w:p>
        </w:tc>
      </w:tr>
      <w:tr w14:paraId="3B02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0BFA0D68">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 xml:space="preserve">Септембар-април </w:t>
            </w:r>
          </w:p>
        </w:tc>
        <w:tc>
          <w:tcPr>
            <w:tcW w:w="2671" w:type="dxa"/>
          </w:tcPr>
          <w:p w14:paraId="0921155F">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Реализација примарне селекције отпада у школи</w:t>
            </w:r>
          </w:p>
        </w:tc>
        <w:tc>
          <w:tcPr>
            <w:tcW w:w="2671" w:type="dxa"/>
          </w:tcPr>
          <w:p w14:paraId="171879B1">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Наставник екологије, ученици и запослени у школи</w:t>
            </w:r>
          </w:p>
        </w:tc>
        <w:tc>
          <w:tcPr>
            <w:tcW w:w="2671" w:type="dxa"/>
          </w:tcPr>
          <w:p w14:paraId="6E240601">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Успостављање система примарне селекције отпада у школи</w:t>
            </w:r>
          </w:p>
        </w:tc>
      </w:tr>
      <w:tr w14:paraId="3834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3BA2F3D0">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 xml:space="preserve">Април </w:t>
            </w:r>
          </w:p>
        </w:tc>
        <w:tc>
          <w:tcPr>
            <w:tcW w:w="2671" w:type="dxa"/>
          </w:tcPr>
          <w:p w14:paraId="7EC62358">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Обележавање Дана планете Земље</w:t>
            </w:r>
          </w:p>
        </w:tc>
        <w:tc>
          <w:tcPr>
            <w:tcW w:w="2671" w:type="dxa"/>
          </w:tcPr>
          <w:p w14:paraId="7159BB6F">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Наставник екологије, ученици, чланови еколошке секције</w:t>
            </w:r>
            <w:r>
              <w:rPr>
                <w:rFonts w:ascii="Times New Roman" w:hAnsi="Times New Roman" w:cs="Times New Roman"/>
                <w:sz w:val="24"/>
                <w:szCs w:val="24"/>
                <w:lang w:val="sr-Cyrl-RS"/>
              </w:rPr>
              <w:t xml:space="preserve"> и сви актери школског живота</w:t>
            </w:r>
          </w:p>
        </w:tc>
        <w:tc>
          <w:tcPr>
            <w:tcW w:w="2671" w:type="dxa"/>
          </w:tcPr>
          <w:p w14:paraId="29884ADD">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Истицање глобалних еколошких проблема и опасности од њих</w:t>
            </w:r>
            <w:r>
              <w:rPr>
                <w:rFonts w:ascii="Times New Roman" w:hAnsi="Times New Roman" w:cs="Times New Roman"/>
                <w:sz w:val="24"/>
                <w:szCs w:val="24"/>
                <w:lang w:val="sr-Cyrl-RS"/>
              </w:rPr>
              <w:t xml:space="preserve"> кроз све предмете у школи</w:t>
            </w:r>
          </w:p>
        </w:tc>
      </w:tr>
      <w:tr w14:paraId="1641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7769275C">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 xml:space="preserve">Током године </w:t>
            </w:r>
          </w:p>
        </w:tc>
        <w:tc>
          <w:tcPr>
            <w:tcW w:w="2671" w:type="dxa"/>
          </w:tcPr>
          <w:p w14:paraId="270DC754">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Сарадња са локалним медијима по питању животне средине у нашем граду</w:t>
            </w:r>
          </w:p>
        </w:tc>
        <w:tc>
          <w:tcPr>
            <w:tcW w:w="2671" w:type="dxa"/>
          </w:tcPr>
          <w:p w14:paraId="6C7FC537">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Наставник екологије, ученици, чланови еколошке секције</w:t>
            </w:r>
          </w:p>
        </w:tc>
        <w:tc>
          <w:tcPr>
            <w:tcW w:w="2671" w:type="dxa"/>
          </w:tcPr>
          <w:p w14:paraId="39CC2549">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Скретање пажње јавности на конкретне проблеме у нашој животној средини</w:t>
            </w:r>
          </w:p>
        </w:tc>
      </w:tr>
      <w:tr w14:paraId="01AF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2357A877">
            <w:pPr>
              <w:tabs>
                <w:tab w:val="left" w:pos="2475"/>
              </w:tabs>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Током школе</w:t>
            </w:r>
          </w:p>
        </w:tc>
        <w:tc>
          <w:tcPr>
            <w:tcW w:w="2671" w:type="dxa"/>
          </w:tcPr>
          <w:p w14:paraId="367BA287">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Одржавање зелен</w:t>
            </w:r>
            <w:r>
              <w:rPr>
                <w:rFonts w:ascii="Times New Roman" w:hAnsi="Times New Roman" w:cs="Times New Roman"/>
                <w:sz w:val="24"/>
                <w:szCs w:val="24"/>
                <w:lang w:val="sr-Cyrl-RS"/>
              </w:rPr>
              <w:t>и</w:t>
            </w:r>
            <w:r>
              <w:rPr>
                <w:rFonts w:ascii="Times New Roman" w:hAnsi="Times New Roman" w:cs="Times New Roman"/>
                <w:sz w:val="24"/>
                <w:szCs w:val="24"/>
              </w:rPr>
              <w:t>ла у дворишту школе</w:t>
            </w:r>
          </w:p>
        </w:tc>
        <w:tc>
          <w:tcPr>
            <w:tcW w:w="2671" w:type="dxa"/>
          </w:tcPr>
          <w:p w14:paraId="43A93494">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Наставник екологије, ученици, чланови еколошке секције</w:t>
            </w:r>
            <w:r>
              <w:rPr>
                <w:rFonts w:ascii="Times New Roman" w:hAnsi="Times New Roman" w:cs="Times New Roman"/>
                <w:sz w:val="24"/>
                <w:szCs w:val="24"/>
                <w:lang w:val="sr-Cyrl-RS"/>
              </w:rPr>
              <w:t>, ученици и наставници у оквиру дана календаром предвиђеног за уређивање школског дворишта</w:t>
            </w:r>
          </w:p>
        </w:tc>
        <w:tc>
          <w:tcPr>
            <w:tcW w:w="2671" w:type="dxa"/>
          </w:tcPr>
          <w:p w14:paraId="11634968">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Уређење школских зелених површина и унапређење квалитета ваздуха у нашем граду</w:t>
            </w:r>
          </w:p>
        </w:tc>
      </w:tr>
      <w:tr w14:paraId="6F50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4418BA90">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Током године</w:t>
            </w:r>
          </w:p>
        </w:tc>
        <w:tc>
          <w:tcPr>
            <w:tcW w:w="2671" w:type="dxa"/>
          </w:tcPr>
          <w:p w14:paraId="4B8ACC34">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Укључивање у пројекте очувања животне средине на локалном и регионалном нивоу</w:t>
            </w:r>
          </w:p>
        </w:tc>
        <w:tc>
          <w:tcPr>
            <w:tcW w:w="2671" w:type="dxa"/>
          </w:tcPr>
          <w:p w14:paraId="6441DCAB">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Наставник екологије, ученици, чланови еколошке секције</w:t>
            </w:r>
          </w:p>
        </w:tc>
        <w:tc>
          <w:tcPr>
            <w:tcW w:w="2671" w:type="dxa"/>
          </w:tcPr>
          <w:p w14:paraId="438E0A67">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Укључивање ученика наше школе у активности очувања животне средине и подизања нивоа еколошке свести и савести</w:t>
            </w:r>
          </w:p>
        </w:tc>
      </w:tr>
      <w:tr w14:paraId="6D9D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00569860">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Током године</w:t>
            </w:r>
          </w:p>
        </w:tc>
        <w:tc>
          <w:tcPr>
            <w:tcW w:w="2671" w:type="dxa"/>
          </w:tcPr>
          <w:p w14:paraId="3E6DBA16">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Сарадња са здравственим установама по питању утицаја загађења животне средине на стање здравља становништва</w:t>
            </w:r>
          </w:p>
        </w:tc>
        <w:tc>
          <w:tcPr>
            <w:tcW w:w="2671" w:type="dxa"/>
          </w:tcPr>
          <w:p w14:paraId="4EE66090">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Наставник екологије, ученици, чланови еколошке секције</w:t>
            </w:r>
          </w:p>
        </w:tc>
        <w:tc>
          <w:tcPr>
            <w:tcW w:w="2671" w:type="dxa"/>
          </w:tcPr>
          <w:p w14:paraId="30A1F7B0">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Подизање свести о неопходности очувања животне средине ради очувања здравља</w:t>
            </w:r>
          </w:p>
        </w:tc>
      </w:tr>
    </w:tbl>
    <w:p w14:paraId="0AF9290C">
      <w:pPr>
        <w:autoSpaceDE w:val="0"/>
        <w:autoSpaceDN w:val="0"/>
        <w:adjustRightInd w:val="0"/>
        <w:spacing w:after="0" w:line="240" w:lineRule="exact"/>
        <w:ind w:right="-176"/>
        <w:rPr>
          <w:rFonts w:ascii="Times New Roman" w:hAnsi="Times New Roman" w:cs="Times New Roman" w:eastAsiaTheme="minorEastAsia"/>
          <w:sz w:val="24"/>
          <w:szCs w:val="24"/>
          <w:lang w:val="sr-Cyrl-RS"/>
        </w:rPr>
      </w:pPr>
    </w:p>
    <w:p w14:paraId="11E48734">
      <w:pPr>
        <w:jc w:val="center"/>
        <w:rPr>
          <w:rFonts w:ascii="Times New Roman" w:hAnsi="Times New Roman" w:cs="Times New Roman"/>
          <w:b/>
          <w:sz w:val="28"/>
          <w:lang w:val="sr-Cyrl-RS"/>
        </w:rPr>
      </w:pPr>
    </w:p>
    <w:p w14:paraId="74D2A695">
      <w:pPr>
        <w:jc w:val="center"/>
        <w:rPr>
          <w:rFonts w:ascii="Times New Roman" w:hAnsi="Times New Roman" w:cs="Times New Roman"/>
          <w:b/>
          <w:sz w:val="28"/>
          <w:lang w:val="sr-Cyrl-RS"/>
        </w:rPr>
      </w:pPr>
      <w:r>
        <w:rPr>
          <w:rFonts w:ascii="Times New Roman" w:hAnsi="Times New Roman" w:cs="Times New Roman"/>
          <w:b/>
          <w:sz w:val="28"/>
          <w:lang w:val="sr-Cyrl-RS"/>
        </w:rPr>
        <w:t>ЕКО ШКОЛА</w:t>
      </w:r>
    </w:p>
    <w:p w14:paraId="7DBB3727">
      <w:pPr>
        <w:ind w:firstLine="720"/>
        <w:jc w:val="both"/>
        <w:rPr>
          <w:rFonts w:ascii="Times New Roman" w:hAnsi="Times New Roman" w:cs="Times New Roman"/>
          <w:sz w:val="24"/>
          <w:szCs w:val="24"/>
        </w:rPr>
      </w:pPr>
      <w:r>
        <w:rPr>
          <w:rFonts w:ascii="Times New Roman" w:hAnsi="Times New Roman" w:cs="Times New Roman"/>
          <w:sz w:val="24"/>
          <w:szCs w:val="24"/>
        </w:rPr>
        <w:t>Циљ  Еко Школе  је едукација младих путем подизања еколошке свести, приближавање значаја проблема у оквиру заштите животне средине и брига за заштиту животне средине као трајна вредност. Сматрамо да је то веома важна тема у процесу образовања и васпитања јер подстиче правилно формирање ставова ученика у односу на заштиту средине у којој живимо и радимо. Промоцијом плана и програма рада еколошке секције која постоји у школи већ неколико година подиже се ниво укупне еколошко-здравствене културе, намеће се превенција загађености природе као стил живота и начин размишљања адолесцената.</w:t>
      </w:r>
    </w:p>
    <w:p w14:paraId="4F296589">
      <w:pPr>
        <w:jc w:val="both"/>
        <w:rPr>
          <w:rFonts w:ascii="Times New Roman" w:hAnsi="Times New Roman" w:cs="Times New Roman"/>
          <w:sz w:val="24"/>
          <w:szCs w:val="24"/>
        </w:rPr>
      </w:pPr>
      <w:r>
        <w:rPr>
          <w:rFonts w:ascii="Times New Roman" w:hAnsi="Times New Roman" w:cs="Times New Roman"/>
          <w:sz w:val="24"/>
          <w:szCs w:val="24"/>
        </w:rPr>
        <w:t>Еколошку свест чине не само сазнања о односу природе и друштва, о нарушавању еколошке равнотеже и потреби заштите животне средине, већ и савест, односно спремност појединца да се у тој заштити ангажује и да се одговорно и еколошки оправдано односи према средини у којој живи. Наша школа је, захваљујући програмима и акцијама које је спроводила у школи,  урадила много на пољу развијања еколошке културе у последњих неколико година. Велика пажња се посветила сталном  стручном оспособљавању  наставника кроз додатне обуке(Еразмус + пројекат, Еко-школе у оквиру организације Амбасадори одрживог развоја и животне средине који имају улогу Националног оператера за Србију) као и  укључивање школе у активности које се организују на нивоу локалне средине.</w:t>
      </w:r>
    </w:p>
    <w:p w14:paraId="59DCF6D8">
      <w:pPr>
        <w:jc w:val="both"/>
        <w:rPr>
          <w:rFonts w:ascii="Times New Roman" w:hAnsi="Times New Roman" w:cs="Times New Roman"/>
          <w:sz w:val="24"/>
          <w:szCs w:val="24"/>
        </w:rPr>
      </w:pPr>
      <w:r>
        <w:rPr>
          <w:rFonts w:ascii="Times New Roman" w:hAnsi="Times New Roman" w:cs="Times New Roman"/>
          <w:sz w:val="24"/>
          <w:szCs w:val="24"/>
        </w:rPr>
        <w:t>Идеја је да се наставници и  ученици обуче о циљевима одрживог развоја. Да се подигне ниво еколошке свести ученика и свих запослених у школи, да се еколошке теме о климатским променама, значају штедње воде и енергије, рециклажи и разврставању отпада, загађењу воде, ваздуха и земљишта, очувању зелених површина, здравој исхрани, ГМО и органској храни, биодиверзитету,....уврсте у  што већи број наставних јединица у различитим предметима.</w:t>
      </w:r>
    </w:p>
    <w:p w14:paraId="18666E2A">
      <w:pPr>
        <w:jc w:val="both"/>
        <w:rPr>
          <w:rFonts w:ascii="Times New Roman" w:hAnsi="Times New Roman" w:cs="Times New Roman"/>
          <w:sz w:val="24"/>
          <w:szCs w:val="24"/>
        </w:rPr>
      </w:pPr>
      <w:r>
        <w:rPr>
          <w:rFonts w:ascii="Times New Roman" w:hAnsi="Times New Roman" w:cs="Times New Roman"/>
          <w:sz w:val="24"/>
          <w:szCs w:val="24"/>
        </w:rPr>
        <w:t xml:space="preserve">Спровође програма Еко-школе реализује се по тачно прецизираним  заједничким корацима и активностима свих  укључених ученика,наставног и ненаставног особља који преносе своје одговорности на породицу и ширу заједницу под истим именом </w:t>
      </w:r>
      <w:r>
        <w:rPr>
          <w:rFonts w:ascii="Times New Roman" w:hAnsi="Times New Roman" w:cs="Times New Roman"/>
          <w:b/>
          <w:sz w:val="24"/>
          <w:szCs w:val="24"/>
        </w:rPr>
        <w:t>ЕКОДРУЖИНА.</w:t>
      </w:r>
    </w:p>
    <w:p w14:paraId="2DA0574F">
      <w:pPr>
        <w:jc w:val="both"/>
        <w:rPr>
          <w:rFonts w:ascii="Times New Roman" w:hAnsi="Times New Roman" w:cs="Times New Roman"/>
          <w:sz w:val="24"/>
          <w:szCs w:val="24"/>
        </w:rPr>
      </w:pPr>
      <w:r>
        <w:rPr>
          <w:rFonts w:ascii="Times New Roman" w:hAnsi="Times New Roman" w:cs="Times New Roman"/>
          <w:b/>
          <w:sz w:val="24"/>
          <w:szCs w:val="24"/>
        </w:rPr>
        <w:t>Е</w:t>
      </w:r>
      <w:r>
        <w:rPr>
          <w:rFonts w:ascii="Times New Roman" w:hAnsi="Times New Roman" w:cs="Times New Roman"/>
          <w:sz w:val="24"/>
          <w:szCs w:val="24"/>
        </w:rPr>
        <w:t>колошка</w:t>
      </w:r>
    </w:p>
    <w:p w14:paraId="1EAEA59D">
      <w:pPr>
        <w:jc w:val="both"/>
        <w:rPr>
          <w:rFonts w:ascii="Times New Roman" w:hAnsi="Times New Roman" w:cs="Times New Roman"/>
          <w:sz w:val="24"/>
          <w:szCs w:val="24"/>
        </w:rPr>
      </w:pPr>
      <w:r>
        <w:rPr>
          <w:rFonts w:ascii="Times New Roman" w:hAnsi="Times New Roman" w:cs="Times New Roman"/>
          <w:b/>
          <w:sz w:val="24"/>
          <w:szCs w:val="24"/>
        </w:rPr>
        <w:t>К</w:t>
      </w:r>
      <w:r>
        <w:rPr>
          <w:rFonts w:ascii="Times New Roman" w:hAnsi="Times New Roman" w:cs="Times New Roman"/>
          <w:sz w:val="24"/>
          <w:szCs w:val="24"/>
        </w:rPr>
        <w:t>ултурна</w:t>
      </w:r>
    </w:p>
    <w:p w14:paraId="65AAC853">
      <w:pPr>
        <w:jc w:val="both"/>
        <w:rPr>
          <w:rFonts w:ascii="Times New Roman" w:hAnsi="Times New Roman" w:cs="Times New Roman"/>
          <w:sz w:val="24"/>
          <w:szCs w:val="24"/>
        </w:rPr>
      </w:pPr>
      <w:r>
        <w:rPr>
          <w:rFonts w:ascii="Times New Roman" w:hAnsi="Times New Roman" w:cs="Times New Roman"/>
          <w:b/>
          <w:sz w:val="24"/>
          <w:szCs w:val="24"/>
        </w:rPr>
        <w:t>О</w:t>
      </w:r>
      <w:r>
        <w:rPr>
          <w:rFonts w:ascii="Times New Roman" w:hAnsi="Times New Roman" w:cs="Times New Roman"/>
          <w:sz w:val="24"/>
          <w:szCs w:val="24"/>
        </w:rPr>
        <w:t>држива</w:t>
      </w:r>
    </w:p>
    <w:p w14:paraId="40EEC2B6">
      <w:pPr>
        <w:jc w:val="both"/>
        <w:rPr>
          <w:rFonts w:ascii="Times New Roman" w:hAnsi="Times New Roman" w:cs="Times New Roman"/>
          <w:sz w:val="24"/>
          <w:szCs w:val="24"/>
        </w:rPr>
      </w:pPr>
      <w:r>
        <w:rPr>
          <w:rFonts w:ascii="Times New Roman" w:hAnsi="Times New Roman" w:cs="Times New Roman"/>
          <w:b/>
          <w:sz w:val="24"/>
          <w:szCs w:val="24"/>
        </w:rPr>
        <w:t>Д</w:t>
      </w:r>
      <w:r>
        <w:rPr>
          <w:rFonts w:ascii="Times New Roman" w:hAnsi="Times New Roman" w:cs="Times New Roman"/>
          <w:sz w:val="24"/>
          <w:szCs w:val="24"/>
        </w:rPr>
        <w:t>ругачија</w:t>
      </w:r>
    </w:p>
    <w:p w14:paraId="525579CA">
      <w:pPr>
        <w:jc w:val="both"/>
        <w:rPr>
          <w:rFonts w:ascii="Times New Roman" w:hAnsi="Times New Roman" w:cs="Times New Roman"/>
          <w:sz w:val="24"/>
          <w:szCs w:val="24"/>
        </w:rPr>
      </w:pPr>
      <w:r>
        <w:rPr>
          <w:rFonts w:ascii="Times New Roman" w:hAnsi="Times New Roman" w:cs="Times New Roman"/>
          <w:b/>
          <w:sz w:val="24"/>
          <w:szCs w:val="24"/>
        </w:rPr>
        <w:t>Р</w:t>
      </w:r>
      <w:r>
        <w:rPr>
          <w:rFonts w:ascii="Times New Roman" w:hAnsi="Times New Roman" w:cs="Times New Roman"/>
          <w:sz w:val="24"/>
          <w:szCs w:val="24"/>
        </w:rPr>
        <w:t>азвијена</w:t>
      </w:r>
    </w:p>
    <w:p w14:paraId="25FE71D5">
      <w:pPr>
        <w:jc w:val="both"/>
        <w:rPr>
          <w:rFonts w:ascii="Times New Roman" w:hAnsi="Times New Roman" w:cs="Times New Roman"/>
          <w:sz w:val="24"/>
          <w:szCs w:val="24"/>
        </w:rPr>
      </w:pPr>
      <w:r>
        <w:rPr>
          <w:rFonts w:ascii="Times New Roman" w:hAnsi="Times New Roman" w:cs="Times New Roman"/>
          <w:b/>
          <w:sz w:val="24"/>
          <w:szCs w:val="24"/>
        </w:rPr>
        <w:t>У</w:t>
      </w:r>
      <w:r>
        <w:rPr>
          <w:rFonts w:ascii="Times New Roman" w:hAnsi="Times New Roman" w:cs="Times New Roman"/>
          <w:sz w:val="24"/>
          <w:szCs w:val="24"/>
        </w:rPr>
        <w:t>кључена</w:t>
      </w:r>
    </w:p>
    <w:p w14:paraId="1B37FBBF">
      <w:pPr>
        <w:jc w:val="both"/>
        <w:rPr>
          <w:rFonts w:ascii="Times New Roman" w:hAnsi="Times New Roman" w:cs="Times New Roman"/>
          <w:sz w:val="24"/>
          <w:szCs w:val="24"/>
        </w:rPr>
      </w:pPr>
      <w:r>
        <w:rPr>
          <w:rFonts w:ascii="Times New Roman" w:hAnsi="Times New Roman" w:cs="Times New Roman"/>
          <w:b/>
          <w:sz w:val="24"/>
          <w:szCs w:val="24"/>
        </w:rPr>
        <w:t>Ж</w:t>
      </w:r>
      <w:r>
        <w:rPr>
          <w:rFonts w:ascii="Times New Roman" w:hAnsi="Times New Roman" w:cs="Times New Roman"/>
          <w:sz w:val="24"/>
          <w:szCs w:val="24"/>
        </w:rPr>
        <w:t>ивотна</w:t>
      </w:r>
    </w:p>
    <w:p w14:paraId="544D6A4D">
      <w:pPr>
        <w:jc w:val="both"/>
        <w:rPr>
          <w:rFonts w:ascii="Times New Roman" w:hAnsi="Times New Roman" w:cs="Times New Roman"/>
          <w:sz w:val="24"/>
          <w:szCs w:val="24"/>
        </w:rPr>
      </w:pPr>
      <w:r>
        <w:rPr>
          <w:rFonts w:ascii="Times New Roman" w:hAnsi="Times New Roman" w:cs="Times New Roman"/>
          <w:b/>
          <w:sz w:val="24"/>
          <w:szCs w:val="24"/>
        </w:rPr>
        <w:t>И</w:t>
      </w:r>
      <w:r>
        <w:rPr>
          <w:rFonts w:ascii="Times New Roman" w:hAnsi="Times New Roman" w:cs="Times New Roman"/>
          <w:sz w:val="24"/>
          <w:szCs w:val="24"/>
        </w:rPr>
        <w:t>новативна</w:t>
      </w:r>
    </w:p>
    <w:p w14:paraId="4E29578D">
      <w:pPr>
        <w:jc w:val="both"/>
        <w:rPr>
          <w:rFonts w:ascii="Times New Roman" w:hAnsi="Times New Roman" w:cs="Times New Roman"/>
          <w:sz w:val="24"/>
          <w:szCs w:val="24"/>
          <w:lang w:val="sr-Cyrl-RS"/>
        </w:rPr>
      </w:pPr>
      <w:r>
        <w:rPr>
          <w:rFonts w:ascii="Times New Roman" w:hAnsi="Times New Roman" w:cs="Times New Roman"/>
          <w:b/>
          <w:sz w:val="24"/>
          <w:szCs w:val="24"/>
        </w:rPr>
        <w:t>Н</w:t>
      </w:r>
      <w:r>
        <w:rPr>
          <w:rFonts w:ascii="Times New Roman" w:hAnsi="Times New Roman" w:cs="Times New Roman"/>
          <w:sz w:val="24"/>
          <w:szCs w:val="24"/>
        </w:rPr>
        <w:t>аша</w:t>
      </w:r>
    </w:p>
    <w:p w14:paraId="36F94D9A">
      <w:pPr>
        <w:jc w:val="both"/>
        <w:rPr>
          <w:rFonts w:ascii="Times New Roman" w:hAnsi="Times New Roman" w:cs="Times New Roman"/>
          <w:sz w:val="24"/>
          <w:szCs w:val="24"/>
        </w:rPr>
      </w:pPr>
      <w:r>
        <w:rPr>
          <w:rFonts w:ascii="Times New Roman" w:hAnsi="Times New Roman" w:cs="Times New Roman"/>
          <w:b/>
          <w:sz w:val="24"/>
          <w:szCs w:val="24"/>
        </w:rPr>
        <w:t>А</w:t>
      </w:r>
      <w:r>
        <w:rPr>
          <w:rFonts w:ascii="Times New Roman" w:hAnsi="Times New Roman" w:cs="Times New Roman"/>
          <w:sz w:val="24"/>
          <w:szCs w:val="24"/>
        </w:rPr>
        <w:t>ктивна</w:t>
      </w:r>
    </w:p>
    <w:p w14:paraId="13B816E8">
      <w:pPr>
        <w:pStyle w:val="2"/>
        <w:jc w:val="left"/>
        <w:rPr>
          <w:sz w:val="32"/>
          <w:szCs w:val="32"/>
          <w:lang w:val="sr-Cyrl-CS"/>
        </w:rPr>
      </w:pPr>
      <w:bookmarkStart w:id="23" w:name="_Toc24770"/>
      <w:r>
        <w:rPr>
          <w:lang w:val="sr-Cyrl-CS"/>
        </w:rPr>
        <w:t xml:space="preserve">13. ПРОГРАМ ЗАШТИТЕ ОД НАСИЉА, ЗЛОСТАВЉАЊА И ЗАНЕМАРИВАЊА И ПРОГРАМИ </w:t>
      </w:r>
      <w:bookmarkStart w:id="24" w:name="_Toc72998169"/>
      <w:r>
        <w:rPr>
          <w:lang w:val="sr-Cyrl-CS"/>
        </w:rPr>
        <w:t>ПРЕВЕНЦИЈЕ ДРУГИХ ОБЛИКА РИЗИЧНОГ ПОНАШАЊА</w:t>
      </w:r>
      <w:bookmarkEnd w:id="23"/>
      <w:bookmarkEnd w:id="24"/>
    </w:p>
    <w:p w14:paraId="219ADF39">
      <w:pPr>
        <w:tabs>
          <w:tab w:val="left" w:pos="2475"/>
        </w:tabs>
        <w:rPr>
          <w:rFonts w:ascii="Times New Roman" w:hAnsi="Times New Roman" w:cs="Times New Roman" w:eastAsiaTheme="minorEastAsia"/>
          <w:sz w:val="24"/>
          <w:szCs w:val="24"/>
          <w:lang w:val="sr-Cyrl-RS"/>
        </w:rPr>
      </w:pPr>
    </w:p>
    <w:p w14:paraId="61A55E43">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Циљ програма</w:t>
      </w:r>
    </w:p>
    <w:p w14:paraId="0AD1AEF0">
      <w:pPr>
        <w:spacing w:after="0" w:line="240" w:lineRule="auto"/>
        <w:jc w:val="center"/>
        <w:rPr>
          <w:rFonts w:ascii="Times New Roman" w:hAnsi="Times New Roman" w:eastAsia="Times New Roman" w:cs="Times New Roman"/>
          <w:sz w:val="24"/>
          <w:szCs w:val="24"/>
          <w:lang w:val="sr-Cyrl-CS"/>
        </w:rPr>
      </w:pPr>
    </w:p>
    <w:p w14:paraId="562B3C40">
      <w:pPr>
        <w:spacing w:line="240" w:lineRule="auto"/>
        <w:ind w:firstLine="72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Циљ овог програма је дефинисање мера превенције појава насиља и мера интервенције када се сумња на насиље или када се насиље евидентно дешава. Остваривањем овог циља ствара се повољна социо-психолошка клима за рад у школи ученика и запосленог особља. </w:t>
      </w:r>
    </w:p>
    <w:p w14:paraId="097471D7">
      <w:pPr>
        <w:jc w:val="both"/>
        <w:rPr>
          <w:rFonts w:ascii="Times New Roman" w:hAnsi="Times New Roman" w:cs="Times New Roman"/>
          <w:sz w:val="24"/>
          <w:szCs w:val="24"/>
        </w:rPr>
      </w:pPr>
    </w:p>
    <w:p w14:paraId="641CFF91">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Садржај програма</w:t>
      </w:r>
    </w:p>
    <w:p w14:paraId="7B146FEB">
      <w:pPr>
        <w:spacing w:after="0" w:line="240" w:lineRule="auto"/>
        <w:jc w:val="center"/>
        <w:rPr>
          <w:rFonts w:ascii="Times New Roman" w:hAnsi="Times New Roman" w:eastAsia="Times New Roman" w:cs="Times New Roman"/>
          <w:sz w:val="24"/>
          <w:szCs w:val="24"/>
          <w:lang w:val="sr-Cyrl-CS"/>
        </w:rPr>
      </w:pPr>
    </w:p>
    <w:p w14:paraId="2A0FCD3E">
      <w:pPr>
        <w:spacing w:after="12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i/>
          <w:sz w:val="24"/>
          <w:szCs w:val="24"/>
          <w:lang w:val="sr-Cyrl-CS"/>
        </w:rPr>
        <w:tab/>
      </w:r>
      <w:r>
        <w:rPr>
          <w:rFonts w:ascii="Times New Roman" w:hAnsi="Times New Roman" w:eastAsia="Times New Roman" w:cs="Times New Roman"/>
          <w:sz w:val="24"/>
          <w:szCs w:val="24"/>
          <w:lang w:val="sr-Cyrl-CS"/>
        </w:rPr>
        <w:t xml:space="preserve">У школи биће организоване различите активности као мере превенције, које имају следеће </w:t>
      </w:r>
      <w:r>
        <w:rPr>
          <w:rFonts w:ascii="Times New Roman" w:hAnsi="Times New Roman" w:eastAsia="Times New Roman" w:cs="Times New Roman"/>
          <w:b/>
          <w:sz w:val="24"/>
          <w:szCs w:val="24"/>
          <w:lang w:val="sr-Cyrl-CS"/>
        </w:rPr>
        <w:t xml:space="preserve">циљеве </w:t>
      </w:r>
      <w:r>
        <w:rPr>
          <w:rFonts w:ascii="Times New Roman" w:hAnsi="Times New Roman" w:eastAsia="Times New Roman" w:cs="Times New Roman"/>
          <w:sz w:val="24"/>
          <w:szCs w:val="24"/>
          <w:lang w:val="sr-Cyrl-CS"/>
        </w:rPr>
        <w:t xml:space="preserve">у погледу заштите ученика и превенције насиља у складу са Посебним протоколом. </w:t>
      </w:r>
    </w:p>
    <w:p w14:paraId="387424F4">
      <w:pPr>
        <w:numPr>
          <w:ilvl w:val="0"/>
          <w:numId w:val="10"/>
        </w:numPr>
        <w:spacing w:after="12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Едукација ученика, родитеља и запосленог особља</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lang w:val="sr-Cyrl-CS"/>
        </w:rPr>
        <w:t>Запослено особље, ученици и њихови родитељи информишу се о основним значењима појмова насиље, злостављање и занемаривање као и о њиховим последицама; информишу се о поступцима превенције и интервенције који се спроводе у школи. Организују се</w:t>
      </w:r>
      <w:r>
        <w:rPr>
          <w:rFonts w:ascii="Times New Roman" w:hAnsi="Times New Roman" w:eastAsia="Times New Roman" w:cs="Times New Roman"/>
          <w:b/>
          <w:sz w:val="24"/>
          <w:szCs w:val="24"/>
          <w:lang w:val="sr-Cyrl-CS"/>
        </w:rPr>
        <w:t>предавања, радионице, дискусије и семинари</w:t>
      </w:r>
      <w:r>
        <w:rPr>
          <w:rFonts w:ascii="Times New Roman" w:hAnsi="Times New Roman" w:eastAsia="Times New Roman" w:cs="Times New Roman"/>
          <w:sz w:val="24"/>
          <w:szCs w:val="24"/>
          <w:lang w:val="sr-Cyrl-CS"/>
        </w:rPr>
        <w:t xml:space="preserve"> о облицима насиља, превенцији насиља и интервенцији у случају насиља.</w:t>
      </w:r>
    </w:p>
    <w:p w14:paraId="4B31ABF3">
      <w:pPr>
        <w:numPr>
          <w:ilvl w:val="0"/>
          <w:numId w:val="10"/>
        </w:numPr>
        <w:spacing w:after="12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 xml:space="preserve">Интерна заштитна мрежа. </w:t>
      </w:r>
      <w:r>
        <w:rPr>
          <w:rFonts w:ascii="Times New Roman" w:hAnsi="Times New Roman" w:eastAsia="Times New Roman" w:cs="Times New Roman"/>
          <w:sz w:val="24"/>
          <w:szCs w:val="24"/>
          <w:lang w:val="sr-Cyrl-CS"/>
        </w:rPr>
        <w:t>Правно утемељивање и организовање посебних органа школе који ће се бавити мерама превенције и интервенције и то: Тим за заштиту од дискриминације, насиља, злостављања и занемаривања, Вршњачки тим за превенцију насиља</w:t>
      </w:r>
    </w:p>
    <w:p w14:paraId="5CBE36D8">
      <w:pPr>
        <w:numPr>
          <w:ilvl w:val="0"/>
          <w:numId w:val="10"/>
        </w:numPr>
        <w:spacing w:after="12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Правно усклађивање.</w:t>
      </w:r>
      <w:r>
        <w:rPr>
          <w:rFonts w:ascii="Times New Roman" w:hAnsi="Times New Roman" w:eastAsia="Times New Roman" w:cs="Times New Roman"/>
          <w:sz w:val="24"/>
          <w:szCs w:val="24"/>
          <w:lang w:val="sr-Cyrl-CS"/>
        </w:rPr>
        <w:t xml:space="preserve"> По указаној потреби преиспитивање постојећих општих аката школе и правила на нивоу школе који се тичу насиља и примене ових докумената у пракси, и по потреби њихово укидање, мењање или увођење нових правила и процедура. </w:t>
      </w:r>
    </w:p>
    <w:p w14:paraId="525ADD73">
      <w:pPr>
        <w:spacing w:after="120"/>
        <w:jc w:val="both"/>
        <w:rPr>
          <w:rFonts w:ascii="Times New Roman" w:hAnsi="Times New Roman" w:cs="Times New Roman"/>
          <w:sz w:val="24"/>
          <w:szCs w:val="24"/>
        </w:rPr>
      </w:pPr>
    </w:p>
    <w:p w14:paraId="78B52C53">
      <w:pPr>
        <w:spacing w:after="120" w:line="240" w:lineRule="auto"/>
        <w:ind w:firstLine="360"/>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Кораци у случају насиља или сумње да се дешава насиље</w:t>
      </w:r>
    </w:p>
    <w:p w14:paraId="45AE9835">
      <w:pPr>
        <w:spacing w:after="120" w:line="240" w:lineRule="auto"/>
        <w:ind w:firstLine="360"/>
        <w:jc w:val="both"/>
        <w:rPr>
          <w:rFonts w:ascii="Times New Roman" w:hAnsi="Times New Roman" w:eastAsia="Times New Roman" w:cs="Times New Roman"/>
          <w:b/>
          <w:sz w:val="24"/>
          <w:szCs w:val="24"/>
          <w:lang w:val="sr-Cyrl-CS"/>
        </w:rPr>
      </w:pPr>
    </w:p>
    <w:p w14:paraId="1B9A9AEF">
      <w:pPr>
        <w:spacing w:after="120" w:line="240" w:lineRule="auto"/>
        <w:ind w:firstLine="360"/>
        <w:jc w:val="both"/>
        <w:rPr>
          <w:rFonts w:ascii="Times New Roman" w:hAnsi="Times New Roman" w:eastAsia="Times New Roman" w:cs="Times New Roman"/>
          <w:sz w:val="24"/>
          <w:szCs w:val="24"/>
          <w:lang w:val="ru-RU"/>
        </w:rPr>
      </w:pPr>
      <w:r>
        <w:rPr>
          <w:rFonts w:ascii="Times New Roman" w:hAnsi="Times New Roman" w:eastAsia="Times New Roman" w:cs="Times New Roman"/>
          <w:b/>
          <w:bCs/>
          <w:sz w:val="24"/>
          <w:szCs w:val="24"/>
          <w:lang w:val="ru-RU"/>
        </w:rPr>
        <w:t xml:space="preserve">Сазнање о насиљу - откривање </w:t>
      </w:r>
      <w:r>
        <w:rPr>
          <w:rFonts w:ascii="Times New Roman" w:hAnsi="Times New Roman" w:eastAsia="Times New Roman" w:cs="Times New Roman"/>
          <w:sz w:val="24"/>
          <w:szCs w:val="24"/>
          <w:lang w:val="ru-RU"/>
        </w:rPr>
        <w:t>је први корак у заштити од насиља.</w:t>
      </w:r>
    </w:p>
    <w:p w14:paraId="625983F7">
      <w:pPr>
        <w:autoSpaceDE w:val="0"/>
        <w:autoSpaceDN w:val="0"/>
        <w:adjustRightInd w:val="0"/>
        <w:spacing w:after="120" w:line="240" w:lineRule="auto"/>
        <w:ind w:firstLine="36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Оно се </w:t>
      </w:r>
      <w:r>
        <w:rPr>
          <w:rFonts w:ascii="Times New Roman" w:hAnsi="Times New Roman" w:eastAsia="Times New Roman" w:cs="Times New Roman"/>
          <w:b/>
          <w:sz w:val="24"/>
          <w:szCs w:val="24"/>
          <w:lang w:val="ru-RU"/>
        </w:rPr>
        <w:t>у установи најчешће одвија на два начина</w:t>
      </w:r>
      <w:r>
        <w:rPr>
          <w:rFonts w:ascii="Times New Roman" w:hAnsi="Times New Roman" w:eastAsia="Times New Roman" w:cs="Times New Roman"/>
          <w:sz w:val="24"/>
          <w:szCs w:val="24"/>
          <w:lang w:val="ru-RU"/>
        </w:rPr>
        <w:t xml:space="preserve">: </w:t>
      </w:r>
    </w:p>
    <w:p w14:paraId="5A5252F6">
      <w:pPr>
        <w:autoSpaceDE w:val="0"/>
        <w:autoSpaceDN w:val="0"/>
        <w:adjustRightInd w:val="0"/>
        <w:spacing w:after="120" w:line="240" w:lineRule="auto"/>
        <w:ind w:firstLine="72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1)опажањем или добијањем информације да је насиље у току; </w:t>
      </w:r>
    </w:p>
    <w:p w14:paraId="0D80D6D7">
      <w:pPr>
        <w:autoSpaceDE w:val="0"/>
        <w:autoSpaceDN w:val="0"/>
        <w:adjustRightInd w:val="0"/>
        <w:spacing w:after="120" w:line="240" w:lineRule="auto"/>
        <w:ind w:firstLine="72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2)сумњом да се насиље дешава на основу:  препознавања спољашњих знакова или специфичног понашања жртве или путем поверавања, непосредно – од стране саме жртве и/или посредно – од стране треће особе.</w:t>
      </w:r>
    </w:p>
    <w:p w14:paraId="12E9A0AC">
      <w:pPr>
        <w:pStyle w:val="71"/>
        <w:numPr>
          <w:ilvl w:val="0"/>
          <w:numId w:val="11"/>
        </w:numPr>
        <w:autoSpaceDE w:val="0"/>
        <w:autoSpaceDN w:val="0"/>
        <w:adjustRightInd w:val="0"/>
        <w:spacing w:after="12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b/>
          <w:bCs/>
          <w:sz w:val="24"/>
          <w:szCs w:val="24"/>
          <w:lang w:val="ru-RU"/>
        </w:rPr>
        <w:t xml:space="preserve">Прекидање, заустављање насиља </w:t>
      </w:r>
      <w:r>
        <w:rPr>
          <w:rFonts w:ascii="Times New Roman" w:hAnsi="Times New Roman" w:eastAsia="Times New Roman" w:cs="Times New Roman"/>
          <w:sz w:val="24"/>
          <w:szCs w:val="24"/>
          <w:lang w:val="ru-RU"/>
        </w:rPr>
        <w:t>– свака одрасла особа која има сазнање о насиљу (дежурни наставник, учитељ/васпитач/разредни старешина, предметни наставник, сваки запослени у установи) у обавези је да реагује тако што ће прекинути насиље или позвати помоћ (уколико процени да самостално не може да прекине насиље).</w:t>
      </w:r>
    </w:p>
    <w:p w14:paraId="15DB6421">
      <w:pPr>
        <w:pStyle w:val="71"/>
        <w:numPr>
          <w:ilvl w:val="0"/>
          <w:numId w:val="11"/>
        </w:numPr>
        <w:autoSpaceDE w:val="0"/>
        <w:autoSpaceDN w:val="0"/>
        <w:adjustRightInd w:val="0"/>
        <w:spacing w:after="12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b/>
          <w:bCs/>
          <w:sz w:val="24"/>
          <w:szCs w:val="24"/>
          <w:lang w:val="ru-RU"/>
        </w:rPr>
        <w:t xml:space="preserve">Смиривање ситуације </w:t>
      </w:r>
      <w:r>
        <w:rPr>
          <w:rFonts w:ascii="Times New Roman" w:hAnsi="Times New Roman" w:eastAsia="Times New Roman" w:cs="Times New Roman"/>
          <w:sz w:val="24"/>
          <w:szCs w:val="24"/>
          <w:lang w:val="ru-RU"/>
        </w:rPr>
        <w:t>подразумева обезбеђивање сигурности, раздвајање, разговор са актерима.</w:t>
      </w:r>
    </w:p>
    <w:p w14:paraId="2D003D39">
      <w:pPr>
        <w:pStyle w:val="71"/>
        <w:numPr>
          <w:ilvl w:val="0"/>
          <w:numId w:val="11"/>
        </w:numPr>
        <w:autoSpaceDE w:val="0"/>
        <w:autoSpaceDN w:val="0"/>
        <w:adjustRightInd w:val="0"/>
        <w:spacing w:after="12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b/>
          <w:bCs/>
          <w:sz w:val="24"/>
          <w:szCs w:val="24"/>
          <w:lang w:val="ru-RU"/>
        </w:rPr>
        <w:t xml:space="preserve">Консултације </w:t>
      </w:r>
      <w:r>
        <w:rPr>
          <w:rFonts w:ascii="Times New Roman" w:hAnsi="Times New Roman" w:eastAsia="Times New Roman" w:cs="Times New Roman"/>
          <w:sz w:val="24"/>
          <w:szCs w:val="24"/>
          <w:lang w:val="ru-RU"/>
        </w:rPr>
        <w:t xml:space="preserve">се остварују непосредно по појави сумње и/или по стицању информација о насиљу. Обављају се у оквиру установе: </w:t>
      </w:r>
    </w:p>
    <w:p w14:paraId="2DEAB3C0">
      <w:pPr>
        <w:pStyle w:val="71"/>
        <w:numPr>
          <w:ilvl w:val="1"/>
          <w:numId w:val="11"/>
        </w:numPr>
        <w:autoSpaceDE w:val="0"/>
        <w:autoSpaceDN w:val="0"/>
        <w:adjustRightInd w:val="0"/>
        <w:spacing w:after="12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са колегом;</w:t>
      </w:r>
    </w:p>
    <w:p w14:paraId="163105BC">
      <w:pPr>
        <w:pStyle w:val="71"/>
        <w:numPr>
          <w:ilvl w:val="1"/>
          <w:numId w:val="11"/>
        </w:numPr>
        <w:autoSpaceDE w:val="0"/>
        <w:autoSpaceDN w:val="0"/>
        <w:adjustRightInd w:val="0"/>
        <w:spacing w:after="12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са Тимом за заштиту</w:t>
      </w:r>
    </w:p>
    <w:p w14:paraId="19C59974">
      <w:pPr>
        <w:pStyle w:val="71"/>
        <w:numPr>
          <w:ilvl w:val="1"/>
          <w:numId w:val="11"/>
        </w:numPr>
        <w:autoSpaceDE w:val="0"/>
        <w:autoSpaceDN w:val="0"/>
        <w:adjustRightInd w:val="0"/>
        <w:spacing w:after="12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са педагогом,  психологом и директором.</w:t>
      </w:r>
    </w:p>
    <w:p w14:paraId="7093900C">
      <w:pPr>
        <w:autoSpaceDE w:val="0"/>
        <w:autoSpaceDN w:val="0"/>
        <w:adjustRightInd w:val="0"/>
        <w:spacing w:after="120" w:line="240" w:lineRule="auto"/>
        <w:ind w:firstLine="720"/>
        <w:jc w:val="both"/>
        <w:rPr>
          <w:rFonts w:ascii="Times New Roman" w:hAnsi="Times New Roman" w:eastAsia="Times New Roman" w:cs="Times New Roman"/>
          <w:b/>
          <w:sz w:val="24"/>
          <w:szCs w:val="24"/>
          <w:lang w:val="ru-RU"/>
        </w:rPr>
      </w:pPr>
      <w:r>
        <w:rPr>
          <w:rFonts w:ascii="Times New Roman" w:hAnsi="Times New Roman" w:eastAsia="Times New Roman" w:cs="Times New Roman"/>
          <w:sz w:val="24"/>
          <w:szCs w:val="24"/>
          <w:lang w:val="ru-RU"/>
        </w:rPr>
        <w:t>У зависности од сложености ситуације, консултације се могу обавити и са службама изван установе: а) са надлежном службом локалног центра за социјални рад;б) специјализованом службом локалне здравствене установе.Консултације су важне да би се :разјасниле околности и на прави начин анализирале чињенице, проценио ниво ризика, направио план заштите.</w:t>
      </w:r>
    </w:p>
    <w:p w14:paraId="7B7EFBFC">
      <w:pPr>
        <w:autoSpaceDE w:val="0"/>
        <w:autoSpaceDN w:val="0"/>
        <w:adjustRightInd w:val="0"/>
        <w:spacing w:after="12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ru-RU"/>
        </w:rPr>
        <w:tab/>
      </w:r>
      <w:r>
        <w:rPr>
          <w:rFonts w:ascii="Times New Roman" w:hAnsi="Times New Roman" w:eastAsia="Times New Roman" w:cs="Times New Roman"/>
          <w:sz w:val="24"/>
          <w:szCs w:val="24"/>
          <w:lang w:val="ru-RU"/>
        </w:rPr>
        <w:t>У консултацијама треба: а</w:t>
      </w:r>
      <w:r>
        <w:rPr>
          <w:rFonts w:ascii="Times New Roman" w:hAnsi="Times New Roman" w:eastAsia="Times New Roman" w:cs="Times New Roman"/>
          <w:sz w:val="24"/>
          <w:szCs w:val="24"/>
          <w:lang w:val="sr-Cyrl-CS"/>
        </w:rPr>
        <w:t>)</w:t>
      </w:r>
      <w:r>
        <w:rPr>
          <w:rFonts w:ascii="Times New Roman" w:hAnsi="Times New Roman" w:eastAsia="Times New Roman" w:cs="Times New Roman"/>
          <w:sz w:val="24"/>
          <w:szCs w:val="24"/>
          <w:lang w:val="ru-RU"/>
        </w:rPr>
        <w:t xml:space="preserve"> изнети детаљан, објективан опис насиља, без процена и тумачења, водећи рачуна о приватности учесника у насиљу; б) одредити улоге, задатке и одговорности у установи; в) идентификовати улогу, задатке и професионалну одговорност другихучесника/стручњака; г) донети одлуку о начину реаговања и праћења</w:t>
      </w:r>
      <w:r>
        <w:rPr>
          <w:rFonts w:ascii="Times New Roman" w:hAnsi="Times New Roman" w:eastAsia="Times New Roman" w:cs="Times New Roman"/>
          <w:sz w:val="24"/>
          <w:szCs w:val="24"/>
          <w:lang w:val="sr-Cyrl-CS"/>
        </w:rPr>
        <w:t>.</w:t>
      </w:r>
    </w:p>
    <w:p w14:paraId="3CBA5CB3">
      <w:pPr>
        <w:spacing w:after="12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sr-Cyrl-CS"/>
        </w:rPr>
        <w:t xml:space="preserve">У школи се одређују следеће групе посебних мера интервенције у зависности од врсте насиља или сумње да се насиље дешава, у складу са Посебним протоколом. </w:t>
      </w:r>
    </w:p>
    <w:p w14:paraId="17E29A3D">
      <w:pPr>
        <w:numPr>
          <w:ilvl w:val="0"/>
          <w:numId w:val="12"/>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Проценанивоа насиља</w:t>
      </w:r>
      <w:r>
        <w:rPr>
          <w:rFonts w:ascii="Times New Roman" w:hAnsi="Times New Roman" w:eastAsia="Times New Roman" w:cs="Times New Roman"/>
          <w:sz w:val="24"/>
          <w:szCs w:val="24"/>
          <w:lang w:val="sr-Cyrl-CS"/>
        </w:rPr>
        <w:t xml:space="preserve">: процена да ли се насиље дешава или постоји сумња на насиље; процена простора и времена где се дешава насиље и ко су актери;  процена облика и интензитета ових појава.  </w:t>
      </w:r>
    </w:p>
    <w:p w14:paraId="1A2AAEC1">
      <w:pPr>
        <w:numPr>
          <w:ilvl w:val="0"/>
          <w:numId w:val="12"/>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 xml:space="preserve">Кораци у интервенцији када постоји доказ за насиље: </w:t>
      </w:r>
      <w:r>
        <w:rPr>
          <w:rFonts w:ascii="Times New Roman" w:hAnsi="Times New Roman" w:eastAsia="Times New Roman" w:cs="Times New Roman"/>
          <w:sz w:val="24"/>
          <w:szCs w:val="24"/>
          <w:lang w:val="sr-Cyrl-CS"/>
        </w:rPr>
        <w:t xml:space="preserve">прекидање насиља или обавештавање одговорне особе; смиривање ситуације; према нивоу процењеног ризика спровести хитну акцију-ангажовање других установа; информисање родитеља; прикупљање додатних информација; консултације у установи; договор о заштитним мерама; по потреби информисање надлежних служби; предузимање мера против одговорних лица, праћење ефеката предузетих мера. </w:t>
      </w:r>
    </w:p>
    <w:p w14:paraId="69D4E283">
      <w:pPr>
        <w:numPr>
          <w:ilvl w:val="0"/>
          <w:numId w:val="12"/>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Кораци  када постоји сумња на насиље :</w:t>
      </w:r>
      <w:r>
        <w:rPr>
          <w:rFonts w:ascii="Times New Roman" w:hAnsi="Times New Roman" w:eastAsia="Times New Roman" w:cs="Times New Roman"/>
          <w:sz w:val="24"/>
          <w:szCs w:val="24"/>
          <w:lang w:val="sr-Cyrl-CS"/>
        </w:rPr>
        <w:t>прикупљање информација, консултације у установи и процена основаности сумње; информисање родитеља и надлежних служби; праћење ефеката предузетих мера.</w:t>
      </w:r>
    </w:p>
    <w:p w14:paraId="4B4CF03B">
      <w:pPr>
        <w:spacing w:after="0" w:line="240" w:lineRule="auto"/>
        <w:ind w:left="720"/>
        <w:jc w:val="both"/>
        <w:rPr>
          <w:rFonts w:ascii="Times New Roman" w:hAnsi="Times New Roman" w:eastAsia="Times New Roman" w:cs="Times New Roman"/>
          <w:sz w:val="24"/>
          <w:szCs w:val="24"/>
          <w:lang w:val="sr-Cyrl-CS"/>
        </w:rPr>
      </w:pPr>
    </w:p>
    <w:p w14:paraId="0D71D187">
      <w:pPr>
        <w:spacing w:after="0" w:line="240" w:lineRule="auto"/>
        <w:jc w:val="both"/>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ab/>
      </w:r>
    </w:p>
    <w:p w14:paraId="60E4E0E8">
      <w:pPr>
        <w:pStyle w:val="3"/>
      </w:pPr>
      <w:bookmarkStart w:id="25" w:name="_Toc40868174"/>
      <w:bookmarkStart w:id="26" w:name="_Toc72998170"/>
      <w:bookmarkStart w:id="27" w:name="_Toc470034145"/>
      <w:bookmarkStart w:id="28" w:name="_Toc3800"/>
      <w:r>
        <w:rPr>
          <w:lang w:val="sr-Cyrl-RS"/>
        </w:rPr>
        <w:t xml:space="preserve">13.1 </w:t>
      </w:r>
      <w:r>
        <w:t>ПЛАН АКЦИЈА МЕРА ПРЕВЕНЦИЈЕ И КОРАКА ИНТЕРВЕНЦИЈЕ У СЛУЧАЈУ НАСИЉА ИЛИ СУМЊЕ НА НАСИЉЕ</w:t>
      </w:r>
      <w:bookmarkEnd w:id="25"/>
      <w:bookmarkEnd w:id="26"/>
      <w:bookmarkEnd w:id="27"/>
      <w:bookmarkEnd w:id="28"/>
    </w:p>
    <w:p w14:paraId="1F988E96">
      <w:pPr>
        <w:autoSpaceDE w:val="0"/>
        <w:autoSpaceDN w:val="0"/>
        <w:adjustRightInd w:val="0"/>
        <w:spacing w:after="0" w:line="240" w:lineRule="auto"/>
        <w:jc w:val="both"/>
        <w:rPr>
          <w:rFonts w:ascii="TimesNewRomanPSMT" w:hAnsi="TimesNewRomanPSMT" w:eastAsia="Times New Roman" w:cs="TimesNewRomanPSMT"/>
          <w:b/>
          <w:sz w:val="24"/>
          <w:szCs w:val="24"/>
          <w:lang w:val="ru-RU"/>
        </w:rPr>
      </w:pPr>
    </w:p>
    <w:tbl>
      <w:tblPr>
        <w:tblStyle w:val="9"/>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9"/>
        <w:gridCol w:w="4378"/>
        <w:gridCol w:w="2428"/>
        <w:gridCol w:w="1441"/>
      </w:tblGrid>
      <w:tr w14:paraId="247E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59" w:type="dxa"/>
            <w:shd w:val="clear" w:color="auto" w:fill="D8D8D8" w:themeFill="background1" w:themeFillShade="D9"/>
            <w:vAlign w:val="center"/>
          </w:tcPr>
          <w:p w14:paraId="04582B90">
            <w:pPr>
              <w:autoSpaceDE w:val="0"/>
              <w:autoSpaceDN w:val="0"/>
              <w:adjustRightInd w:val="0"/>
              <w:spacing w:after="0" w:line="240" w:lineRule="auto"/>
              <w:jc w:val="center"/>
              <w:rPr>
                <w:rFonts w:ascii="TimesNewRomanPSMT" w:hAnsi="TimesNewRomanPSMT" w:eastAsia="Times New Roman" w:cs="TimesNewRomanPSMT"/>
                <w:b/>
                <w:lang w:val="ru-RU"/>
              </w:rPr>
            </w:pPr>
            <w:r>
              <w:rPr>
                <w:rFonts w:ascii="TimesNewRomanPSMT" w:hAnsi="TimesNewRomanPSMT" w:eastAsia="Times New Roman" w:cs="TimesNewRomanPSMT"/>
                <w:b/>
                <w:lang w:val="ru-RU"/>
              </w:rPr>
              <w:t>Задаци</w:t>
            </w:r>
          </w:p>
        </w:tc>
        <w:tc>
          <w:tcPr>
            <w:tcW w:w="4378" w:type="dxa"/>
            <w:shd w:val="clear" w:color="auto" w:fill="D8D8D8" w:themeFill="background1" w:themeFillShade="D9"/>
            <w:vAlign w:val="center"/>
          </w:tcPr>
          <w:p w14:paraId="315311AB">
            <w:pPr>
              <w:autoSpaceDE w:val="0"/>
              <w:autoSpaceDN w:val="0"/>
              <w:adjustRightInd w:val="0"/>
              <w:spacing w:after="0" w:line="240" w:lineRule="auto"/>
              <w:jc w:val="center"/>
              <w:rPr>
                <w:rFonts w:ascii="TimesNewRomanPSMT" w:hAnsi="TimesNewRomanPSMT" w:eastAsia="Times New Roman" w:cs="TimesNewRomanPSMT"/>
                <w:b/>
                <w:lang w:val="ru-RU"/>
              </w:rPr>
            </w:pPr>
            <w:r>
              <w:rPr>
                <w:rFonts w:ascii="TimesNewRomanPSMT" w:hAnsi="TimesNewRomanPSMT" w:eastAsia="Times New Roman" w:cs="TimesNewRomanPSMT"/>
                <w:b/>
                <w:lang w:val="ru-RU"/>
              </w:rPr>
              <w:t>Активности</w:t>
            </w:r>
          </w:p>
        </w:tc>
        <w:tc>
          <w:tcPr>
            <w:tcW w:w="2428" w:type="dxa"/>
            <w:shd w:val="clear" w:color="auto" w:fill="D8D8D8" w:themeFill="background1" w:themeFillShade="D9"/>
            <w:vAlign w:val="center"/>
          </w:tcPr>
          <w:p w14:paraId="0F06BB81">
            <w:pPr>
              <w:autoSpaceDE w:val="0"/>
              <w:autoSpaceDN w:val="0"/>
              <w:adjustRightInd w:val="0"/>
              <w:spacing w:after="0" w:line="240" w:lineRule="auto"/>
              <w:jc w:val="center"/>
              <w:rPr>
                <w:rFonts w:ascii="TimesNewRomanPSMT" w:hAnsi="TimesNewRomanPSMT" w:eastAsia="Times New Roman" w:cs="TimesNewRomanPSMT"/>
                <w:b/>
                <w:lang w:val="ru-RU"/>
              </w:rPr>
            </w:pPr>
            <w:r>
              <w:rPr>
                <w:rFonts w:ascii="TimesNewRomanPSMT" w:hAnsi="TimesNewRomanPSMT" w:eastAsia="Times New Roman" w:cs="TimesNewRomanPSMT"/>
                <w:b/>
                <w:lang w:val="ru-RU"/>
              </w:rPr>
              <w:t>Носиоци</w:t>
            </w:r>
          </w:p>
        </w:tc>
        <w:tc>
          <w:tcPr>
            <w:tcW w:w="1441" w:type="dxa"/>
            <w:shd w:val="clear" w:color="auto" w:fill="D8D8D8" w:themeFill="background1" w:themeFillShade="D9"/>
            <w:vAlign w:val="center"/>
          </w:tcPr>
          <w:p w14:paraId="26D186ED">
            <w:pPr>
              <w:autoSpaceDE w:val="0"/>
              <w:autoSpaceDN w:val="0"/>
              <w:adjustRightInd w:val="0"/>
              <w:spacing w:after="0" w:line="240" w:lineRule="auto"/>
              <w:jc w:val="center"/>
              <w:rPr>
                <w:rFonts w:ascii="TimesNewRomanPSMT" w:hAnsi="TimesNewRomanPSMT" w:eastAsia="Times New Roman" w:cs="TimesNewRomanPSMT"/>
                <w:b/>
                <w:lang w:val="ru-RU"/>
              </w:rPr>
            </w:pPr>
            <w:r>
              <w:rPr>
                <w:rFonts w:ascii="TimesNewRomanPSMT" w:hAnsi="TimesNewRomanPSMT" w:eastAsia="Times New Roman" w:cs="TimesNewRomanPSMT"/>
                <w:b/>
                <w:lang w:val="ru-RU"/>
              </w:rPr>
              <w:t>Време</w:t>
            </w:r>
          </w:p>
        </w:tc>
      </w:tr>
      <w:tr w14:paraId="4FA0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25A47012">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Информисање</w:t>
            </w:r>
          </w:p>
          <w:p w14:paraId="0CDBA85F">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о предвиђеним мерама превенције и интервенције у случајевима насиља</w:t>
            </w:r>
          </w:p>
        </w:tc>
        <w:tc>
          <w:tcPr>
            <w:tcW w:w="4378" w:type="dxa"/>
            <w:shd w:val="clear" w:color="auto" w:fill="auto"/>
            <w:vAlign w:val="center"/>
          </w:tcPr>
          <w:p w14:paraId="4808D615">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Преузимање информација из Закона, Посебног протокола и других релевантних правних аката</w:t>
            </w:r>
          </w:p>
        </w:tc>
        <w:tc>
          <w:tcPr>
            <w:tcW w:w="2428" w:type="dxa"/>
            <w:shd w:val="clear" w:color="auto" w:fill="auto"/>
            <w:vAlign w:val="center"/>
          </w:tcPr>
          <w:p w14:paraId="3ABDC0A6">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Сви актери школског живота</w:t>
            </w:r>
          </w:p>
        </w:tc>
        <w:tc>
          <w:tcPr>
            <w:tcW w:w="1441" w:type="dxa"/>
            <w:shd w:val="clear" w:color="auto" w:fill="auto"/>
            <w:vAlign w:val="center"/>
          </w:tcPr>
          <w:p w14:paraId="5635B305">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Континуирано</w:t>
            </w:r>
          </w:p>
        </w:tc>
      </w:tr>
      <w:tr w14:paraId="1F3F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3DF4500D">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Упућивање наставника, ученика и родитеља на коришћење платформе :Чувам те</w:t>
            </w:r>
          </w:p>
        </w:tc>
        <w:tc>
          <w:tcPr>
            <w:tcW w:w="4378" w:type="dxa"/>
            <w:shd w:val="clear" w:color="auto" w:fill="auto"/>
            <w:vAlign w:val="center"/>
          </w:tcPr>
          <w:p w14:paraId="201C48CA">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Информисање наставника, родитеља и ученика о врстама насиља</w:t>
            </w:r>
          </w:p>
          <w:p w14:paraId="02127BDD">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Похађање обука на платформи</w:t>
            </w:r>
          </w:p>
          <w:p w14:paraId="32506BAE">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Пријављивање насиља</w:t>
            </w:r>
          </w:p>
        </w:tc>
        <w:tc>
          <w:tcPr>
            <w:tcW w:w="2428" w:type="dxa"/>
            <w:shd w:val="clear" w:color="auto" w:fill="auto"/>
            <w:vAlign w:val="center"/>
          </w:tcPr>
          <w:p w14:paraId="61F2F601">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Сви актери школског живота</w:t>
            </w:r>
          </w:p>
        </w:tc>
        <w:tc>
          <w:tcPr>
            <w:tcW w:w="1441" w:type="dxa"/>
            <w:shd w:val="clear" w:color="auto" w:fill="auto"/>
            <w:vAlign w:val="center"/>
          </w:tcPr>
          <w:p w14:paraId="101E381F">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Континуирано</w:t>
            </w:r>
          </w:p>
        </w:tc>
      </w:tr>
      <w:tr w14:paraId="79DB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720532CB">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Едукација ученика о адекватним начинима реаговања на насиље</w:t>
            </w:r>
          </w:p>
        </w:tc>
        <w:tc>
          <w:tcPr>
            <w:tcW w:w="4378" w:type="dxa"/>
            <w:shd w:val="clear" w:color="auto" w:fill="auto"/>
            <w:vAlign w:val="center"/>
          </w:tcPr>
          <w:p w14:paraId="1ABAA946">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Осмишљавање и планирање часова одељенске заједнице према плану рада одељенског старешине, а на којима се ученици информишу и уче како да реагују; реализација наведених часова и евидентирање у књиге евиденције</w:t>
            </w:r>
          </w:p>
        </w:tc>
        <w:tc>
          <w:tcPr>
            <w:tcW w:w="2428" w:type="dxa"/>
            <w:shd w:val="clear" w:color="auto" w:fill="auto"/>
            <w:vAlign w:val="center"/>
          </w:tcPr>
          <w:p w14:paraId="57287A22">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Одељенске старешине</w:t>
            </w:r>
          </w:p>
        </w:tc>
        <w:tc>
          <w:tcPr>
            <w:tcW w:w="1441" w:type="dxa"/>
            <w:shd w:val="clear" w:color="auto" w:fill="auto"/>
            <w:vAlign w:val="center"/>
          </w:tcPr>
          <w:p w14:paraId="2A2725CE">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Током школске године према плану рада одељенског старешине</w:t>
            </w:r>
          </w:p>
        </w:tc>
      </w:tr>
      <w:tr w14:paraId="4079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696C2DD0">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sr-Cyrl-CS"/>
              </w:rPr>
              <w:t xml:space="preserve">Активности </w:t>
            </w:r>
            <w:r>
              <w:rPr>
                <w:rFonts w:ascii="TimesNewRomanPSMT" w:hAnsi="TimesNewRomanPSMT" w:eastAsia="Times New Roman" w:cs="TimesNewRomanPSMT"/>
                <w:lang w:val="ru-RU"/>
              </w:rPr>
              <w:t xml:space="preserve">вршњачког тима за превенцију насиља </w:t>
            </w:r>
          </w:p>
        </w:tc>
        <w:tc>
          <w:tcPr>
            <w:tcW w:w="4378" w:type="dxa"/>
            <w:shd w:val="clear" w:color="auto" w:fill="auto"/>
            <w:vAlign w:val="center"/>
          </w:tcPr>
          <w:p w14:paraId="516F46CF">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Радионице о превенцији насиља у организацији вршњачког тима, вршњачка медијација, вршњачко менторство</w:t>
            </w:r>
          </w:p>
        </w:tc>
        <w:tc>
          <w:tcPr>
            <w:tcW w:w="2428" w:type="dxa"/>
            <w:shd w:val="clear" w:color="auto" w:fill="auto"/>
            <w:vAlign w:val="center"/>
          </w:tcPr>
          <w:p w14:paraId="7DBDF3F2">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Чланови тима, педагошко-психолошка служба</w:t>
            </w:r>
          </w:p>
        </w:tc>
        <w:tc>
          <w:tcPr>
            <w:tcW w:w="1441" w:type="dxa"/>
            <w:shd w:val="clear" w:color="auto" w:fill="auto"/>
            <w:vAlign w:val="center"/>
          </w:tcPr>
          <w:p w14:paraId="5957B294">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континуирано</w:t>
            </w:r>
          </w:p>
        </w:tc>
      </w:tr>
      <w:tr w14:paraId="1360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0630E3B4">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Стручно усавршавање запослених</w:t>
            </w:r>
          </w:p>
        </w:tc>
        <w:tc>
          <w:tcPr>
            <w:tcW w:w="4378" w:type="dxa"/>
            <w:shd w:val="clear" w:color="auto" w:fill="auto"/>
            <w:vAlign w:val="center"/>
          </w:tcPr>
          <w:p w14:paraId="642AB7A1">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Избор, организација и реализација семинара и других облика усавршавања на тему превенције насиља</w:t>
            </w:r>
          </w:p>
        </w:tc>
        <w:tc>
          <w:tcPr>
            <w:tcW w:w="2428" w:type="dxa"/>
            <w:shd w:val="clear" w:color="auto" w:fill="auto"/>
            <w:vAlign w:val="center"/>
          </w:tcPr>
          <w:p w14:paraId="1A830393">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Директор школе, тим за професионални развој</w:t>
            </w:r>
          </w:p>
        </w:tc>
        <w:tc>
          <w:tcPr>
            <w:tcW w:w="1441" w:type="dxa"/>
            <w:shd w:val="clear" w:color="auto" w:fill="auto"/>
            <w:vAlign w:val="center"/>
          </w:tcPr>
          <w:p w14:paraId="77CBD21E">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Током школске године</w:t>
            </w:r>
          </w:p>
        </w:tc>
      </w:tr>
      <w:tr w14:paraId="46A9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7C2457C6">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Реаговање у случајевима сумње на насиље или евидентног насиља међу ученицима</w:t>
            </w:r>
          </w:p>
        </w:tc>
        <w:tc>
          <w:tcPr>
            <w:tcW w:w="4378" w:type="dxa"/>
            <w:shd w:val="clear" w:color="auto" w:fill="auto"/>
            <w:vAlign w:val="center"/>
          </w:tcPr>
          <w:p w14:paraId="73936BBB">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Спречавање насиља или тражење помоћи од запосленог особља у школи или организација ван школе</w:t>
            </w:r>
          </w:p>
          <w:p w14:paraId="6405435C">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Пријављивање насиља одељењском старешини или члановима Тима за превенцију насиља</w:t>
            </w:r>
          </w:p>
          <w:p w14:paraId="793FE25E">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Прикупљање информација</w:t>
            </w:r>
          </w:p>
          <w:p w14:paraId="2052E31E">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Процена нивоа ризика</w:t>
            </w:r>
          </w:p>
          <w:p w14:paraId="06E1226E">
            <w:pPr>
              <w:autoSpaceDE w:val="0"/>
              <w:autoSpaceDN w:val="0"/>
              <w:adjustRightInd w:val="0"/>
              <w:spacing w:after="0" w:line="240" w:lineRule="auto"/>
              <w:ind w:left="720"/>
              <w:rPr>
                <w:rFonts w:ascii="TimesNewRomanPSMT" w:hAnsi="TimesNewRomanPSMT" w:eastAsia="Times New Roman" w:cs="TimesNewRomanPSMT"/>
                <w:lang w:val="ru-RU"/>
              </w:rPr>
            </w:pPr>
          </w:p>
          <w:p w14:paraId="5DD8F3BD">
            <w:pPr>
              <w:autoSpaceDE w:val="0"/>
              <w:autoSpaceDN w:val="0"/>
              <w:adjustRightInd w:val="0"/>
              <w:spacing w:after="0" w:line="240" w:lineRule="auto"/>
              <w:rPr>
                <w:rFonts w:ascii="TimesNewRomanPSMT" w:hAnsi="TimesNewRomanPSMT" w:eastAsia="Times New Roman" w:cs="TimesNewRomanPSMT"/>
                <w:lang w:val="ru-RU"/>
              </w:rPr>
            </w:pPr>
          </w:p>
        </w:tc>
        <w:tc>
          <w:tcPr>
            <w:tcW w:w="2428" w:type="dxa"/>
            <w:shd w:val="clear" w:color="auto" w:fill="auto"/>
            <w:vAlign w:val="center"/>
          </w:tcPr>
          <w:p w14:paraId="27F29E52">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Сви актери школског живота имају обавезу да реагују: ученици и родитељи, наставно и ненаставно особље</w:t>
            </w:r>
          </w:p>
        </w:tc>
        <w:tc>
          <w:tcPr>
            <w:tcW w:w="1441" w:type="dxa"/>
            <w:shd w:val="clear" w:color="auto" w:fill="auto"/>
            <w:vAlign w:val="center"/>
          </w:tcPr>
          <w:p w14:paraId="48FD0515">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Током школске године</w:t>
            </w:r>
          </w:p>
        </w:tc>
      </w:tr>
      <w:tr w14:paraId="6489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39A03685">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Планирање и реализација заштите жртве насиља</w:t>
            </w:r>
          </w:p>
        </w:tc>
        <w:tc>
          <w:tcPr>
            <w:tcW w:w="4378" w:type="dxa"/>
            <w:shd w:val="clear" w:color="auto" w:fill="auto"/>
            <w:vAlign w:val="center"/>
          </w:tcPr>
          <w:p w14:paraId="64D681EF">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Осмишљавање поступака и активности којима се повећава безбедност ученика</w:t>
            </w:r>
          </w:p>
          <w:p w14:paraId="735D3152">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Планирање и реализација сарадње са другим установама</w:t>
            </w:r>
          </w:p>
          <w:p w14:paraId="6EF63564">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Планирање подржавајућих активности у одељењу и школи</w:t>
            </w:r>
          </w:p>
          <w:p w14:paraId="79842151">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Писање плана</w:t>
            </w:r>
          </w:p>
          <w:p w14:paraId="287BD93D">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Одређивање носиоца активности плана за заштиту жртве насиља</w:t>
            </w:r>
          </w:p>
          <w:p w14:paraId="3C914348">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Праћење реализације плана и оцена његове успешности</w:t>
            </w:r>
          </w:p>
        </w:tc>
        <w:tc>
          <w:tcPr>
            <w:tcW w:w="2428" w:type="dxa"/>
            <w:shd w:val="clear" w:color="auto" w:fill="auto"/>
            <w:vAlign w:val="center"/>
          </w:tcPr>
          <w:p w14:paraId="78384CF5">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Тим за заштиту ученика,одељенски старешина</w:t>
            </w:r>
          </w:p>
        </w:tc>
        <w:tc>
          <w:tcPr>
            <w:tcW w:w="1441" w:type="dxa"/>
            <w:vMerge w:val="restart"/>
            <w:shd w:val="clear" w:color="auto" w:fill="auto"/>
            <w:vAlign w:val="center"/>
          </w:tcPr>
          <w:p w14:paraId="19B5510B">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По потреби током школске године</w:t>
            </w:r>
          </w:p>
        </w:tc>
      </w:tr>
      <w:tr w14:paraId="767B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72D5F831">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Планирање и реализација рада са ученицима који врше насиље</w:t>
            </w:r>
          </w:p>
        </w:tc>
        <w:tc>
          <w:tcPr>
            <w:tcW w:w="4378" w:type="dxa"/>
            <w:shd w:val="clear" w:color="auto" w:fill="auto"/>
            <w:vAlign w:val="center"/>
          </w:tcPr>
          <w:p w14:paraId="1954C656">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Осмишљавање поступака и активности којима се умањује склоност насиљу ученика</w:t>
            </w:r>
          </w:p>
          <w:p w14:paraId="441B91EC">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Планирање и реализација сарадње са другим установама уколико је неопходна</w:t>
            </w:r>
          </w:p>
          <w:p w14:paraId="4780E5C3">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Писање плана појачаног васпитног рада</w:t>
            </w:r>
          </w:p>
          <w:p w14:paraId="3658CC90">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укључивање родитеља у појачан васпитни рад</w:t>
            </w:r>
          </w:p>
          <w:p w14:paraId="154913C2">
            <w:pPr>
              <w:numPr>
                <w:ilvl w:val="0"/>
                <w:numId w:val="13"/>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 xml:space="preserve"> Праћење реализације плана и оцена његове успешности </w:t>
            </w:r>
          </w:p>
        </w:tc>
        <w:tc>
          <w:tcPr>
            <w:tcW w:w="2428" w:type="dxa"/>
            <w:shd w:val="clear" w:color="auto" w:fill="auto"/>
            <w:vAlign w:val="center"/>
          </w:tcPr>
          <w:p w14:paraId="41092BA8">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Тим за заштиту ученика од насиља у школи</w:t>
            </w:r>
          </w:p>
        </w:tc>
        <w:tc>
          <w:tcPr>
            <w:tcW w:w="1441" w:type="dxa"/>
            <w:vMerge w:val="continue"/>
            <w:shd w:val="clear" w:color="auto" w:fill="auto"/>
            <w:vAlign w:val="center"/>
          </w:tcPr>
          <w:p w14:paraId="2BBD4752">
            <w:pPr>
              <w:autoSpaceDE w:val="0"/>
              <w:autoSpaceDN w:val="0"/>
              <w:adjustRightInd w:val="0"/>
              <w:spacing w:after="0" w:line="240" w:lineRule="auto"/>
              <w:rPr>
                <w:rFonts w:ascii="TimesNewRomanPSMT" w:hAnsi="TimesNewRomanPSMT" w:eastAsia="Times New Roman" w:cs="TimesNewRomanPSMT"/>
                <w:lang w:val="ru-RU"/>
              </w:rPr>
            </w:pPr>
          </w:p>
        </w:tc>
      </w:tr>
      <w:tr w14:paraId="594E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621CF7B2">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 xml:space="preserve">Вођење евиденције о случајевима насиља </w:t>
            </w:r>
          </w:p>
        </w:tc>
        <w:tc>
          <w:tcPr>
            <w:tcW w:w="4378" w:type="dxa"/>
            <w:shd w:val="clear" w:color="auto" w:fill="auto"/>
            <w:vAlign w:val="center"/>
          </w:tcPr>
          <w:p w14:paraId="6A1A1EC0">
            <w:pPr>
              <w:numPr>
                <w:ilvl w:val="0"/>
                <w:numId w:val="14"/>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записници Тима</w:t>
            </w:r>
          </w:p>
          <w:p w14:paraId="00FEAD01">
            <w:pPr>
              <w:numPr>
                <w:ilvl w:val="0"/>
                <w:numId w:val="14"/>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Изјаве актера</w:t>
            </w:r>
          </w:p>
          <w:p w14:paraId="241ADCDF">
            <w:pPr>
              <w:numPr>
                <w:ilvl w:val="0"/>
                <w:numId w:val="14"/>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документација о виђењу васпитно-дисциплинског поступка</w:t>
            </w:r>
          </w:p>
        </w:tc>
        <w:tc>
          <w:tcPr>
            <w:tcW w:w="2428" w:type="dxa"/>
            <w:shd w:val="clear" w:color="auto" w:fill="auto"/>
            <w:vAlign w:val="center"/>
          </w:tcPr>
          <w:p w14:paraId="0667C262">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Одељенске старешине иПП служба</w:t>
            </w:r>
          </w:p>
        </w:tc>
        <w:tc>
          <w:tcPr>
            <w:tcW w:w="1441" w:type="dxa"/>
            <w:shd w:val="clear" w:color="auto" w:fill="auto"/>
            <w:vAlign w:val="center"/>
          </w:tcPr>
          <w:p w14:paraId="186CFAFA">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Током школске године</w:t>
            </w:r>
          </w:p>
        </w:tc>
      </w:tr>
      <w:tr w14:paraId="5059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23B4FEF9">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Реализација планираних мера интервенције и превенције које је планирао Тим</w:t>
            </w:r>
          </w:p>
        </w:tc>
        <w:tc>
          <w:tcPr>
            <w:tcW w:w="4378" w:type="dxa"/>
            <w:shd w:val="clear" w:color="auto" w:fill="auto"/>
            <w:vAlign w:val="center"/>
          </w:tcPr>
          <w:p w14:paraId="1E919EC7">
            <w:pPr>
              <w:numPr>
                <w:ilvl w:val="0"/>
                <w:numId w:val="15"/>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извршавање одлука Тима и Директора школе ради спровођења мера интервенције и превенције против појава насиља</w:t>
            </w:r>
          </w:p>
        </w:tc>
        <w:tc>
          <w:tcPr>
            <w:tcW w:w="2428" w:type="dxa"/>
            <w:shd w:val="clear" w:color="auto" w:fill="auto"/>
            <w:vAlign w:val="center"/>
          </w:tcPr>
          <w:p w14:paraId="5B811BE4">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Интерна заштитна мрежа, одељенске старешине</w:t>
            </w:r>
          </w:p>
        </w:tc>
        <w:tc>
          <w:tcPr>
            <w:tcW w:w="1441" w:type="dxa"/>
            <w:shd w:val="clear" w:color="auto" w:fill="auto"/>
            <w:vAlign w:val="center"/>
          </w:tcPr>
          <w:p w14:paraId="51239CEC">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Током школске године</w:t>
            </w:r>
          </w:p>
        </w:tc>
      </w:tr>
      <w:tr w14:paraId="35F7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563354A7">
            <w:pPr>
              <w:autoSpaceDE w:val="0"/>
              <w:autoSpaceDN w:val="0"/>
              <w:adjustRightInd w:val="0"/>
              <w:spacing w:after="0" w:line="240" w:lineRule="auto"/>
              <w:rPr>
                <w:rFonts w:ascii="TimesNewRomanPSMT" w:hAnsi="TimesNewRomanPSMT" w:eastAsia="Times New Roman" w:cs="TimesNewRomanPSMT"/>
                <w:lang w:val="sr-Cyrl-CS"/>
              </w:rPr>
            </w:pPr>
            <w:r>
              <w:rPr>
                <w:rFonts w:ascii="TimesNewRomanPSMT" w:hAnsi="TimesNewRomanPSMT" w:eastAsia="Times New Roman" w:cs="TimesNewRomanPSMT"/>
                <w:lang w:val="sr-Cyrl-CS"/>
              </w:rPr>
              <w:t>Сарадња са организацијама ван школе ради заједничких акција на превенцији насиља</w:t>
            </w:r>
          </w:p>
        </w:tc>
        <w:tc>
          <w:tcPr>
            <w:tcW w:w="4378" w:type="dxa"/>
            <w:shd w:val="clear" w:color="auto" w:fill="auto"/>
            <w:vAlign w:val="center"/>
          </w:tcPr>
          <w:p w14:paraId="64D3E5FB">
            <w:pPr>
              <w:numPr>
                <w:ilvl w:val="0"/>
                <w:numId w:val="15"/>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успостављање контакта са другим организацијама</w:t>
            </w:r>
          </w:p>
          <w:p w14:paraId="60F40C8B">
            <w:pPr>
              <w:numPr>
                <w:ilvl w:val="0"/>
                <w:numId w:val="15"/>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договарање начина сарадње</w:t>
            </w:r>
          </w:p>
          <w:p w14:paraId="53232F9E">
            <w:pPr>
              <w:numPr>
                <w:ilvl w:val="0"/>
                <w:numId w:val="15"/>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реализација планиране сарадње</w:t>
            </w:r>
          </w:p>
          <w:p w14:paraId="2D28F3ED">
            <w:pPr>
              <w:numPr>
                <w:ilvl w:val="0"/>
                <w:numId w:val="15"/>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вођење евиденције о сарадњи</w:t>
            </w:r>
          </w:p>
        </w:tc>
        <w:tc>
          <w:tcPr>
            <w:tcW w:w="2428" w:type="dxa"/>
            <w:shd w:val="clear" w:color="auto" w:fill="auto"/>
            <w:vAlign w:val="center"/>
          </w:tcPr>
          <w:p w14:paraId="66271EE3">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Директор школе, Помоћник директора школе, Секретар школе</w:t>
            </w:r>
          </w:p>
        </w:tc>
        <w:tc>
          <w:tcPr>
            <w:tcW w:w="1441" w:type="dxa"/>
            <w:shd w:val="clear" w:color="auto" w:fill="auto"/>
            <w:vAlign w:val="center"/>
          </w:tcPr>
          <w:p w14:paraId="2BD726A0">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Током школске године</w:t>
            </w:r>
          </w:p>
        </w:tc>
      </w:tr>
      <w:tr w14:paraId="59FA4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25D607D4">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Истраживања појава насиља</w:t>
            </w:r>
          </w:p>
        </w:tc>
        <w:tc>
          <w:tcPr>
            <w:tcW w:w="4378" w:type="dxa"/>
            <w:shd w:val="clear" w:color="auto" w:fill="auto"/>
            <w:vAlign w:val="center"/>
          </w:tcPr>
          <w:p w14:paraId="246297CA">
            <w:pPr>
              <w:numPr>
                <w:ilvl w:val="0"/>
                <w:numId w:val="15"/>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планирање истраживања</w:t>
            </w:r>
          </w:p>
          <w:p w14:paraId="3E0A4F58">
            <w:pPr>
              <w:numPr>
                <w:ilvl w:val="0"/>
                <w:numId w:val="15"/>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реализација истраживања</w:t>
            </w:r>
          </w:p>
          <w:p w14:paraId="21521D12">
            <w:pPr>
              <w:numPr>
                <w:ilvl w:val="0"/>
                <w:numId w:val="15"/>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обрада и анализа података</w:t>
            </w:r>
          </w:p>
          <w:p w14:paraId="3C749EBD">
            <w:pPr>
              <w:numPr>
                <w:ilvl w:val="0"/>
                <w:numId w:val="15"/>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писање извештаја и обавештавање органа школе</w:t>
            </w:r>
          </w:p>
        </w:tc>
        <w:tc>
          <w:tcPr>
            <w:tcW w:w="2428" w:type="dxa"/>
            <w:shd w:val="clear" w:color="auto" w:fill="auto"/>
            <w:vAlign w:val="center"/>
          </w:tcPr>
          <w:p w14:paraId="58674276">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Тим за заштиту ученика</w:t>
            </w:r>
          </w:p>
          <w:p w14:paraId="7F78390F">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Вршњачки тим за превенцију насиља</w:t>
            </w:r>
          </w:p>
        </w:tc>
        <w:tc>
          <w:tcPr>
            <w:tcW w:w="1441" w:type="dxa"/>
            <w:shd w:val="clear" w:color="auto" w:fill="auto"/>
            <w:vAlign w:val="center"/>
          </w:tcPr>
          <w:p w14:paraId="344ECE7B">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Током школске године</w:t>
            </w:r>
          </w:p>
        </w:tc>
      </w:tr>
      <w:tr w14:paraId="5506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6909AB4C">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Евалуација</w:t>
            </w:r>
          </w:p>
          <w:p w14:paraId="105388CC">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превентивних  и интервентних мера на нивоу школе</w:t>
            </w:r>
          </w:p>
        </w:tc>
        <w:tc>
          <w:tcPr>
            <w:tcW w:w="4378" w:type="dxa"/>
            <w:shd w:val="clear" w:color="auto" w:fill="auto"/>
            <w:vAlign w:val="center"/>
          </w:tcPr>
          <w:p w14:paraId="2399075B">
            <w:pPr>
              <w:numPr>
                <w:ilvl w:val="0"/>
                <w:numId w:val="16"/>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планирање начина анализе постојећи мера</w:t>
            </w:r>
          </w:p>
          <w:p w14:paraId="61B6FAA1">
            <w:pPr>
              <w:numPr>
                <w:ilvl w:val="0"/>
                <w:numId w:val="16"/>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спровођење анализе према утврђеном плану</w:t>
            </w:r>
          </w:p>
          <w:p w14:paraId="6DB55156">
            <w:pPr>
              <w:numPr>
                <w:ilvl w:val="0"/>
                <w:numId w:val="16"/>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писање извештаја</w:t>
            </w:r>
          </w:p>
          <w:p w14:paraId="59A1938D">
            <w:pPr>
              <w:numPr>
                <w:ilvl w:val="0"/>
                <w:numId w:val="16"/>
              </w:num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обавештавање стручних органа школе</w:t>
            </w:r>
          </w:p>
        </w:tc>
        <w:tc>
          <w:tcPr>
            <w:tcW w:w="2428" w:type="dxa"/>
            <w:shd w:val="clear" w:color="auto" w:fill="auto"/>
            <w:vAlign w:val="center"/>
          </w:tcPr>
          <w:p w14:paraId="3417A3B7">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Тим за заштиту ученика</w:t>
            </w:r>
          </w:p>
          <w:p w14:paraId="5D9C90C3">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Ученички парламент</w:t>
            </w:r>
          </w:p>
        </w:tc>
        <w:tc>
          <w:tcPr>
            <w:tcW w:w="1441" w:type="dxa"/>
            <w:shd w:val="clear" w:color="auto" w:fill="auto"/>
            <w:vAlign w:val="center"/>
          </w:tcPr>
          <w:p w14:paraId="44354A8A">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Током школске године</w:t>
            </w:r>
          </w:p>
        </w:tc>
      </w:tr>
      <w:tr w14:paraId="36B9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9" w:type="dxa"/>
            <w:shd w:val="clear" w:color="auto" w:fill="auto"/>
            <w:vAlign w:val="center"/>
          </w:tcPr>
          <w:p w14:paraId="06955A2D">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Ревизија Програма за заштиту ученика</w:t>
            </w:r>
          </w:p>
        </w:tc>
        <w:tc>
          <w:tcPr>
            <w:tcW w:w="4378" w:type="dxa"/>
            <w:shd w:val="clear" w:color="auto" w:fill="auto"/>
            <w:vAlign w:val="center"/>
          </w:tcPr>
          <w:p w14:paraId="62490CD9">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Мењање програма према резултатима његове анализе и евалуације</w:t>
            </w:r>
          </w:p>
        </w:tc>
        <w:tc>
          <w:tcPr>
            <w:tcW w:w="2428" w:type="dxa"/>
            <w:shd w:val="clear" w:color="auto" w:fill="auto"/>
            <w:vAlign w:val="center"/>
          </w:tcPr>
          <w:p w14:paraId="065C12EE">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Тим за заштиту ученика</w:t>
            </w:r>
          </w:p>
        </w:tc>
        <w:tc>
          <w:tcPr>
            <w:tcW w:w="1441" w:type="dxa"/>
            <w:shd w:val="clear" w:color="auto" w:fill="auto"/>
            <w:vAlign w:val="center"/>
          </w:tcPr>
          <w:p w14:paraId="022C5065">
            <w:pPr>
              <w:autoSpaceDE w:val="0"/>
              <w:autoSpaceDN w:val="0"/>
              <w:adjustRightInd w:val="0"/>
              <w:spacing w:after="0" w:line="240" w:lineRule="auto"/>
              <w:rPr>
                <w:rFonts w:ascii="TimesNewRomanPSMT" w:hAnsi="TimesNewRomanPSMT" w:eastAsia="Times New Roman" w:cs="TimesNewRomanPSMT"/>
                <w:lang w:val="ru-RU"/>
              </w:rPr>
            </w:pPr>
            <w:r>
              <w:rPr>
                <w:rFonts w:ascii="TimesNewRomanPSMT" w:hAnsi="TimesNewRomanPSMT" w:eastAsia="Times New Roman" w:cs="TimesNewRomanPSMT"/>
                <w:lang w:val="ru-RU"/>
              </w:rPr>
              <w:t>август</w:t>
            </w:r>
          </w:p>
        </w:tc>
      </w:tr>
    </w:tbl>
    <w:p w14:paraId="13400137">
      <w:pPr>
        <w:autoSpaceDE w:val="0"/>
        <w:autoSpaceDN w:val="0"/>
        <w:adjustRightInd w:val="0"/>
        <w:spacing w:after="0" w:line="240" w:lineRule="auto"/>
        <w:jc w:val="center"/>
        <w:rPr>
          <w:rFonts w:ascii="Times New Roman" w:hAnsi="Times New Roman" w:eastAsia="Times New Roman" w:cs="ResavskaBGSans"/>
          <w:b/>
          <w:sz w:val="24"/>
          <w:szCs w:val="24"/>
          <w:lang w:val="ru-RU"/>
        </w:rPr>
      </w:pPr>
    </w:p>
    <w:p w14:paraId="5CD45F41">
      <w:pPr>
        <w:pStyle w:val="234"/>
        <w:ind w:right="6"/>
        <w:jc w:val="left"/>
        <w:rPr>
          <w:rFonts w:eastAsia="Times New Roman"/>
        </w:rPr>
      </w:pPr>
      <w:bookmarkStart w:id="29" w:name="_Toc470034146"/>
    </w:p>
    <w:p w14:paraId="7238EF9C">
      <w:pPr>
        <w:pStyle w:val="234"/>
        <w:ind w:right="6"/>
        <w:jc w:val="left"/>
        <w:rPr>
          <w:rFonts w:eastAsia="Times New Roman"/>
        </w:rPr>
      </w:pPr>
    </w:p>
    <w:p w14:paraId="29D18554">
      <w:pPr>
        <w:pStyle w:val="234"/>
        <w:ind w:right="6"/>
        <w:jc w:val="left"/>
        <w:rPr>
          <w:rFonts w:eastAsia="Times New Roman"/>
        </w:rPr>
      </w:pPr>
    </w:p>
    <w:p w14:paraId="5EFD9138">
      <w:pPr>
        <w:pStyle w:val="234"/>
        <w:ind w:right="6"/>
        <w:jc w:val="left"/>
        <w:rPr>
          <w:rFonts w:eastAsia="Times New Roman"/>
        </w:rPr>
      </w:pPr>
    </w:p>
    <w:p w14:paraId="64BBBDD2">
      <w:pPr>
        <w:pStyle w:val="3"/>
      </w:pPr>
      <w:bookmarkStart w:id="30" w:name="_Toc40868175"/>
      <w:bookmarkStart w:id="31" w:name="_Toc72998171"/>
      <w:bookmarkStart w:id="32" w:name="_Toc26230"/>
      <w:r>
        <w:rPr>
          <w:lang w:val="sr-Cyrl-RS"/>
        </w:rPr>
        <w:t xml:space="preserve">13.2 </w:t>
      </w:r>
      <w:r>
        <w:t>УЛОГЕ И ОДГОВОРНОСТИ  ЗАПОСЛЕНОГ ОСОБЉА, УЧЕНИКА И РОДИТЕЉА У КОРАЦИМА ИНТЕРВЕНЦИЈЕ ДЕФИНИСАНЕ ПРОГРАМОМ ЗА ЗАШТИТУ УЧЕНИКА ОД НАСИЉА</w:t>
      </w:r>
      <w:bookmarkEnd w:id="29"/>
      <w:bookmarkEnd w:id="30"/>
      <w:bookmarkEnd w:id="31"/>
      <w:bookmarkEnd w:id="32"/>
    </w:p>
    <w:p w14:paraId="02268132">
      <w:pPr>
        <w:autoSpaceDE w:val="0"/>
        <w:autoSpaceDN w:val="0"/>
        <w:adjustRightInd w:val="0"/>
        <w:spacing w:after="0" w:line="240" w:lineRule="auto"/>
        <w:jc w:val="center"/>
        <w:rPr>
          <w:rFonts w:ascii="ResavskaBGSans" w:hAnsi="ResavskaBGSans" w:eastAsia="Times New Roman" w:cs="ResavskaBGSans"/>
          <w:sz w:val="24"/>
          <w:szCs w:val="24"/>
          <w:lang w:val="ru-RU"/>
        </w:rPr>
      </w:pPr>
    </w:p>
    <w:p w14:paraId="1CC049FC">
      <w:pPr>
        <w:autoSpaceDE w:val="0"/>
        <w:autoSpaceDN w:val="0"/>
        <w:adjustRightInd w:val="0"/>
        <w:spacing w:after="0" w:line="240" w:lineRule="auto"/>
        <w:rPr>
          <w:rFonts w:ascii="ResavskaBGSans" w:hAnsi="ResavskaBGSans" w:eastAsia="Times New Roman" w:cs="ResavskaBGSans"/>
          <w:b/>
          <w:sz w:val="24"/>
          <w:szCs w:val="24"/>
          <w:lang w:val="ru-RU"/>
        </w:rPr>
      </w:pPr>
      <w:r>
        <w:rPr>
          <w:rFonts w:ascii="ResavskaBGSans" w:hAnsi="ResavskaBGSans" w:eastAsia="Times New Roman" w:cs="ResavskaBGSans"/>
          <w:b/>
          <w:sz w:val="24"/>
          <w:szCs w:val="24"/>
          <w:lang w:val="ru-RU"/>
        </w:rPr>
        <w:t xml:space="preserve">ДЕЖУРНИ НАСТАВНИК: </w:t>
      </w:r>
    </w:p>
    <w:p w14:paraId="37D4255D">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дежура у складу са распоредом;</w:t>
      </w:r>
    </w:p>
    <w:p w14:paraId="718E4BA3">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уочава и пријављује случај;</w:t>
      </w:r>
    </w:p>
    <w:p w14:paraId="2E1BE925">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покреће процес заштите детета (реагује одмах у случају насилног понашања)</w:t>
      </w:r>
    </w:p>
    <w:p w14:paraId="55B5EBA3">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обавештава одељењског старешину о случају;</w:t>
      </w:r>
    </w:p>
    <w:p w14:paraId="194CE4A8">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евидентира случај;</w:t>
      </w:r>
    </w:p>
    <w:p w14:paraId="0502C388">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сарађује са Тимом за заштиту деце од насиља.</w:t>
      </w:r>
    </w:p>
    <w:p w14:paraId="7BBDD1D3">
      <w:pPr>
        <w:autoSpaceDE w:val="0"/>
        <w:autoSpaceDN w:val="0"/>
        <w:adjustRightInd w:val="0"/>
        <w:spacing w:after="0" w:line="240" w:lineRule="auto"/>
        <w:rPr>
          <w:rFonts w:ascii="ResavskaBGSans" w:hAnsi="ResavskaBGSans" w:eastAsia="Times New Roman" w:cs="ResavskaBGSans"/>
          <w:sz w:val="24"/>
          <w:szCs w:val="24"/>
          <w:lang w:val="ru-RU"/>
        </w:rPr>
      </w:pPr>
    </w:p>
    <w:p w14:paraId="4C39E9F9">
      <w:pPr>
        <w:autoSpaceDE w:val="0"/>
        <w:autoSpaceDN w:val="0"/>
        <w:adjustRightInd w:val="0"/>
        <w:spacing w:after="0" w:line="240" w:lineRule="auto"/>
        <w:rPr>
          <w:rFonts w:ascii="ResavskaBGSans" w:hAnsi="ResavskaBGSans" w:eastAsia="Times New Roman" w:cs="ResavskaBGSans"/>
          <w:b/>
          <w:sz w:val="24"/>
          <w:szCs w:val="24"/>
          <w:lang w:val="ru-RU"/>
        </w:rPr>
      </w:pPr>
      <w:r>
        <w:rPr>
          <w:rFonts w:ascii="ResavskaBGSans" w:hAnsi="ResavskaBGSans" w:eastAsia="Times New Roman" w:cs="ResavskaBGSans"/>
          <w:b/>
          <w:sz w:val="24"/>
          <w:szCs w:val="24"/>
          <w:lang w:val="ru-RU"/>
        </w:rPr>
        <w:t xml:space="preserve">ОДЕЉЕЊСКИ СТАРЕШИНА: </w:t>
      </w:r>
    </w:p>
    <w:p w14:paraId="5BDB20B1">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уочава случајеве насилног понашања и реагује одмах;</w:t>
      </w:r>
    </w:p>
    <w:p w14:paraId="2875F29F">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учествује у процесу заштите деце;</w:t>
      </w:r>
    </w:p>
    <w:p w14:paraId="248D3991">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разговара са учесницима насиља;</w:t>
      </w:r>
    </w:p>
    <w:p w14:paraId="4DDB281B">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информише родитеље и сарађује са њима;</w:t>
      </w:r>
    </w:p>
    <w:p w14:paraId="284C01BA">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по потреби, сарађује са Тимом за заштиту деце од насиља;</w:t>
      </w:r>
    </w:p>
    <w:p w14:paraId="5A277405">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-израђује план појачаног васпитног рада</w:t>
      </w:r>
    </w:p>
    <w:p w14:paraId="60CAA7CB">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прати ефекте предузетих мера;</w:t>
      </w:r>
    </w:p>
    <w:p w14:paraId="5979A0A6">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по потреби, комуницира са релевантним установама.</w:t>
      </w:r>
    </w:p>
    <w:p w14:paraId="544E234D">
      <w:pPr>
        <w:autoSpaceDE w:val="0"/>
        <w:autoSpaceDN w:val="0"/>
        <w:adjustRightInd w:val="0"/>
        <w:spacing w:after="0" w:line="240" w:lineRule="auto"/>
        <w:rPr>
          <w:rFonts w:ascii="ResavskaBGSans" w:hAnsi="ResavskaBGSans" w:eastAsia="Times New Roman" w:cs="ResavskaBGSans"/>
          <w:sz w:val="24"/>
          <w:szCs w:val="24"/>
          <w:lang w:val="ru-RU"/>
        </w:rPr>
      </w:pPr>
    </w:p>
    <w:p w14:paraId="4E3607B2">
      <w:pPr>
        <w:autoSpaceDE w:val="0"/>
        <w:autoSpaceDN w:val="0"/>
        <w:adjustRightInd w:val="0"/>
        <w:spacing w:after="0" w:line="240" w:lineRule="auto"/>
        <w:rPr>
          <w:rFonts w:ascii="ResavskaBGSans" w:hAnsi="ResavskaBGSans" w:eastAsia="Times New Roman" w:cs="ResavskaBGSans"/>
          <w:b/>
          <w:sz w:val="24"/>
          <w:szCs w:val="24"/>
          <w:lang w:val="ru-RU"/>
        </w:rPr>
      </w:pPr>
      <w:r>
        <w:rPr>
          <w:rFonts w:ascii="ResavskaBGSans" w:hAnsi="ResavskaBGSans" w:eastAsia="Times New Roman" w:cs="ResavskaBGSans"/>
          <w:b/>
          <w:sz w:val="24"/>
          <w:szCs w:val="24"/>
          <w:lang w:val="ru-RU"/>
        </w:rPr>
        <w:t xml:space="preserve">ТИМ ЗА ЗАШТИТУ ОД ДИСКРИМИНАЦИЈЕ, НАСИЉА, ЗЛОСТАВЉАЊА И ЗАНЕМАРИВАЊА: </w:t>
      </w:r>
    </w:p>
    <w:p w14:paraId="5BA2B9B8">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уочава случајеве насилног понашања;</w:t>
      </w:r>
    </w:p>
    <w:p w14:paraId="41D7C33E">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покреће процес заштите детета, реагује одмах;</w:t>
      </w:r>
    </w:p>
    <w:p w14:paraId="779B89A3">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обавештава одељењског старешину и сарађује са њим;</w:t>
      </w:r>
    </w:p>
    <w:p w14:paraId="380BB6EF">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по потреби, разговара са родитељима;</w:t>
      </w:r>
    </w:p>
    <w:p w14:paraId="69C4218F">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пружа помоћ и подршку деци/ученицима, наставницима;</w:t>
      </w:r>
    </w:p>
    <w:p w14:paraId="51B88B90">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разматра случај (2. и 3. ниво) и осмишљава мере заштите;</w:t>
      </w:r>
    </w:p>
    <w:p w14:paraId="2D776CD3">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обавља консултације, предлаже заштитне мере, прати ефекте предузетих мера;</w:t>
      </w:r>
    </w:p>
    <w:p w14:paraId="673C13F6">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сарађује са другим установама;</w:t>
      </w:r>
    </w:p>
    <w:p w14:paraId="588FA8AE">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евидентира случај.</w:t>
      </w:r>
    </w:p>
    <w:p w14:paraId="4FB4C917">
      <w:pPr>
        <w:autoSpaceDE w:val="0"/>
        <w:autoSpaceDN w:val="0"/>
        <w:adjustRightInd w:val="0"/>
        <w:spacing w:after="0" w:line="240" w:lineRule="auto"/>
        <w:rPr>
          <w:rFonts w:ascii="ResavskaBGSans" w:hAnsi="ResavskaBGSans" w:eastAsia="Times New Roman" w:cs="ResavskaBGSans"/>
          <w:sz w:val="24"/>
          <w:szCs w:val="24"/>
          <w:lang w:val="ru-RU"/>
        </w:rPr>
      </w:pPr>
    </w:p>
    <w:p w14:paraId="006AF1C1">
      <w:pPr>
        <w:autoSpaceDE w:val="0"/>
        <w:autoSpaceDN w:val="0"/>
        <w:adjustRightInd w:val="0"/>
        <w:spacing w:after="0" w:line="240" w:lineRule="auto"/>
        <w:rPr>
          <w:rFonts w:ascii="ResavskaBGSans" w:hAnsi="ResavskaBGSans" w:eastAsia="Times New Roman" w:cs="ResavskaBGSans"/>
          <w:b/>
          <w:sz w:val="24"/>
          <w:szCs w:val="24"/>
          <w:lang w:val="ru-RU"/>
        </w:rPr>
      </w:pPr>
      <w:r>
        <w:rPr>
          <w:rFonts w:ascii="ResavskaBGSans" w:hAnsi="ResavskaBGSans" w:eastAsia="Times New Roman" w:cs="ResavskaBGSans"/>
          <w:b/>
          <w:sz w:val="24"/>
          <w:szCs w:val="24"/>
          <w:lang w:val="ru-RU"/>
        </w:rPr>
        <w:t xml:space="preserve">ПОМОЋНО-ТЕХНИЧКО ОСОБЉЕ: </w:t>
      </w:r>
    </w:p>
    <w:p w14:paraId="30AE8CAC">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дежура по распореду;</w:t>
      </w:r>
    </w:p>
    <w:p w14:paraId="29DC5ACD">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прекида насиље;</w:t>
      </w:r>
    </w:p>
    <w:p w14:paraId="6DADB332">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уочава и пријављује случајеве насилног понашања.</w:t>
      </w:r>
    </w:p>
    <w:p w14:paraId="5E605EB6">
      <w:pPr>
        <w:autoSpaceDE w:val="0"/>
        <w:autoSpaceDN w:val="0"/>
        <w:adjustRightInd w:val="0"/>
        <w:spacing w:after="0" w:line="240" w:lineRule="auto"/>
        <w:rPr>
          <w:rFonts w:ascii="ResavskaBGSans" w:hAnsi="ResavskaBGSans" w:eastAsia="Times New Roman" w:cs="ResavskaBGSans"/>
          <w:sz w:val="24"/>
          <w:szCs w:val="24"/>
          <w:lang w:val="ru-RU"/>
        </w:rPr>
      </w:pPr>
    </w:p>
    <w:p w14:paraId="3F96A081">
      <w:pPr>
        <w:autoSpaceDE w:val="0"/>
        <w:autoSpaceDN w:val="0"/>
        <w:adjustRightInd w:val="0"/>
        <w:spacing w:after="0" w:line="240" w:lineRule="auto"/>
        <w:rPr>
          <w:rFonts w:ascii="ResavskaBGSans" w:hAnsi="ResavskaBGSans" w:eastAsia="Times New Roman" w:cs="ResavskaBGSans"/>
          <w:b/>
          <w:sz w:val="24"/>
          <w:szCs w:val="24"/>
          <w:lang w:val="ru-RU"/>
        </w:rPr>
      </w:pPr>
      <w:r>
        <w:rPr>
          <w:rFonts w:ascii="ResavskaBGSans" w:hAnsi="ResavskaBGSans" w:eastAsia="Times New Roman" w:cs="ResavskaBGSans"/>
          <w:b/>
          <w:sz w:val="24"/>
          <w:szCs w:val="24"/>
          <w:lang w:val="ru-RU"/>
        </w:rPr>
        <w:t xml:space="preserve">УЧЕНИЦИ: </w:t>
      </w:r>
    </w:p>
    <w:p w14:paraId="543C0ED5">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уочавају случајеве насилног понашања;</w:t>
      </w:r>
    </w:p>
    <w:p w14:paraId="4C06759C">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траже помоћ одраслих;</w:t>
      </w:r>
    </w:p>
    <w:p w14:paraId="013DABA3">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пријављују одељењском старешини или дежурном наставнику;</w:t>
      </w:r>
    </w:p>
    <w:p w14:paraId="6A4AEB29">
      <w:pPr>
        <w:spacing w:after="0" w:line="240" w:lineRule="auto"/>
        <w:rPr>
          <w:rFonts w:ascii="ResavskaBGSans" w:hAnsi="ResavskaBGSans" w:eastAsia="Times New Roman" w:cs="ResavskaBGSans"/>
          <w:sz w:val="24"/>
          <w:szCs w:val="24"/>
          <w:lang w:val="ru-RU"/>
        </w:rPr>
      </w:pPr>
    </w:p>
    <w:p w14:paraId="40E71198">
      <w:pPr>
        <w:spacing w:after="0" w:line="240" w:lineRule="auto"/>
        <w:rPr>
          <w:rFonts w:ascii="ResavskaBGSans" w:hAnsi="ResavskaBGSans" w:eastAsia="Times New Roman" w:cs="ResavskaBGSans"/>
          <w:b/>
          <w:sz w:val="24"/>
          <w:szCs w:val="24"/>
          <w:lang w:val="ru-RU"/>
        </w:rPr>
      </w:pPr>
      <w:r>
        <w:rPr>
          <w:rFonts w:ascii="ResavskaBGSans" w:hAnsi="ResavskaBGSans" w:eastAsia="Times New Roman" w:cs="ResavskaBGSans"/>
          <w:b/>
          <w:sz w:val="24"/>
          <w:szCs w:val="24"/>
          <w:lang w:val="ru-RU"/>
        </w:rPr>
        <w:t xml:space="preserve">РОДИТЕЉИ: </w:t>
      </w:r>
    </w:p>
    <w:p w14:paraId="412F25FD">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уочавају случајеве насилног понашања;</w:t>
      </w:r>
    </w:p>
    <w:p w14:paraId="6E2222E6">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xml:space="preserve">- траже помоћ стручних служби школе; </w:t>
      </w:r>
    </w:p>
    <w:p w14:paraId="70865A25">
      <w:pPr>
        <w:autoSpaceDE w:val="0"/>
        <w:autoSpaceDN w:val="0"/>
        <w:adjustRightInd w:val="0"/>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пријављују одељењском старешини;</w:t>
      </w:r>
    </w:p>
    <w:p w14:paraId="286B8BC4">
      <w:pPr>
        <w:spacing w:after="0" w:line="240" w:lineRule="auto"/>
        <w:rPr>
          <w:rFonts w:ascii="ResavskaBGSans" w:hAnsi="ResavskaBGSans" w:eastAsia="Times New Roman" w:cs="ResavskaBGSans"/>
          <w:sz w:val="24"/>
          <w:szCs w:val="24"/>
          <w:lang w:val="ru-RU"/>
        </w:rPr>
      </w:pPr>
      <w:r>
        <w:rPr>
          <w:rFonts w:ascii="ResavskaBGSans" w:hAnsi="ResavskaBGSans" w:eastAsia="Times New Roman" w:cs="ResavskaBGSans"/>
          <w:sz w:val="24"/>
          <w:szCs w:val="24"/>
          <w:lang w:val="ru-RU"/>
        </w:rPr>
        <w:t xml:space="preserve">- за теже случајеве консултују чланове школског Тима. </w:t>
      </w:r>
    </w:p>
    <w:p w14:paraId="078C5D70">
      <w:pPr>
        <w:spacing w:after="0" w:line="240" w:lineRule="auto"/>
        <w:jc w:val="both"/>
        <w:rPr>
          <w:rFonts w:ascii="Times New Roman" w:hAnsi="Times New Roman" w:eastAsia="Times New Roman" w:cs="Times New Roman"/>
          <w:sz w:val="24"/>
          <w:szCs w:val="24"/>
          <w:lang w:val="sr-Cyrl-CS"/>
        </w:rPr>
      </w:pPr>
    </w:p>
    <w:p w14:paraId="2DD901F1">
      <w:pPr>
        <w:pStyle w:val="4"/>
        <w:jc w:val="center"/>
        <w:rPr>
          <w:rFonts w:hint="default" w:ascii="Times New Roman" w:hAnsi="Times New Roman"/>
          <w:color w:val="auto"/>
          <w:lang w:val="sr-Cyrl-RS"/>
        </w:rPr>
      </w:pPr>
      <w:bookmarkStart w:id="33" w:name="_Toc40868176"/>
      <w:bookmarkStart w:id="34" w:name="_Toc72998172"/>
      <w:bookmarkStart w:id="35" w:name="_Toc470034147"/>
      <w:bookmarkStart w:id="36" w:name="_Toc18161"/>
      <w:r>
        <w:rPr>
          <w:rFonts w:ascii="Times New Roman" w:hAnsi="Times New Roman"/>
          <w:color w:val="auto"/>
          <w:lang w:val="sr-Cyrl-RS"/>
        </w:rPr>
        <w:t xml:space="preserve">13.2.1 </w:t>
      </w:r>
      <w:r>
        <w:rPr>
          <w:rFonts w:ascii="Times New Roman" w:hAnsi="Times New Roman"/>
          <w:color w:val="auto"/>
        </w:rPr>
        <w:t xml:space="preserve">Тим за заштиту </w:t>
      </w:r>
      <w:bookmarkEnd w:id="33"/>
      <w:bookmarkEnd w:id="34"/>
      <w:bookmarkEnd w:id="35"/>
      <w:r>
        <w:rPr>
          <w:rFonts w:hint="default" w:ascii="Times New Roman" w:hAnsi="Times New Roman"/>
          <w:color w:val="auto"/>
          <w:lang w:val="sr-Cyrl-RS"/>
        </w:rPr>
        <w:t>од дискриминације, насиља, злостављања и занемаривања</w:t>
      </w:r>
      <w:bookmarkEnd w:id="36"/>
    </w:p>
    <w:p w14:paraId="361C0B32">
      <w:pPr>
        <w:spacing w:after="0" w:line="240" w:lineRule="auto"/>
        <w:jc w:val="center"/>
        <w:rPr>
          <w:rFonts w:ascii="Times New Roman" w:hAnsi="Times New Roman" w:eastAsia="Times New Roman" w:cs="Times New Roman"/>
          <w:sz w:val="24"/>
          <w:szCs w:val="24"/>
          <w:lang w:val="sr-Cyrl-CS"/>
        </w:rPr>
      </w:pPr>
    </w:p>
    <w:p w14:paraId="4893568A">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 xml:space="preserve">Циљ рада Тима за заштиту ученика од насиља је реализација Програма за заштиту ученика од насиља. </w:t>
      </w:r>
    </w:p>
    <w:p w14:paraId="1A018CA0">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Задаци овог Тима су: </w:t>
      </w:r>
    </w:p>
    <w:p w14:paraId="7E099168">
      <w:pPr>
        <w:numPr>
          <w:ilvl w:val="0"/>
          <w:numId w:val="17"/>
        </w:numPr>
        <w:autoSpaceDE w:val="0"/>
        <w:autoSpaceDN w:val="0"/>
        <w:adjustRightInd w:val="0"/>
        <w:spacing w:after="0" w:line="240" w:lineRule="auto"/>
        <w:rPr>
          <w:rFonts w:ascii="TimesNewRomanPSMT" w:hAnsi="TimesNewRomanPSMT" w:eastAsia="Times New Roman" w:cs="TimesNewRomanPSMT"/>
          <w:sz w:val="24"/>
          <w:szCs w:val="24"/>
          <w:lang w:val="ru-RU"/>
        </w:rPr>
      </w:pPr>
      <w:r>
        <w:rPr>
          <w:rFonts w:ascii="TimesNewRomanPSMT" w:hAnsi="TimesNewRomanPSMT" w:eastAsia="Times New Roman" w:cs="TimesNewRomanPSMT"/>
          <w:sz w:val="24"/>
          <w:szCs w:val="24"/>
          <w:lang w:val="ru-RU"/>
        </w:rPr>
        <w:t xml:space="preserve">планирају, реализују и вреднују Програм за заштиту ученика од насиља; </w:t>
      </w:r>
    </w:p>
    <w:p w14:paraId="624C1C1C">
      <w:pPr>
        <w:numPr>
          <w:ilvl w:val="0"/>
          <w:numId w:val="17"/>
        </w:numPr>
        <w:autoSpaceDE w:val="0"/>
        <w:autoSpaceDN w:val="0"/>
        <w:adjustRightInd w:val="0"/>
        <w:spacing w:after="0" w:line="240" w:lineRule="auto"/>
        <w:rPr>
          <w:rFonts w:ascii="TimesNewRomanPSMT" w:hAnsi="TimesNewRomanPSMT" w:eastAsia="Times New Roman" w:cs="TimesNewRomanPSMT"/>
          <w:sz w:val="24"/>
          <w:szCs w:val="24"/>
          <w:lang w:val="ru-RU"/>
        </w:rPr>
      </w:pPr>
      <w:r>
        <w:rPr>
          <w:rFonts w:ascii="TimesNewRomanPSMT" w:hAnsi="TimesNewRomanPSMT" w:eastAsia="Times New Roman" w:cs="TimesNewRomanPSMT"/>
          <w:sz w:val="24"/>
          <w:szCs w:val="24"/>
          <w:lang w:val="ru-RU"/>
        </w:rPr>
        <w:t>учествују у обуци за заштиту деце и ученика од насиља, злостављања и</w:t>
      </w:r>
    </w:p>
    <w:p w14:paraId="03DE7311">
      <w:pPr>
        <w:autoSpaceDE w:val="0"/>
        <w:autoSpaceDN w:val="0"/>
        <w:adjustRightInd w:val="0"/>
        <w:spacing w:after="0" w:line="240" w:lineRule="auto"/>
        <w:rPr>
          <w:rFonts w:ascii="TimesNewRomanPSMT" w:hAnsi="TimesNewRomanPSMT" w:eastAsia="Times New Roman" w:cs="TimesNewRomanPSMT"/>
          <w:sz w:val="24"/>
          <w:szCs w:val="24"/>
          <w:lang w:val="ru-RU"/>
        </w:rPr>
      </w:pPr>
      <w:r>
        <w:rPr>
          <w:rFonts w:ascii="TimesNewRomanPSMT" w:hAnsi="TimesNewRomanPSMT" w:eastAsia="Times New Roman" w:cs="TimesNewRomanPSMT"/>
          <w:sz w:val="24"/>
          <w:szCs w:val="24"/>
          <w:lang w:val="ru-RU"/>
        </w:rPr>
        <w:t>занемаривања;</w:t>
      </w:r>
    </w:p>
    <w:p w14:paraId="4AC125F5">
      <w:pPr>
        <w:numPr>
          <w:ilvl w:val="0"/>
          <w:numId w:val="18"/>
        </w:numPr>
        <w:autoSpaceDE w:val="0"/>
        <w:autoSpaceDN w:val="0"/>
        <w:adjustRightInd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стара се да запослени у школи  стекну минимум знања и вештина неопходних за превенцију, препознавање, процену и реаговање на појаву насиља, злостављања и занемаривања деце/ ученика;</w:t>
      </w:r>
    </w:p>
    <w:p w14:paraId="4C411E29">
      <w:pPr>
        <w:numPr>
          <w:ilvl w:val="0"/>
          <w:numId w:val="18"/>
        </w:numPr>
        <w:autoSpaceDE w:val="0"/>
        <w:autoSpaceDN w:val="0"/>
        <w:adjustRightInd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организују упознавање ученика, родитеља/старатеља и локалне заједнице са </w:t>
      </w:r>
      <w:r>
        <w:rPr>
          <w:rFonts w:ascii="Times New Roman" w:hAnsi="Times New Roman" w:eastAsia="Times New Roman" w:cs="Times New Roman"/>
          <w:i/>
          <w:iCs/>
          <w:sz w:val="24"/>
          <w:szCs w:val="24"/>
          <w:lang w:val="ru-RU"/>
        </w:rPr>
        <w:t xml:space="preserve">Општим протоколом за заштиту деце од злостављања и занемаривања </w:t>
      </w:r>
      <w:r>
        <w:rPr>
          <w:rFonts w:ascii="Times New Roman" w:hAnsi="Times New Roman" w:eastAsia="Times New Roman" w:cs="Times New Roman"/>
          <w:sz w:val="24"/>
          <w:szCs w:val="24"/>
          <w:lang w:val="ru-RU"/>
        </w:rPr>
        <w:t xml:space="preserve">и </w:t>
      </w:r>
      <w:r>
        <w:rPr>
          <w:rFonts w:ascii="Times New Roman" w:hAnsi="Times New Roman" w:eastAsia="Times New Roman" w:cs="Times New Roman"/>
          <w:i/>
          <w:iCs/>
          <w:sz w:val="24"/>
          <w:szCs w:val="24"/>
          <w:lang w:val="ru-RU"/>
        </w:rPr>
        <w:t>Посебним протоколом</w:t>
      </w:r>
      <w:r>
        <w:rPr>
          <w:rFonts w:ascii="Times New Roman" w:hAnsi="Times New Roman" w:eastAsia="Times New Roman" w:cs="Times New Roman"/>
          <w:sz w:val="24"/>
          <w:szCs w:val="24"/>
          <w:lang w:val="ru-RU"/>
        </w:rPr>
        <w:t>;</w:t>
      </w:r>
    </w:p>
    <w:p w14:paraId="01F9620C">
      <w:pPr>
        <w:keepNext w:val="0"/>
        <w:keepLines w:val="0"/>
        <w:pageBreakBefore w:val="0"/>
        <w:widowControl/>
        <w:numPr>
          <w:ilvl w:val="0"/>
          <w:numId w:val="19"/>
        </w:numPr>
        <w:tabs>
          <w:tab w:val="clear" w:pos="420"/>
        </w:tabs>
        <w:kinsoku/>
        <w:wordWrap/>
        <w:overflowPunct/>
        <w:topLinePunct w:val="0"/>
        <w:autoSpaceDE/>
        <w:autoSpaceDN/>
        <w:bidi w:val="0"/>
        <w:adjustRightInd/>
        <w:snapToGrid/>
        <w:spacing w:after="0"/>
        <w:ind w:left="418" w:leftChars="0" w:hanging="418" w:firstLineChars="0"/>
        <w:jc w:val="both"/>
        <w:textAlignment w:val="auto"/>
        <w:rPr>
          <w:rFonts w:ascii="Times New Roman" w:hAnsi="Times New Roman" w:cs="Times New Roman"/>
          <w:sz w:val="24"/>
          <w:szCs w:val="24"/>
        </w:rPr>
      </w:pPr>
      <w:r>
        <w:rPr>
          <w:rFonts w:ascii="Times New Roman" w:hAnsi="Times New Roman" w:cs="Times New Roman"/>
          <w:sz w:val="24"/>
          <w:szCs w:val="24"/>
        </w:rPr>
        <w:t xml:space="preserve">процењује други и трећи ниво вршњачког насиља, </w:t>
      </w:r>
    </w:p>
    <w:p w14:paraId="453D9BEE">
      <w:pPr>
        <w:keepNext w:val="0"/>
        <w:keepLines w:val="0"/>
        <w:pageBreakBefore w:val="0"/>
        <w:widowControl/>
        <w:numPr>
          <w:ilvl w:val="0"/>
          <w:numId w:val="19"/>
        </w:numPr>
        <w:tabs>
          <w:tab w:val="clear" w:pos="420"/>
        </w:tabs>
        <w:kinsoku/>
        <w:wordWrap/>
        <w:overflowPunct/>
        <w:topLinePunct w:val="0"/>
        <w:autoSpaceDE/>
        <w:autoSpaceDN/>
        <w:bidi w:val="0"/>
        <w:adjustRightInd/>
        <w:snapToGrid/>
        <w:spacing w:after="0"/>
        <w:ind w:left="418" w:leftChars="0" w:hanging="418" w:firstLineChars="0"/>
        <w:jc w:val="both"/>
        <w:textAlignment w:val="auto"/>
        <w:rPr>
          <w:rFonts w:ascii="Times New Roman" w:hAnsi="Times New Roman" w:eastAsia="Times New Roman" w:cs="Times New Roman"/>
          <w:sz w:val="24"/>
          <w:szCs w:val="24"/>
          <w:lang w:val="ru-RU"/>
        </w:rPr>
      </w:pPr>
      <w:r>
        <w:rPr>
          <w:rFonts w:ascii="Times New Roman" w:hAnsi="Times New Roman" w:cs="Times New Roman"/>
          <w:sz w:val="24"/>
          <w:szCs w:val="24"/>
        </w:rPr>
        <w:t>учествује у изради плана заштите за ученике/ плана појачаног васпитног рада за ученике</w:t>
      </w:r>
    </w:p>
    <w:p w14:paraId="714DDF2B">
      <w:pPr>
        <w:numPr>
          <w:ilvl w:val="0"/>
          <w:numId w:val="18"/>
        </w:numPr>
        <w:autoSpaceDE w:val="0"/>
        <w:autoSpaceDN w:val="0"/>
        <w:adjustRightInd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организују консултације у школи и процењују нивое ризика за безбедност деце/ученика;</w:t>
      </w:r>
    </w:p>
    <w:p w14:paraId="36658253">
      <w:pPr>
        <w:numPr>
          <w:ilvl w:val="0"/>
          <w:numId w:val="18"/>
        </w:numPr>
        <w:autoSpaceDE w:val="0"/>
        <w:autoSpaceDN w:val="0"/>
        <w:adjustRightInd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прате и процењују ефекте предузетих мера у заштити детета /ученика;</w:t>
      </w:r>
    </w:p>
    <w:p w14:paraId="4EE5AEA0">
      <w:pPr>
        <w:numPr>
          <w:ilvl w:val="0"/>
          <w:numId w:val="18"/>
        </w:numPr>
        <w:autoSpaceDE w:val="0"/>
        <w:autoSpaceDN w:val="0"/>
        <w:adjustRightInd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сарађује са релевантним установама;</w:t>
      </w:r>
    </w:p>
    <w:p w14:paraId="0AF9295D">
      <w:pPr>
        <w:numPr>
          <w:ilvl w:val="0"/>
          <w:numId w:val="18"/>
        </w:numPr>
        <w:autoSpaceDE w:val="0"/>
        <w:autoSpaceDN w:val="0"/>
        <w:adjustRightInd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организују евидентирање појава насиља;</w:t>
      </w:r>
    </w:p>
    <w:p w14:paraId="3B58422B">
      <w:pPr>
        <w:numPr>
          <w:ilvl w:val="0"/>
          <w:numId w:val="18"/>
        </w:numPr>
        <w:autoSpaceDE w:val="0"/>
        <w:autoSpaceDN w:val="0"/>
        <w:adjustRightInd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прикупља и чува документацију;</w:t>
      </w:r>
    </w:p>
    <w:p w14:paraId="27D0F667">
      <w:pPr>
        <w:numPr>
          <w:ilvl w:val="0"/>
          <w:numId w:val="18"/>
        </w:numPr>
        <w:spacing w:after="0" w:line="240" w:lineRule="auto"/>
        <w:ind w:right="473"/>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извештава органе школе о свом раду, као и о планираним и реализованим мерама превенције и интервенције.</w:t>
      </w:r>
    </w:p>
    <w:p w14:paraId="0173D745">
      <w:pPr>
        <w:numPr>
          <w:ilvl w:val="0"/>
          <w:numId w:val="18"/>
        </w:numPr>
        <w:spacing w:after="0" w:line="240" w:lineRule="auto"/>
        <w:ind w:right="473"/>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Обавештава надлежну школску управу о појави насиља на 3. нивоу, два пута годишње извештава о ефектима превентивних и интервентних мера</w:t>
      </w:r>
    </w:p>
    <w:p w14:paraId="127343EE">
      <w:pPr>
        <w:spacing w:after="0" w:line="240" w:lineRule="auto"/>
        <w:jc w:val="both"/>
        <w:rPr>
          <w:rFonts w:ascii="Times New Roman" w:hAnsi="Times New Roman" w:eastAsia="Times New Roman" w:cs="Times New Roman"/>
          <w:sz w:val="24"/>
          <w:szCs w:val="24"/>
          <w:lang w:val="ru-RU"/>
        </w:rPr>
      </w:pPr>
    </w:p>
    <w:p w14:paraId="567AAC0D">
      <w:pPr>
        <w:pStyle w:val="4"/>
        <w:jc w:val="center"/>
        <w:rPr>
          <w:rFonts w:ascii="Times New Roman" w:hAnsi="Times New Roman"/>
          <w:color w:val="auto"/>
        </w:rPr>
      </w:pPr>
      <w:bookmarkStart w:id="37" w:name="_Toc470034148"/>
      <w:bookmarkStart w:id="38" w:name="_Toc2226"/>
      <w:bookmarkStart w:id="39" w:name="_Toc72998173"/>
      <w:bookmarkStart w:id="40" w:name="_Toc40868177"/>
      <w:r>
        <w:rPr>
          <w:rFonts w:ascii="Times New Roman" w:hAnsi="Times New Roman"/>
          <w:color w:val="auto"/>
          <w:lang w:val="sr-Cyrl-RS"/>
        </w:rPr>
        <w:t xml:space="preserve">13.2.2 </w:t>
      </w:r>
      <w:r>
        <w:rPr>
          <w:rFonts w:ascii="Times New Roman" w:hAnsi="Times New Roman"/>
          <w:color w:val="auto"/>
        </w:rPr>
        <w:t>Улоге и одговорности чланова Тима за заштиту ученика од насиља</w:t>
      </w:r>
      <w:bookmarkEnd w:id="37"/>
      <w:bookmarkEnd w:id="38"/>
      <w:bookmarkEnd w:id="39"/>
      <w:bookmarkEnd w:id="40"/>
    </w:p>
    <w:p w14:paraId="0259ED00">
      <w:pPr>
        <w:spacing w:after="0" w:line="240" w:lineRule="auto"/>
        <w:jc w:val="center"/>
        <w:rPr>
          <w:rFonts w:ascii="Times New Roman" w:hAnsi="Times New Roman" w:eastAsia="Times New Roman" w:cs="Times New Roman"/>
          <w:b/>
          <w:sz w:val="24"/>
          <w:szCs w:val="24"/>
          <w:lang w:val="sr-Cyrl-CS"/>
        </w:rPr>
      </w:pPr>
    </w:p>
    <w:p w14:paraId="491A98DC">
      <w:pPr>
        <w:jc w:val="both"/>
        <w:rPr>
          <w:rFonts w:ascii="Times New Roman" w:hAnsi="Times New Roman" w:cs="Times New Roman"/>
          <w:sz w:val="24"/>
          <w:szCs w:val="24"/>
        </w:rPr>
      </w:pPr>
      <w:r>
        <w:rPr>
          <w:rFonts w:ascii="Times New Roman" w:hAnsi="Times New Roman" w:eastAsia="Times New Roman" w:cs="Times New Roman"/>
          <w:sz w:val="24"/>
          <w:szCs w:val="24"/>
          <w:lang w:val="sr-Cyrl-CS"/>
        </w:rPr>
        <w:tab/>
      </w:r>
      <w:r>
        <w:rPr>
          <w:rFonts w:ascii="Times New Roman" w:hAnsi="Times New Roman" w:eastAsia="Times New Roman" w:cs="Times New Roman"/>
          <w:b/>
          <w:sz w:val="24"/>
          <w:szCs w:val="24"/>
          <w:lang w:val="sr-Cyrl-CS"/>
        </w:rPr>
        <w:t>Чланови Тима за заштиту ученика од насиља су: директор, секретар школе, педагог,психолог, представник ученика, родитеља, лок</w:t>
      </w:r>
      <w:r>
        <w:rPr>
          <w:rFonts w:ascii="Times New Roman" w:hAnsi="Times New Roman" w:eastAsia="Times New Roman" w:cs="Times New Roman"/>
          <w:b/>
          <w:sz w:val="24"/>
          <w:szCs w:val="24"/>
          <w:lang w:val="sr-Cyrl-RS"/>
        </w:rPr>
        <w:t>л</w:t>
      </w:r>
      <w:r>
        <w:rPr>
          <w:rFonts w:ascii="Times New Roman" w:hAnsi="Times New Roman" w:eastAsia="Times New Roman" w:cs="Times New Roman"/>
          <w:b/>
          <w:sz w:val="24"/>
          <w:szCs w:val="24"/>
          <w:lang w:val="sr-Cyrl-CS"/>
        </w:rPr>
        <w:t>ане самоуправе.</w:t>
      </w:r>
      <w:r>
        <w:rPr>
          <w:rFonts w:ascii="Times New Roman" w:hAnsi="Times New Roman" w:eastAsia="Times New Roman" w:cs="Times New Roman"/>
          <w:sz w:val="24"/>
          <w:szCs w:val="24"/>
          <w:lang w:val="sr-Cyrl-CS"/>
        </w:rPr>
        <w:t xml:space="preserve"> </w:t>
      </w:r>
      <w:r>
        <w:rPr>
          <w:rFonts w:ascii="Times New Roman" w:hAnsi="Times New Roman" w:eastAsia="Times New Roman" w:cs="Times New Roman"/>
          <w:sz w:val="24"/>
          <w:szCs w:val="24"/>
          <w:lang w:val="sr-Cyrl-RS"/>
        </w:rPr>
        <w:t>К</w:t>
      </w:r>
      <w:r>
        <w:rPr>
          <w:rFonts w:ascii="Times New Roman" w:hAnsi="Times New Roman" w:cs="Times New Roman"/>
          <w:sz w:val="24"/>
          <w:szCs w:val="24"/>
        </w:rPr>
        <w:t>ада тим за заштиту разматра конкретне ситуације насиља заседа, то чини искључиво у саставу који чине запослени (директор,</w:t>
      </w:r>
      <w:r>
        <w:rPr>
          <w:rFonts w:ascii="Times New Roman" w:hAnsi="Times New Roman" w:cs="Times New Roman"/>
          <w:sz w:val="24"/>
          <w:szCs w:val="24"/>
          <w:lang w:val="sr-Cyrl-RS"/>
        </w:rPr>
        <w:t>педагог, психолог</w:t>
      </w:r>
      <w:r>
        <w:rPr>
          <w:rFonts w:ascii="Times New Roman" w:hAnsi="Times New Roman" w:cs="Times New Roman"/>
          <w:sz w:val="24"/>
          <w:szCs w:val="24"/>
        </w:rPr>
        <w:t>, секретар</w:t>
      </w:r>
      <w:r>
        <w:rPr>
          <w:rFonts w:ascii="Times New Roman" w:hAnsi="Times New Roman" w:cs="Times New Roman"/>
          <w:sz w:val="24"/>
          <w:szCs w:val="24"/>
          <w:lang w:val="sr-Cyrl-RS"/>
        </w:rPr>
        <w:t xml:space="preserve">) </w:t>
      </w:r>
      <w:r>
        <w:rPr>
          <w:rFonts w:ascii="Times New Roman" w:hAnsi="Times New Roman" w:cs="Times New Roman"/>
          <w:sz w:val="24"/>
          <w:szCs w:val="24"/>
        </w:rPr>
        <w:t>По позиву могу да присуствују родитељи ученика учесника ситуације као и професионалци из спољашње заштитне мреже.</w:t>
      </w:r>
    </w:p>
    <w:p w14:paraId="02EBB31A">
      <w:pPr>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процењује други и трећи ниво вршњачког насиља, </w:t>
      </w:r>
    </w:p>
    <w:p w14:paraId="3EF0E721">
      <w:pPr>
        <w:numPr>
          <w:ilvl w:val="0"/>
          <w:numId w:val="20"/>
        </w:numPr>
        <w:jc w:val="both"/>
        <w:rPr>
          <w:rFonts w:ascii="Times New Roman" w:hAnsi="Times New Roman" w:cs="Times New Roman"/>
          <w:sz w:val="24"/>
          <w:szCs w:val="24"/>
        </w:rPr>
      </w:pPr>
      <w:r>
        <w:rPr>
          <w:rFonts w:ascii="Times New Roman" w:hAnsi="Times New Roman" w:cs="Times New Roman"/>
          <w:sz w:val="24"/>
          <w:szCs w:val="24"/>
        </w:rPr>
        <w:t>учествује у изради плана заштите за ученике/ плана појачаног васпитног рада за ученике</w:t>
      </w:r>
    </w:p>
    <w:p w14:paraId="3503EB49">
      <w:pPr>
        <w:spacing w:after="0" w:line="240" w:lineRule="auto"/>
        <w:jc w:val="both"/>
        <w:rPr>
          <w:rFonts w:ascii="Times New Roman" w:hAnsi="Times New Roman" w:eastAsia="Times New Roman" w:cs="Times New Roman"/>
          <w:sz w:val="24"/>
          <w:szCs w:val="24"/>
          <w:lang w:val="sr-Cyrl-CS"/>
        </w:rPr>
      </w:pPr>
    </w:p>
    <w:p w14:paraId="3D62F74F">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Члановима Тима одређују се следеће обавезне улоге и одговорности.</w:t>
      </w:r>
    </w:p>
    <w:p w14:paraId="57EFC485">
      <w:pPr>
        <w:spacing w:after="0" w:line="240" w:lineRule="auto"/>
        <w:jc w:val="both"/>
        <w:rPr>
          <w:rFonts w:ascii="Times New Roman" w:hAnsi="Times New Roman" w:eastAsia="Times New Roman" w:cs="Times New Roman"/>
          <w:sz w:val="24"/>
          <w:szCs w:val="24"/>
          <w:lang w:val="sr-Cyrl-CS"/>
        </w:rPr>
      </w:pPr>
    </w:p>
    <w:p w14:paraId="1F53E964">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Директор школе</w:t>
      </w:r>
      <w:r>
        <w:rPr>
          <w:rFonts w:ascii="Times New Roman" w:hAnsi="Times New Roman" w:eastAsia="Times New Roman" w:cs="Times New Roman"/>
          <w:sz w:val="24"/>
          <w:szCs w:val="24"/>
          <w:lang w:val="sr-Cyrl-CS"/>
        </w:rPr>
        <w:t xml:space="preserve"> </w:t>
      </w:r>
    </w:p>
    <w:p w14:paraId="771FED20">
      <w:pPr>
        <w:numPr>
          <w:ilvl w:val="0"/>
          <w:numId w:val="21"/>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Организује и руководи редовним састанцима Тима.</w:t>
      </w:r>
    </w:p>
    <w:p w14:paraId="49DAFA5F">
      <w:pPr>
        <w:numPr>
          <w:ilvl w:val="0"/>
          <w:numId w:val="21"/>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Организује ванредне састанке Тима уколико има информације о ризицима за безбедност ученика на нивоу 2 или 3.  </w:t>
      </w:r>
    </w:p>
    <w:p w14:paraId="0FE41CD2">
      <w:pPr>
        <w:numPr>
          <w:ilvl w:val="0"/>
          <w:numId w:val="21"/>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Прати реализацију предузетих мера превенције и интервенције.  </w:t>
      </w:r>
    </w:p>
    <w:p w14:paraId="0D58099A">
      <w:pPr>
        <w:numPr>
          <w:ilvl w:val="0"/>
          <w:numId w:val="21"/>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Прихвата информације везане за насиље над ученицима од стране запослених у Установи и заказује састанке Тима ради разматрања тих информација, директно (у непосредном контакту) од особа које пријављују насиље. </w:t>
      </w:r>
    </w:p>
    <w:p w14:paraId="763CA5AF">
      <w:pPr>
        <w:numPr>
          <w:ilvl w:val="0"/>
          <w:numId w:val="21"/>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Прати спровођење Програма за заштиту ученика од насиља и реализацију Акционог плана за остваривање наведеног Програма. </w:t>
      </w:r>
    </w:p>
    <w:p w14:paraId="7675D454">
      <w:pPr>
        <w:numPr>
          <w:ilvl w:val="0"/>
          <w:numId w:val="21"/>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Реализује сарадњу са другим установама и организацијама. </w:t>
      </w:r>
    </w:p>
    <w:p w14:paraId="734F57CF">
      <w:pPr>
        <w:numPr>
          <w:ilvl w:val="0"/>
          <w:numId w:val="21"/>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Представља рад Тима у установи и у јавности, путем медија, или на неки други начин. </w:t>
      </w:r>
    </w:p>
    <w:p w14:paraId="3240A0A6">
      <w:pPr>
        <w:spacing w:after="0" w:line="240" w:lineRule="auto"/>
        <w:ind w:left="720"/>
        <w:jc w:val="both"/>
        <w:rPr>
          <w:rFonts w:ascii="Times New Roman" w:hAnsi="Times New Roman" w:eastAsia="Times New Roman" w:cs="Times New Roman"/>
          <w:sz w:val="24"/>
          <w:szCs w:val="24"/>
          <w:lang w:val="sr-Cyrl-CS"/>
        </w:rPr>
      </w:pPr>
    </w:p>
    <w:p w14:paraId="69F13648">
      <w:pPr>
        <w:spacing w:after="0" w:line="240" w:lineRule="auto"/>
        <w:ind w:left="360"/>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 xml:space="preserve">Секретар школе:   </w:t>
      </w:r>
    </w:p>
    <w:p w14:paraId="11A479EE">
      <w:pPr>
        <w:numPr>
          <w:ilvl w:val="0"/>
          <w:numId w:val="22"/>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Задужен је за стварање, мењање или друго регулисање општих аката школе, тако да буду у складу са Посебним протоколом, Програмом за заштиту ученика од насиља, Акционим планом за његово спровођење, као и одредбама Закона о основама система образовања и васпитања која се тичу насиља. Секретар школе на састанку Тима предлаже чланове групе који му у овом послу помажу. </w:t>
      </w:r>
    </w:p>
    <w:p w14:paraId="00436096">
      <w:pPr>
        <w:numPr>
          <w:ilvl w:val="0"/>
          <w:numId w:val="22"/>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Усаглашава одлуке Тима са Законом. </w:t>
      </w:r>
    </w:p>
    <w:p w14:paraId="3A303905">
      <w:pPr>
        <w:numPr>
          <w:ilvl w:val="0"/>
          <w:numId w:val="22"/>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Прихвата информације које долазе из других Установа и организација о начинима унапређења рада на спречавању насиља, и о томе информише чланове Тима.  </w:t>
      </w:r>
    </w:p>
    <w:p w14:paraId="324E2413">
      <w:pPr>
        <w:spacing w:after="0" w:line="240" w:lineRule="auto"/>
        <w:ind w:left="720"/>
        <w:jc w:val="both"/>
        <w:rPr>
          <w:rFonts w:ascii="Times New Roman" w:hAnsi="Times New Roman" w:eastAsia="Times New Roman" w:cs="Times New Roman"/>
          <w:sz w:val="24"/>
          <w:szCs w:val="24"/>
          <w:lang w:val="sr-Cyrl-CS"/>
        </w:rPr>
      </w:pPr>
    </w:p>
    <w:p w14:paraId="5CB11B9D">
      <w:pPr>
        <w:spacing w:after="0" w:line="240" w:lineRule="auto"/>
        <w:ind w:left="360"/>
        <w:jc w:val="both"/>
        <w:rPr>
          <w:rFonts w:ascii="Times New Roman" w:hAnsi="Times New Roman" w:eastAsia="Times New Roman" w:cs="Times New Roman"/>
          <w:b/>
          <w:sz w:val="24"/>
          <w:szCs w:val="24"/>
          <w:lang w:val="sr-Cyrl-CS"/>
        </w:rPr>
      </w:pPr>
    </w:p>
    <w:p w14:paraId="7FBCAD09">
      <w:pPr>
        <w:spacing w:after="0" w:line="240" w:lineRule="auto"/>
        <w:ind w:left="360"/>
        <w:jc w:val="both"/>
        <w:rPr>
          <w:rFonts w:ascii="Times New Roman" w:hAnsi="Times New Roman" w:eastAsia="Times New Roman" w:cs="Times New Roman"/>
          <w:b/>
          <w:sz w:val="24"/>
          <w:szCs w:val="24"/>
          <w:lang w:val="sr-Cyrl-CS"/>
        </w:rPr>
      </w:pPr>
    </w:p>
    <w:p w14:paraId="61FE6F44">
      <w:pPr>
        <w:spacing w:after="0" w:line="240" w:lineRule="auto"/>
        <w:ind w:firstLine="360"/>
        <w:jc w:val="both"/>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 xml:space="preserve">Педагог и психолог школе: </w:t>
      </w:r>
    </w:p>
    <w:p w14:paraId="44738D94">
      <w:pPr>
        <w:numPr>
          <w:ilvl w:val="0"/>
          <w:numId w:val="2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Прикупља информације о случајевима насиља или сумњи на насиље над ученицима које врше други ученици или лица која нису запослена у Установи. Ове информације прикупља директно (у непосредном контакту) од особа које пријављују насиље.  </w:t>
      </w:r>
    </w:p>
    <w:p w14:paraId="735FEC5D">
      <w:pPr>
        <w:numPr>
          <w:ilvl w:val="0"/>
          <w:numId w:val="2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Сарађује са свим актерима школског живота, а посебно са члановима Тима на стварању предлога за унапређење рада или исправљању мањкавости  у погледу планирања, организације, реализације и евиденције Програма за заштиту ученика од насиља. </w:t>
      </w:r>
    </w:p>
    <w:p w14:paraId="5E4D1D44">
      <w:pPr>
        <w:numPr>
          <w:ilvl w:val="0"/>
          <w:numId w:val="2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Сарађује са ученицима –актерима насиља, обавља саветодавни рад.</w:t>
      </w:r>
    </w:p>
    <w:p w14:paraId="716C6476">
      <w:pPr>
        <w:numPr>
          <w:ilvl w:val="0"/>
          <w:numId w:val="2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Сарађује са одељенским старешинама у обављању њихове делатности тако што им даје савете из домена своје компетентности. </w:t>
      </w:r>
    </w:p>
    <w:p w14:paraId="45AE7821">
      <w:pPr>
        <w:numPr>
          <w:ilvl w:val="0"/>
          <w:numId w:val="2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Држи предавања, едукације, радионице и друге облике рада ученицима, родитељима и запосленима, на начин који утврди Тим.   </w:t>
      </w:r>
    </w:p>
    <w:p w14:paraId="79A63363">
      <w:pPr>
        <w:numPr>
          <w:ilvl w:val="0"/>
          <w:numId w:val="2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Укључује спољашњу заштитну мрежу у решавање случајева насиља, по потреби (центар за социјални рад, полиција)</w:t>
      </w:r>
    </w:p>
    <w:p w14:paraId="4BB49819">
      <w:pPr>
        <w:numPr>
          <w:ilvl w:val="0"/>
          <w:numId w:val="2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Извештава општинску управу и школску управу о предузетим превентивним и интервентним мерама на нивоу школе – два пута годишње</w:t>
      </w:r>
    </w:p>
    <w:p w14:paraId="1B02A707">
      <w:pPr>
        <w:numPr>
          <w:ilvl w:val="0"/>
          <w:numId w:val="2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воде записнике Тима</w:t>
      </w:r>
    </w:p>
    <w:p w14:paraId="46D9B865">
      <w:pPr>
        <w:numPr>
          <w:ilvl w:val="0"/>
          <w:numId w:val="2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Чувају информације и евиденцију водећи рачуна о професионалној тајни и заштити података о личности</w:t>
      </w:r>
    </w:p>
    <w:p w14:paraId="1F6CD995">
      <w:pPr>
        <w:numPr>
          <w:ilvl w:val="0"/>
          <w:numId w:val="23"/>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организују рад вршњачког тима за превенцију насиља</w:t>
      </w:r>
    </w:p>
    <w:p w14:paraId="577C151E">
      <w:pPr>
        <w:autoSpaceDE w:val="0"/>
        <w:autoSpaceDN w:val="0"/>
        <w:adjustRightInd w:val="0"/>
        <w:spacing w:after="0" w:line="240" w:lineRule="auto"/>
        <w:rPr>
          <w:rFonts w:ascii="Times New Roman" w:hAnsi="Times New Roman" w:eastAsia="Times New Roman" w:cs="ResavskaBGSans"/>
          <w:b/>
          <w:sz w:val="24"/>
          <w:szCs w:val="24"/>
          <w:lang w:val="ru-RU"/>
        </w:rPr>
      </w:pPr>
    </w:p>
    <w:p w14:paraId="0D1E8E3E">
      <w:pPr>
        <w:autoSpaceDE w:val="0"/>
        <w:autoSpaceDN w:val="0"/>
        <w:adjustRightInd w:val="0"/>
        <w:spacing w:after="0" w:line="240" w:lineRule="auto"/>
        <w:rPr>
          <w:rFonts w:ascii="Times New Roman" w:hAnsi="Times New Roman" w:eastAsia="Times New Roman" w:cs="ResavskaBGSans"/>
          <w:b/>
          <w:sz w:val="24"/>
          <w:szCs w:val="24"/>
          <w:lang w:val="ru-RU"/>
        </w:rPr>
      </w:pPr>
    </w:p>
    <w:p w14:paraId="0B9E5EEF">
      <w:pPr>
        <w:spacing w:after="0" w:line="240" w:lineRule="auto"/>
        <w:jc w:val="both"/>
        <w:rPr>
          <w:rFonts w:ascii="Times New Roman" w:hAnsi="Times New Roman" w:eastAsia="Times New Roman" w:cs="Times New Roman"/>
          <w:b/>
          <w:sz w:val="24"/>
          <w:szCs w:val="24"/>
          <w:lang w:val="sr-Cyrl-CS"/>
        </w:rPr>
      </w:pPr>
      <w:r>
        <w:rPr>
          <w:rFonts w:ascii="Times New Roman" w:hAnsi="Times New Roman" w:eastAsia="Times New Roman" w:cs="Times New Roman"/>
          <w:sz w:val="24"/>
          <w:szCs w:val="24"/>
          <w:lang w:val="sr-Cyrl-CS"/>
        </w:rPr>
        <w:tab/>
      </w:r>
    </w:p>
    <w:p w14:paraId="2818F627">
      <w:pPr>
        <w:spacing w:after="0" w:line="240" w:lineRule="auto"/>
        <w:jc w:val="both"/>
        <w:rPr>
          <w:rFonts w:ascii="Times New Roman" w:hAnsi="Times New Roman" w:eastAsia="Times New Roman" w:cs="Times New Roman"/>
          <w:sz w:val="24"/>
          <w:szCs w:val="24"/>
          <w:lang w:val="sr-Cyrl-CS"/>
        </w:rPr>
      </w:pPr>
    </w:p>
    <w:p w14:paraId="42A889E6">
      <w:pPr>
        <w:pStyle w:val="4"/>
        <w:jc w:val="center"/>
        <w:rPr>
          <w:rFonts w:ascii="Times New Roman" w:hAnsi="Times New Roman"/>
          <w:color w:val="auto"/>
        </w:rPr>
      </w:pPr>
      <w:bookmarkStart w:id="41" w:name="_Toc40868178"/>
      <w:bookmarkStart w:id="42" w:name="_Toc72998174"/>
      <w:bookmarkStart w:id="43" w:name="_Toc3655"/>
      <w:bookmarkStart w:id="44" w:name="_Toc470034151"/>
      <w:r>
        <w:rPr>
          <w:rFonts w:ascii="Times New Roman" w:hAnsi="Times New Roman"/>
          <w:color w:val="auto"/>
          <w:lang w:val="sr-Cyrl-RS"/>
        </w:rPr>
        <w:t xml:space="preserve">13.2.3 </w:t>
      </w:r>
      <w:r>
        <w:rPr>
          <w:rFonts w:ascii="Times New Roman" w:hAnsi="Times New Roman"/>
          <w:color w:val="auto"/>
        </w:rPr>
        <w:t>Извештавање о реализацији програма за заштиту ученика од насиља</w:t>
      </w:r>
      <w:bookmarkEnd w:id="41"/>
      <w:bookmarkEnd w:id="42"/>
      <w:bookmarkEnd w:id="43"/>
      <w:bookmarkEnd w:id="44"/>
    </w:p>
    <w:p w14:paraId="49EA0F40">
      <w:pPr>
        <w:spacing w:after="0" w:line="240" w:lineRule="auto"/>
        <w:jc w:val="center"/>
        <w:rPr>
          <w:rFonts w:ascii="Times New Roman" w:hAnsi="Times New Roman" w:eastAsia="Times New Roman" w:cs="Times New Roman"/>
          <w:sz w:val="24"/>
          <w:szCs w:val="24"/>
          <w:lang w:val="sr-Cyrl-CS"/>
        </w:rPr>
      </w:pPr>
    </w:p>
    <w:p w14:paraId="25D3A2FF">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ab/>
      </w:r>
      <w:r>
        <w:rPr>
          <w:rFonts w:ascii="Times New Roman" w:hAnsi="Times New Roman" w:eastAsia="Times New Roman" w:cs="Times New Roman"/>
          <w:b/>
          <w:sz w:val="24"/>
          <w:szCs w:val="24"/>
          <w:lang w:val="sr-Cyrl-CS"/>
        </w:rPr>
        <w:t xml:space="preserve">Директор </w:t>
      </w:r>
      <w:r>
        <w:rPr>
          <w:rFonts w:ascii="Times New Roman" w:hAnsi="Times New Roman" w:eastAsia="Times New Roman" w:cs="Times New Roman"/>
          <w:sz w:val="24"/>
          <w:szCs w:val="24"/>
          <w:lang w:val="sr-Cyrl-CS"/>
        </w:rPr>
        <w:t xml:space="preserve">о евалуацији реализације Програма </w:t>
      </w:r>
      <w:r>
        <w:rPr>
          <w:rFonts w:ascii="Times New Roman" w:hAnsi="Times New Roman" w:eastAsia="Times New Roman" w:cs="Times New Roman"/>
          <w:b/>
          <w:sz w:val="24"/>
          <w:szCs w:val="24"/>
          <w:lang w:val="sr-Cyrl-CS"/>
        </w:rPr>
        <w:t>извештавају органе школе</w:t>
      </w:r>
      <w:r>
        <w:rPr>
          <w:rFonts w:ascii="Times New Roman" w:hAnsi="Times New Roman" w:eastAsia="Times New Roman" w:cs="Times New Roman"/>
          <w:sz w:val="24"/>
          <w:szCs w:val="24"/>
          <w:lang w:val="sr-Cyrl-CS"/>
        </w:rPr>
        <w:t xml:space="preserve">: Наставничко веће, , Школски одбор, Савет родитеља и Ученички парламент, </w:t>
      </w:r>
      <w:r>
        <w:rPr>
          <w:rFonts w:ascii="Times New Roman" w:hAnsi="Times New Roman" w:eastAsia="Times New Roman" w:cs="Times New Roman"/>
          <w:b/>
          <w:sz w:val="24"/>
          <w:szCs w:val="24"/>
        </w:rPr>
        <w:t>на полугодишњем нивоу</w:t>
      </w:r>
      <w:r>
        <w:rPr>
          <w:rFonts w:ascii="Times New Roman" w:hAnsi="Times New Roman" w:eastAsia="Times New Roman" w:cs="Times New Roman"/>
          <w:sz w:val="24"/>
          <w:szCs w:val="24"/>
          <w:lang w:val="sr-Cyrl-CS"/>
        </w:rPr>
        <w:t>, а уколико је неопходно и чешће.</w:t>
      </w:r>
    </w:p>
    <w:p w14:paraId="0BF4AF6B">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ab/>
      </w:r>
    </w:p>
    <w:p w14:paraId="735D7A26">
      <w:pPr>
        <w:spacing w:after="0" w:line="240" w:lineRule="auto"/>
        <w:jc w:val="both"/>
        <w:rPr>
          <w:rFonts w:ascii="Times New Roman" w:hAnsi="Times New Roman" w:eastAsia="Times New Roman" w:cs="Times New Roman"/>
          <w:sz w:val="24"/>
          <w:szCs w:val="24"/>
          <w:lang w:val="sr-Cyrl-CS"/>
        </w:rPr>
      </w:pPr>
    </w:p>
    <w:p w14:paraId="4C2C55AF">
      <w:pPr>
        <w:spacing w:after="0" w:line="240" w:lineRule="auto"/>
        <w:jc w:val="both"/>
        <w:rPr>
          <w:rFonts w:ascii="Times New Roman" w:hAnsi="Times New Roman" w:eastAsia="Times New Roman" w:cs="Times New Roman"/>
          <w:sz w:val="24"/>
          <w:szCs w:val="24"/>
          <w:lang w:val="sr-Cyrl-CS"/>
        </w:rPr>
      </w:pPr>
    </w:p>
    <w:p w14:paraId="28552DA5">
      <w:pPr>
        <w:spacing w:after="120"/>
        <w:jc w:val="center"/>
        <w:rPr>
          <w:rFonts w:ascii="Times New Roman" w:hAnsi="Times New Roman" w:eastAsia="Times New Roman" w:cs="Times New Roman"/>
          <w:sz w:val="24"/>
          <w:szCs w:val="24"/>
          <w:lang w:val="ru-RU"/>
        </w:rPr>
      </w:pPr>
    </w:p>
    <w:p w14:paraId="16C9D07F">
      <w:pPr>
        <w:pStyle w:val="4"/>
        <w:jc w:val="center"/>
        <w:rPr>
          <w:rFonts w:ascii="Times New Roman" w:hAnsi="Times New Roman"/>
          <w:color w:val="auto"/>
        </w:rPr>
      </w:pPr>
      <w:bookmarkStart w:id="45" w:name="_Toc72998175"/>
      <w:bookmarkStart w:id="46" w:name="_Toc470034153"/>
      <w:bookmarkStart w:id="47" w:name="_Toc40868179"/>
      <w:bookmarkStart w:id="48" w:name="_Toc32684"/>
      <w:r>
        <w:rPr>
          <w:rFonts w:ascii="Times New Roman" w:hAnsi="Times New Roman"/>
          <w:color w:val="auto"/>
          <w:lang w:val="sr-Cyrl-RS"/>
        </w:rPr>
        <w:t xml:space="preserve">13.2.4 </w:t>
      </w:r>
      <w:r>
        <w:rPr>
          <w:rFonts w:ascii="Times New Roman" w:hAnsi="Times New Roman"/>
          <w:color w:val="auto"/>
        </w:rPr>
        <w:t>Сарадња са медијима у погледу информација о превенцији или интервенцији</w:t>
      </w:r>
      <w:bookmarkEnd w:id="45"/>
      <w:bookmarkEnd w:id="46"/>
      <w:bookmarkEnd w:id="47"/>
      <w:bookmarkEnd w:id="48"/>
    </w:p>
    <w:p w14:paraId="4B4F8405">
      <w:pPr>
        <w:spacing w:after="120"/>
        <w:jc w:val="center"/>
        <w:rPr>
          <w:rFonts w:ascii="Times New Roman" w:hAnsi="Times New Roman" w:eastAsia="Times New Roman" w:cs="Times New Roman"/>
          <w:sz w:val="24"/>
          <w:szCs w:val="24"/>
          <w:lang w:val="ru-RU"/>
        </w:rPr>
      </w:pPr>
    </w:p>
    <w:p w14:paraId="7C45E2E2">
      <w:pPr>
        <w:spacing w:after="120"/>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 xml:space="preserve">Сарадња са медијима одређује у кризним ситуацијама и у редовним ситуацијама. У кризним ситуацијама, тј. у ситуацијама у којима се догодило насиље за које би јавност могла бити посебно заинтересована, најпре се на ванредном састанку Тима утврђује обим и начин презентације информација, као и чланови Тима задужен за контакт са медијима која подразумева успостављање списка медија и особа за контакт и непосредну комуникацију са медијима на месту и у време које одреди Тим. Особе које прикупљају информације о заинтересованим медијима који су звали школу су секретар школе и административни радник. Поступак сарадње са медијима у редовним ситуацијама одређује се општим правним актом школе којим се одређује начин сарадње са другим установама и организацијама, а поступак у кризним ситуацијама мора бити са њим у складу.  </w:t>
      </w:r>
    </w:p>
    <w:p w14:paraId="58CD099B">
      <w:pPr>
        <w:spacing w:after="120"/>
        <w:jc w:val="center"/>
        <w:rPr>
          <w:rFonts w:ascii="Times New Roman" w:hAnsi="Times New Roman" w:eastAsia="Times New Roman" w:cs="Times New Roman"/>
          <w:sz w:val="24"/>
          <w:szCs w:val="24"/>
          <w:lang w:val="ru-RU"/>
        </w:rPr>
      </w:pPr>
    </w:p>
    <w:p w14:paraId="2EF78425">
      <w:pPr>
        <w:pStyle w:val="4"/>
        <w:jc w:val="center"/>
        <w:rPr>
          <w:rFonts w:ascii="Times New Roman" w:hAnsi="Times New Roman"/>
          <w:color w:val="auto"/>
          <w:lang w:val="sr-Cyrl-CS"/>
        </w:rPr>
      </w:pPr>
      <w:bookmarkStart w:id="49" w:name="_Toc15614"/>
      <w:bookmarkStart w:id="50" w:name="_Toc470034154"/>
      <w:bookmarkStart w:id="51" w:name="_Toc72998176"/>
      <w:bookmarkStart w:id="52" w:name="_Toc40868180"/>
      <w:r>
        <w:rPr>
          <w:rFonts w:ascii="Times New Roman" w:hAnsi="Times New Roman"/>
          <w:color w:val="auto"/>
          <w:lang w:val="sr-Cyrl-RS"/>
        </w:rPr>
        <w:t xml:space="preserve">13.2.5 </w:t>
      </w:r>
      <w:r>
        <w:rPr>
          <w:rFonts w:ascii="Times New Roman" w:hAnsi="Times New Roman"/>
          <w:color w:val="auto"/>
        </w:rPr>
        <w:t>Сарадња са полицијом</w:t>
      </w:r>
      <w:r>
        <w:rPr>
          <w:rFonts w:ascii="Times New Roman" w:hAnsi="Times New Roman"/>
          <w:color w:val="auto"/>
          <w:lang w:val="sr-Cyrl-CS"/>
        </w:rPr>
        <w:t xml:space="preserve"> у случајевима насиља</w:t>
      </w:r>
      <w:bookmarkEnd w:id="49"/>
      <w:bookmarkEnd w:id="50"/>
      <w:bookmarkEnd w:id="51"/>
      <w:bookmarkEnd w:id="52"/>
    </w:p>
    <w:p w14:paraId="2DA2B300">
      <w:pPr>
        <w:spacing w:after="120"/>
        <w:jc w:val="center"/>
        <w:rPr>
          <w:rFonts w:ascii="Times New Roman" w:hAnsi="Times New Roman" w:eastAsia="Times New Roman" w:cs="Times New Roman"/>
          <w:sz w:val="24"/>
          <w:szCs w:val="24"/>
          <w:lang w:val="ru-RU"/>
        </w:rPr>
      </w:pPr>
    </w:p>
    <w:p w14:paraId="317EE45F">
      <w:pPr>
        <w:spacing w:after="12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 xml:space="preserve">Сарадња са полицијом одређује се у кризним ситуацијама и у редовним ситуацијама. У ситуацијама у којима постоји сумња на насиље или се насиље дешава а таквог је обима и интензитета да Школа нема начина да га спречи, Школа тражи подршку полиције, преко запосленог особља или преко самих ученика или родитеља уколико запослени нису тренутно доступни, а процена је да је неопходно реаговати одмах. У редовним ситуацијама школа сарађује са полицијом на начин како утврди Тим на састанку Тима, а одлуком Директора школе који успоставља комуникацију са релевантним органима полиције. Поступак сарадње са полицијом у редовним ситуацијама одређује се општим правним актом школе којим се одређује начин сарадње са другим Установама и организацијама, а поступак у кризним ситуацијама мора бити са њим у складу.  </w:t>
      </w:r>
    </w:p>
    <w:p w14:paraId="543B4DD0">
      <w:pPr>
        <w:spacing w:after="120"/>
        <w:jc w:val="both"/>
        <w:rPr>
          <w:rFonts w:ascii="Times New Roman" w:hAnsi="Times New Roman" w:eastAsia="Times New Roman" w:cs="Times New Roman"/>
          <w:sz w:val="24"/>
          <w:szCs w:val="24"/>
          <w:lang w:val="sr-Cyrl-CS"/>
        </w:rPr>
      </w:pPr>
    </w:p>
    <w:p w14:paraId="09733033">
      <w:pPr>
        <w:spacing w:after="120"/>
        <w:jc w:val="both"/>
        <w:rPr>
          <w:rFonts w:ascii="Times New Roman" w:hAnsi="Times New Roman" w:eastAsia="Times New Roman" w:cs="Times New Roman"/>
          <w:sz w:val="24"/>
          <w:szCs w:val="24"/>
          <w:lang w:val="sr-Cyrl-CS"/>
        </w:rPr>
      </w:pPr>
    </w:p>
    <w:p w14:paraId="4ACC5BFF">
      <w:pPr>
        <w:pStyle w:val="4"/>
        <w:jc w:val="center"/>
        <w:rPr>
          <w:rFonts w:ascii="Times New Roman" w:hAnsi="Times New Roman"/>
          <w:color w:val="auto"/>
        </w:rPr>
      </w:pPr>
      <w:bookmarkStart w:id="53" w:name="_Toc18616"/>
      <w:bookmarkStart w:id="54" w:name="_Toc470034155"/>
      <w:bookmarkStart w:id="55" w:name="_Toc40868181"/>
      <w:bookmarkStart w:id="56" w:name="_Toc72998177"/>
      <w:r>
        <w:rPr>
          <w:rFonts w:ascii="Times New Roman" w:hAnsi="Times New Roman"/>
          <w:color w:val="auto"/>
          <w:lang w:val="sr-Cyrl-RS"/>
        </w:rPr>
        <w:t xml:space="preserve">13.2.6 </w:t>
      </w:r>
      <w:r>
        <w:rPr>
          <w:rFonts w:ascii="Times New Roman" w:hAnsi="Times New Roman"/>
          <w:color w:val="auto"/>
        </w:rPr>
        <w:t>Сарадња са здравственим установама у превенцији и санирању последица насиља</w:t>
      </w:r>
      <w:bookmarkEnd w:id="53"/>
      <w:bookmarkEnd w:id="54"/>
      <w:bookmarkEnd w:id="55"/>
      <w:bookmarkEnd w:id="56"/>
    </w:p>
    <w:p w14:paraId="16558F6B">
      <w:pPr>
        <w:spacing w:after="120"/>
        <w:jc w:val="both"/>
        <w:rPr>
          <w:rFonts w:ascii="Times New Roman" w:hAnsi="Times New Roman" w:eastAsia="Times New Roman" w:cs="Times New Roman"/>
          <w:sz w:val="24"/>
          <w:szCs w:val="24"/>
          <w:lang w:val="ru-RU"/>
        </w:rPr>
      </w:pPr>
    </w:p>
    <w:p w14:paraId="4994869C">
      <w:pPr>
        <w:spacing w:after="12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 xml:space="preserve">Сарадња са здравственим установама одређује у кризним ситуацијама и у редовним ситуацијама. У ситуацијама у којима је насиље изазвало такве негативне последице по здравље актера школског живота које школа не може да елиминише, Школа тражи подршку здравствене установе, преко запосленог особља или преко самих ученика или родитеља уколико запослени нису тренутно доступни, а процена је да је неопходно реаговати одмах. У редовним ситуацијама школа сарађује са здравственим установама на начин како утврди Тим на састанку Тима, а одлуком Директора школе који успоставља комуникацију са релевантним органима. Поступак сарадње у редовним ситуацијама одређује се општим правним актом школе којим се одређује начин сарадње са другим Установама и организацијама, а поступак у кризним ситуацијама мора бити са њим у складу.  </w:t>
      </w:r>
    </w:p>
    <w:p w14:paraId="3C8EF198">
      <w:pPr>
        <w:spacing w:after="120"/>
        <w:jc w:val="center"/>
        <w:rPr>
          <w:rFonts w:ascii="Times New Roman" w:hAnsi="Times New Roman" w:eastAsia="Times New Roman" w:cs="Times New Roman"/>
          <w:sz w:val="24"/>
          <w:szCs w:val="24"/>
          <w:lang w:val="sr-Cyrl-CS"/>
        </w:rPr>
      </w:pPr>
    </w:p>
    <w:p w14:paraId="243BB3AE">
      <w:pPr>
        <w:pStyle w:val="4"/>
        <w:jc w:val="center"/>
        <w:rPr>
          <w:rFonts w:ascii="Times New Roman" w:hAnsi="Times New Roman"/>
          <w:color w:val="auto"/>
        </w:rPr>
      </w:pPr>
      <w:bookmarkStart w:id="57" w:name="_Toc12779"/>
      <w:bookmarkStart w:id="58" w:name="_Toc40868182"/>
      <w:bookmarkStart w:id="59" w:name="_Toc470034156"/>
      <w:bookmarkStart w:id="60" w:name="_Toc72998178"/>
      <w:r>
        <w:rPr>
          <w:rFonts w:ascii="Times New Roman" w:hAnsi="Times New Roman"/>
          <w:color w:val="auto"/>
          <w:lang w:val="sr-Cyrl-RS"/>
        </w:rPr>
        <w:t xml:space="preserve">13.2.7 </w:t>
      </w:r>
      <w:r>
        <w:rPr>
          <w:rFonts w:ascii="Times New Roman" w:hAnsi="Times New Roman"/>
          <w:color w:val="auto"/>
        </w:rPr>
        <w:t>Сарадња са центром за социјални рад (ЦСЗ) у превенцији и санирању последица насиља</w:t>
      </w:r>
      <w:bookmarkEnd w:id="57"/>
      <w:bookmarkEnd w:id="58"/>
      <w:bookmarkEnd w:id="59"/>
      <w:bookmarkEnd w:id="60"/>
    </w:p>
    <w:p w14:paraId="0A797F21">
      <w:pPr>
        <w:spacing w:after="120"/>
        <w:jc w:val="center"/>
        <w:rPr>
          <w:rFonts w:ascii="Times New Roman" w:hAnsi="Times New Roman" w:eastAsia="Times New Roman" w:cs="Times New Roman"/>
          <w:sz w:val="24"/>
          <w:szCs w:val="24"/>
          <w:lang w:val="sr-Cyrl-CS"/>
        </w:rPr>
      </w:pPr>
    </w:p>
    <w:p w14:paraId="6E035E61">
      <w:pPr>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 xml:space="preserve">Сарадња са ЦСЗ са одређује у кризним ситуацијама и у редовним ситуацијама. У ситуацијама у којима је насиље или сумња на насиље такве врсте и обима на које школа не може да делује а у домену је превентивног рада ЦЗС, Школа тражи подршку ЦЗС, одлуком Тима. У редовним ситуацијама школа сарађује са ЦЗС на начин како утврди Тим на састанку Тима, а одлуком Директора школе који успоставља комуникацију са релевантним органима. Поступак сарадње у редовним ситуацијама одређује се општим правним актом школе којим се одређује начин сарадње са другим Установама и организацијама, а поступак у кризним ситуацијама мора бити са њим у складу.  </w:t>
      </w:r>
    </w:p>
    <w:p w14:paraId="623E7541">
      <w:pPr>
        <w:spacing w:after="0" w:line="240" w:lineRule="auto"/>
        <w:rPr>
          <w:rFonts w:ascii="Times New Roman" w:hAnsi="Times New Roman" w:eastAsia="Times New Roman" w:cs="Times New Roman"/>
          <w:sz w:val="24"/>
          <w:szCs w:val="24"/>
          <w:lang w:val="ru-RU"/>
        </w:rPr>
      </w:pPr>
    </w:p>
    <w:p w14:paraId="61FCFA04">
      <w:pPr>
        <w:autoSpaceDE w:val="0"/>
        <w:autoSpaceDN w:val="0"/>
        <w:adjustRightInd w:val="0"/>
        <w:spacing w:after="0"/>
        <w:jc w:val="both"/>
        <w:rPr>
          <w:rFonts w:ascii="Times New Roman" w:hAnsi="Times New Roman" w:eastAsia="Times New Roman" w:cs="Times New Roman"/>
          <w:b/>
          <w:bCs/>
          <w:sz w:val="24"/>
          <w:szCs w:val="24"/>
          <w:lang w:val="sr-Cyrl-CS" w:eastAsia="sr-Cyrl-CS"/>
        </w:rPr>
      </w:pPr>
    </w:p>
    <w:p w14:paraId="621D6D6E">
      <w:pPr>
        <w:autoSpaceDE w:val="0"/>
        <w:autoSpaceDN w:val="0"/>
        <w:adjustRightInd w:val="0"/>
        <w:spacing w:after="0"/>
        <w:jc w:val="both"/>
        <w:rPr>
          <w:rFonts w:ascii="Times New Roman" w:hAnsi="Times New Roman" w:eastAsia="Times New Roman" w:cs="Times New Roman"/>
          <w:b/>
          <w:bCs/>
          <w:sz w:val="24"/>
          <w:szCs w:val="24"/>
          <w:lang w:val="sr-Cyrl-CS" w:eastAsia="sr-Cyrl-CS"/>
        </w:rPr>
      </w:pPr>
    </w:p>
    <w:p w14:paraId="423C2DC4">
      <w:pPr>
        <w:autoSpaceDE w:val="0"/>
        <w:autoSpaceDN w:val="0"/>
        <w:adjustRightInd w:val="0"/>
        <w:spacing w:after="0"/>
        <w:jc w:val="both"/>
        <w:rPr>
          <w:rFonts w:ascii="Times New Roman" w:hAnsi="Times New Roman" w:eastAsia="Times New Roman" w:cs="Times New Roman"/>
          <w:b/>
          <w:bCs/>
          <w:sz w:val="24"/>
          <w:szCs w:val="24"/>
          <w:lang w:val="sr-Cyrl-CS" w:eastAsia="sr-Cyrl-CS"/>
        </w:rPr>
      </w:pPr>
    </w:p>
    <w:p w14:paraId="4994D490">
      <w:pPr>
        <w:autoSpaceDE w:val="0"/>
        <w:autoSpaceDN w:val="0"/>
        <w:adjustRightInd w:val="0"/>
        <w:spacing w:after="0"/>
        <w:jc w:val="both"/>
        <w:rPr>
          <w:rFonts w:ascii="Times New Roman" w:hAnsi="Times New Roman" w:eastAsia="Times New Roman" w:cs="Times New Roman"/>
          <w:b/>
          <w:bCs/>
          <w:sz w:val="24"/>
          <w:szCs w:val="24"/>
          <w:lang w:val="sr-Cyrl-CS" w:eastAsia="sr-Cyrl-CS"/>
        </w:rPr>
      </w:pPr>
    </w:p>
    <w:p w14:paraId="4D580171">
      <w:pPr>
        <w:autoSpaceDE w:val="0"/>
        <w:autoSpaceDN w:val="0"/>
        <w:adjustRightInd w:val="0"/>
        <w:spacing w:after="0"/>
        <w:jc w:val="both"/>
        <w:rPr>
          <w:rFonts w:ascii="Times New Roman" w:hAnsi="Times New Roman" w:eastAsia="Times New Roman" w:cs="Times New Roman"/>
          <w:b/>
          <w:bCs/>
          <w:sz w:val="24"/>
          <w:szCs w:val="24"/>
          <w:lang w:val="sr-Cyrl-CS" w:eastAsia="sr-Cyrl-CS"/>
        </w:rPr>
      </w:pPr>
    </w:p>
    <w:p w14:paraId="5E363C98">
      <w:pPr>
        <w:autoSpaceDE w:val="0"/>
        <w:autoSpaceDN w:val="0"/>
        <w:adjustRightInd w:val="0"/>
        <w:spacing w:after="0"/>
        <w:jc w:val="center"/>
        <w:rPr>
          <w:rFonts w:ascii="Times New Roman" w:hAnsi="Times New Roman" w:eastAsia="Times New Roman" w:cs="Times New Roman"/>
          <w:b/>
          <w:bCs/>
          <w:sz w:val="24"/>
          <w:szCs w:val="24"/>
          <w:lang w:val="sr-Cyrl-RS" w:eastAsia="sr-Cyrl-CS"/>
        </w:rPr>
      </w:pPr>
      <w:r>
        <w:rPr>
          <w:rFonts w:hint="default" w:ascii="Times New Roman" w:hAnsi="Times New Roman" w:cs="Times New Roman"/>
          <w:b/>
          <w:bCs/>
          <w:sz w:val="24"/>
          <w:szCs w:val="24"/>
          <w:lang w:val="sr-Cyrl-RS"/>
        </w:rPr>
        <w:t xml:space="preserve">13.3 </w:t>
      </w:r>
      <w:r>
        <w:rPr>
          <w:rFonts w:ascii="Times New Roman" w:hAnsi="Times New Roman" w:cs="Times New Roman"/>
          <w:b/>
          <w:bCs/>
          <w:sz w:val="24"/>
          <w:szCs w:val="24"/>
        </w:rPr>
        <w:t>ПРОГРАМ ПОСТУПАЊА УСТАНОВЕ ОБРАЗОВАЊА И ВАСПИТАЊА У КРИЗНИМ СИТУАЦИЈА</w:t>
      </w:r>
      <w:r>
        <w:rPr>
          <w:rFonts w:ascii="Times New Roman" w:hAnsi="Times New Roman" w:cs="Times New Roman"/>
          <w:b/>
          <w:bCs/>
          <w:sz w:val="24"/>
          <w:szCs w:val="24"/>
          <w:lang w:val="sr-Cyrl-RS"/>
        </w:rPr>
        <w:t>МА</w:t>
      </w:r>
    </w:p>
    <w:p w14:paraId="00B43AAE">
      <w:pPr>
        <w:jc w:val="center"/>
        <w:rPr>
          <w:rFonts w:ascii="Times New Roman" w:hAnsi="Times New Roman" w:cs="Times New Roman"/>
          <w:sz w:val="24"/>
          <w:szCs w:val="24"/>
        </w:rPr>
      </w:pPr>
      <w:r>
        <w:rPr>
          <w:rFonts w:ascii="Times New Roman" w:hAnsi="Times New Roman" w:cs="Times New Roman"/>
          <w:sz w:val="24"/>
          <w:szCs w:val="24"/>
        </w:rPr>
        <w:t>Уводни део</w:t>
      </w:r>
    </w:p>
    <w:p w14:paraId="08E438B1">
      <w:pPr>
        <w:jc w:val="both"/>
        <w:rPr>
          <w:rFonts w:ascii="Times New Roman" w:hAnsi="Times New Roman" w:cs="Times New Roman"/>
          <w:sz w:val="24"/>
          <w:szCs w:val="24"/>
        </w:rPr>
      </w:pPr>
      <w:r>
        <w:rPr>
          <w:rFonts w:ascii="Times New Roman" w:hAnsi="Times New Roman" w:cs="Times New Roman"/>
          <w:sz w:val="24"/>
          <w:szCs w:val="24"/>
        </w:rPr>
        <w:t xml:space="preserve">Програм поступања установе у кризним догађајима израђује се као обавезни и саставни део програма заштите од дискриминације, насиља, злостављања и занемаривања, а који је саставни део школског програма. На основу програма израђује се план рада тима за заштиту од дискриминације, насиља, злостављања и занемаривања, који је саставни део годишњег плана рада установе. Директор установе руководи тимом за кризне догађаје у складу са општим актом и годишњим планом рада. </w:t>
      </w:r>
    </w:p>
    <w:p w14:paraId="503FBF16">
      <w:pPr>
        <w:jc w:val="center"/>
        <w:rPr>
          <w:rFonts w:ascii="Times New Roman" w:hAnsi="Times New Roman" w:cs="Times New Roman"/>
          <w:sz w:val="24"/>
          <w:szCs w:val="24"/>
          <w:lang w:val="sr-Cyrl-RS"/>
        </w:rPr>
      </w:pPr>
    </w:p>
    <w:p w14:paraId="37493644">
      <w:pPr>
        <w:jc w:val="center"/>
        <w:rPr>
          <w:rFonts w:ascii="Times New Roman" w:hAnsi="Times New Roman" w:cs="Times New Roman"/>
          <w:b/>
          <w:bCs/>
          <w:sz w:val="24"/>
          <w:szCs w:val="24"/>
        </w:rPr>
      </w:pPr>
      <w:r>
        <w:rPr>
          <w:rFonts w:ascii="Times New Roman" w:hAnsi="Times New Roman" w:cs="Times New Roman"/>
          <w:b/>
          <w:bCs/>
          <w:sz w:val="24"/>
          <w:szCs w:val="24"/>
        </w:rPr>
        <w:t>Програм поступања установе у кризним ситуацијама</w:t>
      </w:r>
    </w:p>
    <w:p w14:paraId="6A382364">
      <w:pPr>
        <w:jc w:val="both"/>
        <w:rPr>
          <w:rFonts w:ascii="Times New Roman" w:hAnsi="Times New Roman" w:cs="Times New Roman"/>
          <w:sz w:val="24"/>
          <w:szCs w:val="24"/>
        </w:rPr>
      </w:pPr>
      <w:r>
        <w:rPr>
          <w:rFonts w:ascii="Times New Roman" w:hAnsi="Times New Roman" w:cs="Times New Roman"/>
          <w:sz w:val="24"/>
          <w:szCs w:val="24"/>
        </w:rPr>
        <w:t xml:space="preserve">Кризни догађај је у већини случајева непредвидив догађај са потенцијално негативним последицама. Тај догађај и његове последице могу проузроковати значајну штету особама које су му непосредно или посредно изложене. Кризни догађај карактерише број жртава (повређених или настрадалих), материјална штета, психолошке реакције појединца и/или заједнице у целини, као и солидарност у сврху отклањања последица. </w:t>
      </w:r>
    </w:p>
    <w:p w14:paraId="36B50E61">
      <w:pPr>
        <w:jc w:val="both"/>
        <w:rPr>
          <w:rFonts w:ascii="Times New Roman" w:hAnsi="Times New Roman" w:cs="Times New Roman"/>
          <w:sz w:val="24"/>
          <w:szCs w:val="24"/>
        </w:rPr>
      </w:pPr>
      <w:r>
        <w:rPr>
          <w:rFonts w:ascii="Times New Roman" w:hAnsi="Times New Roman" w:cs="Times New Roman"/>
          <w:sz w:val="24"/>
          <w:szCs w:val="24"/>
        </w:rPr>
        <w:t xml:space="preserve">Кризни догађаји су: </w:t>
      </w:r>
    </w:p>
    <w:p w14:paraId="4197F4CC">
      <w:pPr>
        <w:jc w:val="both"/>
        <w:rPr>
          <w:rFonts w:ascii="Times New Roman" w:hAnsi="Times New Roman" w:cs="Times New Roman"/>
          <w:sz w:val="24"/>
          <w:szCs w:val="24"/>
        </w:rPr>
      </w:pPr>
      <w:r>
        <w:rPr>
          <w:rFonts w:ascii="Times New Roman" w:hAnsi="Times New Roman" w:cs="Times New Roman"/>
          <w:sz w:val="24"/>
          <w:szCs w:val="24"/>
        </w:rPr>
        <w:t xml:space="preserve">• Природна смрт детета/ученика; </w:t>
      </w:r>
    </w:p>
    <w:p w14:paraId="09323B43">
      <w:pPr>
        <w:jc w:val="both"/>
        <w:rPr>
          <w:rFonts w:ascii="Times New Roman" w:hAnsi="Times New Roman" w:cs="Times New Roman"/>
          <w:sz w:val="24"/>
          <w:szCs w:val="24"/>
        </w:rPr>
      </w:pPr>
      <w:r>
        <w:rPr>
          <w:rFonts w:ascii="Times New Roman" w:hAnsi="Times New Roman" w:cs="Times New Roman"/>
          <w:sz w:val="24"/>
          <w:szCs w:val="24"/>
        </w:rPr>
        <w:t xml:space="preserve">• Покушај убиства и убиство детета/ученика (у установи или ван ње); </w:t>
      </w:r>
    </w:p>
    <w:p w14:paraId="68DA31E9">
      <w:pPr>
        <w:jc w:val="both"/>
        <w:rPr>
          <w:rFonts w:ascii="Times New Roman" w:hAnsi="Times New Roman" w:cs="Times New Roman"/>
          <w:sz w:val="24"/>
          <w:szCs w:val="24"/>
        </w:rPr>
      </w:pPr>
      <w:r>
        <w:rPr>
          <w:rFonts w:ascii="Times New Roman" w:hAnsi="Times New Roman" w:cs="Times New Roman"/>
          <w:sz w:val="24"/>
          <w:szCs w:val="24"/>
        </w:rPr>
        <w:t xml:space="preserve">• Покушај самоубиства ученика и самоубиство (у установи или ван ње); </w:t>
      </w:r>
    </w:p>
    <w:p w14:paraId="19D4CD2E">
      <w:pPr>
        <w:jc w:val="both"/>
        <w:rPr>
          <w:rFonts w:ascii="Times New Roman" w:hAnsi="Times New Roman" w:cs="Times New Roman"/>
          <w:sz w:val="24"/>
          <w:szCs w:val="24"/>
        </w:rPr>
      </w:pPr>
      <w:r>
        <w:rPr>
          <w:rFonts w:ascii="Times New Roman" w:hAnsi="Times New Roman" w:cs="Times New Roman"/>
          <w:sz w:val="24"/>
          <w:szCs w:val="24"/>
        </w:rPr>
        <w:t xml:space="preserve">• Природна смрт, самоубиство или убиство запосленог у установи; </w:t>
      </w:r>
    </w:p>
    <w:p w14:paraId="6A9BC9D8">
      <w:pPr>
        <w:jc w:val="both"/>
        <w:rPr>
          <w:rFonts w:ascii="Times New Roman" w:hAnsi="Times New Roman" w:cs="Times New Roman"/>
          <w:sz w:val="24"/>
          <w:szCs w:val="24"/>
        </w:rPr>
      </w:pPr>
      <w:r>
        <w:rPr>
          <w:rFonts w:ascii="Times New Roman" w:hAnsi="Times New Roman" w:cs="Times New Roman"/>
          <w:sz w:val="24"/>
          <w:szCs w:val="24"/>
        </w:rPr>
        <w:t xml:space="preserve">• Саобраћајна незгода у којој је повређено или настрадало дете, односно ученик и/или запослени у установи; </w:t>
      </w:r>
    </w:p>
    <w:p w14:paraId="69EC6850">
      <w:pPr>
        <w:jc w:val="both"/>
        <w:rPr>
          <w:rFonts w:ascii="Times New Roman" w:hAnsi="Times New Roman" w:cs="Times New Roman"/>
          <w:sz w:val="24"/>
          <w:szCs w:val="24"/>
        </w:rPr>
      </w:pPr>
      <w:r>
        <w:rPr>
          <w:rFonts w:ascii="Times New Roman" w:hAnsi="Times New Roman" w:cs="Times New Roman"/>
          <w:sz w:val="24"/>
          <w:szCs w:val="24"/>
        </w:rPr>
        <w:t xml:space="preserve">• Нестанак детета/ученика; </w:t>
      </w:r>
    </w:p>
    <w:p w14:paraId="62B11044">
      <w:pPr>
        <w:jc w:val="both"/>
        <w:rPr>
          <w:rFonts w:ascii="Times New Roman" w:hAnsi="Times New Roman" w:cs="Times New Roman"/>
          <w:sz w:val="24"/>
          <w:szCs w:val="24"/>
        </w:rPr>
      </w:pPr>
      <w:r>
        <w:rPr>
          <w:rFonts w:ascii="Times New Roman" w:hAnsi="Times New Roman" w:cs="Times New Roman"/>
          <w:sz w:val="24"/>
          <w:szCs w:val="24"/>
        </w:rPr>
        <w:t xml:space="preserve">• Масовно тровање у простору установе; </w:t>
      </w:r>
    </w:p>
    <w:p w14:paraId="74A12484">
      <w:pPr>
        <w:jc w:val="both"/>
        <w:rPr>
          <w:rFonts w:ascii="Times New Roman" w:hAnsi="Times New Roman" w:cs="Times New Roman"/>
          <w:sz w:val="24"/>
          <w:szCs w:val="24"/>
        </w:rPr>
      </w:pPr>
      <w:r>
        <w:rPr>
          <w:rFonts w:ascii="Times New Roman" w:hAnsi="Times New Roman" w:cs="Times New Roman"/>
          <w:sz w:val="24"/>
          <w:szCs w:val="24"/>
        </w:rPr>
        <w:t xml:space="preserve">• Дојава о подметнутој експлозивној направи у установи или терористичком нападу и слично; </w:t>
      </w:r>
    </w:p>
    <w:p w14:paraId="3D9DB3E2">
      <w:pPr>
        <w:jc w:val="both"/>
        <w:rPr>
          <w:rFonts w:ascii="Times New Roman" w:hAnsi="Times New Roman" w:cs="Times New Roman"/>
          <w:sz w:val="24"/>
          <w:szCs w:val="24"/>
        </w:rPr>
      </w:pPr>
      <w:r>
        <w:rPr>
          <w:rFonts w:ascii="Times New Roman" w:hAnsi="Times New Roman" w:cs="Times New Roman"/>
          <w:sz w:val="24"/>
          <w:szCs w:val="24"/>
        </w:rPr>
        <w:t xml:space="preserve">• Талачка криза; </w:t>
      </w:r>
    </w:p>
    <w:p w14:paraId="42878698">
      <w:pPr>
        <w:jc w:val="both"/>
        <w:rPr>
          <w:rFonts w:ascii="Times New Roman" w:hAnsi="Times New Roman" w:cs="Times New Roman"/>
          <w:sz w:val="24"/>
          <w:szCs w:val="24"/>
        </w:rPr>
      </w:pPr>
      <w:r>
        <w:rPr>
          <w:rFonts w:ascii="Times New Roman" w:hAnsi="Times New Roman" w:cs="Times New Roman"/>
          <w:sz w:val="24"/>
          <w:szCs w:val="24"/>
        </w:rPr>
        <w:t xml:space="preserve">• Насиље већих размера (масовне туче, вишеструка убиства, терористички напади); </w:t>
      </w:r>
    </w:p>
    <w:p w14:paraId="415B11DF">
      <w:pPr>
        <w:jc w:val="both"/>
        <w:rPr>
          <w:rFonts w:ascii="Times New Roman" w:hAnsi="Times New Roman" w:cs="Times New Roman"/>
          <w:sz w:val="24"/>
          <w:szCs w:val="24"/>
        </w:rPr>
      </w:pPr>
      <w:r>
        <w:rPr>
          <w:rFonts w:ascii="Times New Roman" w:hAnsi="Times New Roman" w:cs="Times New Roman"/>
          <w:sz w:val="24"/>
          <w:szCs w:val="24"/>
        </w:rPr>
        <w:t xml:space="preserve">• Техничко-технолошке опасности (експлозија, изливање, испаравање отровних материја и пожар); </w:t>
      </w:r>
    </w:p>
    <w:p w14:paraId="22D6CDAD">
      <w:pPr>
        <w:jc w:val="both"/>
        <w:rPr>
          <w:rFonts w:ascii="Times New Roman" w:hAnsi="Times New Roman" w:cs="Times New Roman"/>
          <w:sz w:val="24"/>
          <w:szCs w:val="24"/>
        </w:rPr>
      </w:pPr>
      <w:r>
        <w:rPr>
          <w:rFonts w:ascii="Times New Roman" w:hAnsi="Times New Roman" w:cs="Times New Roman"/>
          <w:sz w:val="24"/>
          <w:szCs w:val="24"/>
        </w:rPr>
        <w:t xml:space="preserve">• Природне катастрофе (поплаве, земљотреси, пожари...); </w:t>
      </w:r>
    </w:p>
    <w:p w14:paraId="240B409D">
      <w:pPr>
        <w:jc w:val="both"/>
        <w:rPr>
          <w:rFonts w:ascii="Times New Roman" w:hAnsi="Times New Roman" w:cs="Times New Roman"/>
          <w:sz w:val="24"/>
          <w:szCs w:val="24"/>
        </w:rPr>
      </w:pPr>
      <w:r>
        <w:rPr>
          <w:rFonts w:ascii="Times New Roman" w:hAnsi="Times New Roman" w:cs="Times New Roman"/>
          <w:sz w:val="24"/>
          <w:szCs w:val="24"/>
        </w:rPr>
        <w:t xml:space="preserve">• Епидемија која је обухватила територију/општину на којој се налази установа; </w:t>
      </w:r>
    </w:p>
    <w:p w14:paraId="60A22CB0">
      <w:pPr>
        <w:jc w:val="both"/>
        <w:rPr>
          <w:rFonts w:ascii="Times New Roman" w:hAnsi="Times New Roman" w:cs="Times New Roman"/>
          <w:sz w:val="24"/>
          <w:szCs w:val="24"/>
        </w:rPr>
      </w:pPr>
      <w:r>
        <w:rPr>
          <w:rFonts w:ascii="Times New Roman" w:hAnsi="Times New Roman" w:cs="Times New Roman"/>
          <w:sz w:val="24"/>
          <w:szCs w:val="24"/>
        </w:rPr>
        <w:t xml:space="preserve">• Други кризни догађаји, у смислу Правилника о протоколу. </w:t>
      </w:r>
    </w:p>
    <w:p w14:paraId="79CBE5FB">
      <w:pPr>
        <w:jc w:val="both"/>
        <w:rPr>
          <w:rFonts w:ascii="Times New Roman" w:hAnsi="Times New Roman" w:cs="Times New Roman"/>
          <w:sz w:val="24"/>
          <w:szCs w:val="24"/>
        </w:rPr>
      </w:pPr>
    </w:p>
    <w:p w14:paraId="031B95AA">
      <w:pPr>
        <w:jc w:val="center"/>
        <w:rPr>
          <w:rFonts w:ascii="Times New Roman" w:hAnsi="Times New Roman" w:cs="Times New Roman"/>
          <w:b/>
          <w:bCs/>
          <w:sz w:val="24"/>
          <w:szCs w:val="24"/>
        </w:rPr>
      </w:pPr>
      <w:r>
        <w:rPr>
          <w:rFonts w:ascii="Times New Roman" w:hAnsi="Times New Roman" w:cs="Times New Roman"/>
          <w:b/>
          <w:bCs/>
          <w:sz w:val="24"/>
          <w:szCs w:val="24"/>
        </w:rPr>
        <w:t>Јачање отпорности установа за ефикасно реаговање на кризне догађаје</w:t>
      </w:r>
    </w:p>
    <w:p w14:paraId="6B578A4C">
      <w:pPr>
        <w:jc w:val="both"/>
        <w:rPr>
          <w:rFonts w:ascii="Times New Roman" w:hAnsi="Times New Roman" w:cs="Times New Roman"/>
          <w:sz w:val="24"/>
          <w:szCs w:val="24"/>
        </w:rPr>
      </w:pPr>
      <w:r>
        <w:rPr>
          <w:rFonts w:ascii="Times New Roman" w:hAnsi="Times New Roman" w:cs="Times New Roman"/>
          <w:sz w:val="24"/>
          <w:szCs w:val="24"/>
        </w:rPr>
        <w:t xml:space="preserve">Установа је у обавези да континуирано унапређује процедуре поступања ради ефикасног деловања у сврху отклањања или свођења на минимум последица које је кризни догађај изазвао по организацију рада и функционисање установе, као и по физичко и ментално здравље појединца. </w:t>
      </w:r>
    </w:p>
    <w:p w14:paraId="4AF0824E">
      <w:pPr>
        <w:jc w:val="both"/>
        <w:rPr>
          <w:rFonts w:ascii="Times New Roman" w:hAnsi="Times New Roman" w:cs="Times New Roman"/>
          <w:sz w:val="24"/>
          <w:szCs w:val="24"/>
        </w:rPr>
      </w:pPr>
      <w:r>
        <w:rPr>
          <w:rFonts w:ascii="Times New Roman" w:hAnsi="Times New Roman" w:cs="Times New Roman"/>
          <w:sz w:val="24"/>
          <w:szCs w:val="24"/>
        </w:rPr>
        <w:t xml:space="preserve">Јачање отпорности установе заснива се на следећим принципима: </w:t>
      </w:r>
    </w:p>
    <w:p w14:paraId="2E8C17DF">
      <w:pPr>
        <w:jc w:val="both"/>
        <w:rPr>
          <w:rFonts w:ascii="Times New Roman" w:hAnsi="Times New Roman" w:cs="Times New Roman"/>
          <w:sz w:val="24"/>
          <w:szCs w:val="24"/>
        </w:rPr>
      </w:pPr>
      <w:r>
        <w:rPr>
          <w:rFonts w:ascii="Times New Roman" w:hAnsi="Times New Roman" w:cs="Times New Roman"/>
          <w:sz w:val="24"/>
          <w:szCs w:val="24"/>
        </w:rPr>
        <w:t xml:space="preserve">1) Континуитет - Подстицање приправности и обезбеђивање континуираног пружања квалитетног образовања и васпитања, подизање свести, планирање и припрема за реаговање у кризним догађајима; </w:t>
      </w:r>
    </w:p>
    <w:p w14:paraId="758BC109">
      <w:pPr>
        <w:jc w:val="both"/>
        <w:rPr>
          <w:rFonts w:ascii="Times New Roman" w:hAnsi="Times New Roman" w:cs="Times New Roman"/>
          <w:sz w:val="24"/>
          <w:szCs w:val="24"/>
        </w:rPr>
      </w:pPr>
      <w:r>
        <w:rPr>
          <w:rFonts w:ascii="Times New Roman" w:hAnsi="Times New Roman" w:cs="Times New Roman"/>
          <w:sz w:val="24"/>
          <w:szCs w:val="24"/>
        </w:rPr>
        <w:t xml:space="preserve">2) Сарадња - Интерсекторска повезаност и заједничко деловање у ванредним ситуацијама, с обзиром на врсту кризе; </w:t>
      </w:r>
    </w:p>
    <w:p w14:paraId="702F1758">
      <w:pPr>
        <w:jc w:val="both"/>
        <w:rPr>
          <w:rFonts w:ascii="Times New Roman" w:hAnsi="Times New Roman" w:cs="Times New Roman"/>
          <w:sz w:val="24"/>
          <w:szCs w:val="24"/>
        </w:rPr>
      </w:pPr>
      <w:r>
        <w:rPr>
          <w:rFonts w:ascii="Times New Roman" w:hAnsi="Times New Roman" w:cs="Times New Roman"/>
          <w:sz w:val="24"/>
          <w:szCs w:val="24"/>
        </w:rPr>
        <w:t xml:space="preserve">3) Доступност - Омогућавање брзог приступа доступним ресурсима како би установа обезбедила континуитет и право на квалитетно образовање и васпитање у време кризног догађаја; </w:t>
      </w:r>
    </w:p>
    <w:p w14:paraId="634715DB">
      <w:pPr>
        <w:jc w:val="both"/>
        <w:rPr>
          <w:rFonts w:ascii="Times New Roman" w:hAnsi="Times New Roman" w:cs="Times New Roman"/>
          <w:sz w:val="24"/>
          <w:szCs w:val="24"/>
        </w:rPr>
      </w:pPr>
      <w:r>
        <w:rPr>
          <w:rFonts w:ascii="Times New Roman" w:hAnsi="Times New Roman" w:cs="Times New Roman"/>
          <w:sz w:val="24"/>
          <w:szCs w:val="24"/>
        </w:rPr>
        <w:t xml:space="preserve">4) Ефикасност - Обезбеђивање да установа активно предузима правовремене и адекватне кораке у реаговању на кризни догађај. </w:t>
      </w:r>
    </w:p>
    <w:p w14:paraId="5C776B69">
      <w:pPr>
        <w:jc w:val="both"/>
        <w:rPr>
          <w:rFonts w:ascii="Times New Roman" w:hAnsi="Times New Roman" w:cs="Times New Roman"/>
          <w:sz w:val="24"/>
          <w:szCs w:val="24"/>
        </w:rPr>
      </w:pPr>
    </w:p>
    <w:p w14:paraId="05ACE56B">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Сарадња са породицом ради заједничког деловања на јачању отпорности установе</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2"/>
        <w:gridCol w:w="2790"/>
        <w:gridCol w:w="2860"/>
      </w:tblGrid>
      <w:tr w14:paraId="52DB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6078A728">
            <w:pPr>
              <w:widowControl w:val="0"/>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Активност</w:t>
            </w:r>
          </w:p>
        </w:tc>
        <w:tc>
          <w:tcPr>
            <w:tcW w:w="3192" w:type="dxa"/>
          </w:tcPr>
          <w:p w14:paraId="46361D52">
            <w:pPr>
              <w:widowControl w:val="0"/>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Носилац</w:t>
            </w:r>
          </w:p>
        </w:tc>
        <w:tc>
          <w:tcPr>
            <w:tcW w:w="3192" w:type="dxa"/>
          </w:tcPr>
          <w:p w14:paraId="2A92105D">
            <w:pPr>
              <w:widowControl w:val="0"/>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Време реализације</w:t>
            </w:r>
          </w:p>
        </w:tc>
      </w:tr>
      <w:tr w14:paraId="06AA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38B01A9D">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Успостављање првог контакта са родитељима</w:t>
            </w:r>
          </w:p>
        </w:tc>
        <w:tc>
          <w:tcPr>
            <w:tcW w:w="3192" w:type="dxa"/>
          </w:tcPr>
          <w:p w14:paraId="1C8960F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Одељењски старешина</w:t>
            </w:r>
          </w:p>
        </w:tc>
        <w:tc>
          <w:tcPr>
            <w:tcW w:w="3192" w:type="dxa"/>
          </w:tcPr>
          <w:p w14:paraId="6D2A726F">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Први родитељски састанак, септембар</w:t>
            </w:r>
          </w:p>
        </w:tc>
      </w:tr>
      <w:tr w14:paraId="48CB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34F8A3E2">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Јасно истициње термина за индивидуалне разговоре са родитељима</w:t>
            </w:r>
          </w:p>
        </w:tc>
        <w:tc>
          <w:tcPr>
            <w:tcW w:w="3192" w:type="dxa"/>
          </w:tcPr>
          <w:p w14:paraId="73997562">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Одељењски старешина, наставници</w:t>
            </w:r>
          </w:p>
        </w:tc>
        <w:tc>
          <w:tcPr>
            <w:tcW w:w="3192" w:type="dxa"/>
          </w:tcPr>
          <w:p w14:paraId="0BBB2A00">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септембар</w:t>
            </w:r>
          </w:p>
        </w:tc>
      </w:tr>
      <w:tr w14:paraId="380A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6B685C6B">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Упознавање родитеља са стручном службом школе, њиховом улогом и охрабривање родитеља да е слободно обрате стручним сарадницима уколико осећају потребу</w:t>
            </w:r>
          </w:p>
        </w:tc>
        <w:tc>
          <w:tcPr>
            <w:tcW w:w="3192" w:type="dxa"/>
          </w:tcPr>
          <w:p w14:paraId="1A4954DA">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Одељењски старешина</w:t>
            </w:r>
          </w:p>
        </w:tc>
        <w:tc>
          <w:tcPr>
            <w:tcW w:w="3192" w:type="dxa"/>
          </w:tcPr>
          <w:p w14:paraId="4BC9CA23">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континуирано</w:t>
            </w:r>
          </w:p>
        </w:tc>
      </w:tr>
      <w:tr w14:paraId="77CE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08EAF986">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Доследно укључивање родитеља у активности појачаног васпитног рада</w:t>
            </w:r>
          </w:p>
        </w:tc>
        <w:tc>
          <w:tcPr>
            <w:tcW w:w="3192" w:type="dxa"/>
          </w:tcPr>
          <w:p w14:paraId="66427198">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Одељењски старешина, стручна служба</w:t>
            </w:r>
          </w:p>
        </w:tc>
        <w:tc>
          <w:tcPr>
            <w:tcW w:w="3192" w:type="dxa"/>
          </w:tcPr>
          <w:p w14:paraId="42DB4687">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континуирано</w:t>
            </w:r>
          </w:p>
        </w:tc>
      </w:tr>
      <w:tr w14:paraId="4A05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27ACBB63">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Јачање родитељских компетенција кроз индивидуалне разговоре</w:t>
            </w:r>
          </w:p>
        </w:tc>
        <w:tc>
          <w:tcPr>
            <w:tcW w:w="3192" w:type="dxa"/>
          </w:tcPr>
          <w:p w14:paraId="4A349B83">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Стручна служба</w:t>
            </w:r>
          </w:p>
        </w:tc>
        <w:tc>
          <w:tcPr>
            <w:tcW w:w="3192" w:type="dxa"/>
          </w:tcPr>
          <w:p w14:paraId="48439DEC">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континуирано</w:t>
            </w:r>
          </w:p>
        </w:tc>
      </w:tr>
      <w:tr w14:paraId="0F9A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7F1021E6">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Континуирано обавештавање родитеља о свим правилницима, правилима и процедурама у кризним ситуацијама</w:t>
            </w:r>
          </w:p>
        </w:tc>
        <w:tc>
          <w:tcPr>
            <w:tcW w:w="3192" w:type="dxa"/>
          </w:tcPr>
          <w:p w14:paraId="733BA7C4">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Савет родитеља, педагог</w:t>
            </w:r>
          </w:p>
        </w:tc>
        <w:tc>
          <w:tcPr>
            <w:tcW w:w="3192" w:type="dxa"/>
          </w:tcPr>
          <w:p w14:paraId="6E13096B">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Континуирано</w:t>
            </w:r>
          </w:p>
        </w:tc>
      </w:tr>
    </w:tbl>
    <w:p w14:paraId="29E138A5">
      <w:pPr>
        <w:jc w:val="center"/>
        <w:rPr>
          <w:rFonts w:ascii="Times New Roman" w:hAnsi="Times New Roman" w:cs="Times New Roman"/>
          <w:b/>
          <w:bCs/>
          <w:sz w:val="24"/>
          <w:szCs w:val="24"/>
          <w:lang w:val="sr-Cyrl-RS"/>
        </w:rPr>
      </w:pPr>
    </w:p>
    <w:p w14:paraId="1F7593D4">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У</w:t>
      </w:r>
      <w:r>
        <w:rPr>
          <w:rFonts w:ascii="Times New Roman" w:hAnsi="Times New Roman" w:cs="Times New Roman"/>
          <w:b/>
          <w:bCs/>
          <w:sz w:val="24"/>
          <w:szCs w:val="24"/>
        </w:rPr>
        <w:t>напређивање безбедносне културе ученика и запослених</w:t>
      </w:r>
    </w:p>
    <w:p w14:paraId="3BFD0C2B">
      <w:pPr>
        <w:rPr>
          <w:rFonts w:ascii="Times New Roman" w:hAnsi="Times New Roman" w:cs="Times New Roman"/>
          <w:sz w:val="24"/>
          <w:szCs w:val="24"/>
        </w:rPr>
      </w:pPr>
      <w:r>
        <w:rPr>
          <w:rFonts w:ascii="Times New Roman" w:hAnsi="Times New Roman" w:eastAsia="Mulish" w:cs="Times New Roman"/>
          <w:color w:val="1A1A18"/>
          <w:sz w:val="24"/>
          <w:szCs w:val="24"/>
          <w:lang w:eastAsia="zh-CN"/>
        </w:rPr>
        <w:t xml:space="preserve"> Отпорност се може дефинисати као способност система, </w:t>
      </w:r>
      <w:r>
        <w:rPr>
          <w:rFonts w:ascii="Times New Roman" w:hAnsi="Times New Roman" w:eastAsia="Mulish" w:cs="Times New Roman"/>
          <w:color w:val="1A1A18"/>
          <w:sz w:val="24"/>
          <w:szCs w:val="24"/>
          <w:lang w:val="sr-Latn-RS" w:eastAsia="zh-CN"/>
        </w:rPr>
        <w:t xml:space="preserve"> </w:t>
      </w:r>
      <w:r>
        <w:rPr>
          <w:rFonts w:ascii="Times New Roman" w:hAnsi="Times New Roman" w:eastAsia="Mulish" w:cs="Times New Roman"/>
          <w:color w:val="1A1A18"/>
          <w:sz w:val="24"/>
          <w:szCs w:val="24"/>
          <w:lang w:eastAsia="zh-CN"/>
        </w:rPr>
        <w:t xml:space="preserve">заједнице или друштва које је изложено опасностима да се одупре, апсорбује, прилагоди, трансформише </w:t>
      </w:r>
      <w:r>
        <w:rPr>
          <w:rFonts w:ascii="Times New Roman" w:hAnsi="Times New Roman" w:eastAsia="Mulish" w:cs="Times New Roman"/>
          <w:color w:val="1A1A18"/>
          <w:sz w:val="24"/>
          <w:szCs w:val="24"/>
          <w:lang w:val="sr-Latn-RS" w:eastAsia="zh-CN"/>
        </w:rPr>
        <w:t xml:space="preserve"> </w:t>
      </w:r>
      <w:r>
        <w:rPr>
          <w:rFonts w:ascii="Times New Roman" w:hAnsi="Times New Roman" w:eastAsia="Mulish" w:cs="Times New Roman"/>
          <w:color w:val="1A1A18"/>
          <w:sz w:val="24"/>
          <w:szCs w:val="24"/>
          <w:lang w:eastAsia="zh-CN"/>
        </w:rPr>
        <w:t xml:space="preserve">и опорави од ефеката опасности, </w:t>
      </w:r>
      <w:r>
        <w:rPr>
          <w:rFonts w:ascii="Times New Roman" w:hAnsi="Times New Roman" w:eastAsia="Mulish" w:cs="Times New Roman"/>
          <w:color w:val="1A1A18"/>
          <w:sz w:val="24"/>
          <w:szCs w:val="24"/>
          <w:lang w:val="sr-Latn-RS" w:eastAsia="zh-CN"/>
        </w:rPr>
        <w:t xml:space="preserve"> </w:t>
      </w:r>
      <w:r>
        <w:rPr>
          <w:rFonts w:ascii="Times New Roman" w:hAnsi="Times New Roman" w:eastAsia="Mulish" w:cs="Times New Roman"/>
          <w:color w:val="1A1A18"/>
          <w:sz w:val="24"/>
          <w:szCs w:val="24"/>
          <w:lang w:eastAsia="zh-CN"/>
        </w:rPr>
        <w:t xml:space="preserve">на благовремен и ефикасан начин, </w:t>
      </w:r>
      <w:r>
        <w:rPr>
          <w:rFonts w:ascii="Times New Roman" w:hAnsi="Times New Roman" w:eastAsia="Mulish" w:cs="Times New Roman"/>
          <w:color w:val="1A1A18"/>
          <w:sz w:val="24"/>
          <w:szCs w:val="24"/>
          <w:lang w:val="sr-Latn-RS" w:eastAsia="zh-CN"/>
        </w:rPr>
        <w:t xml:space="preserve"> </w:t>
      </w:r>
      <w:r>
        <w:rPr>
          <w:rFonts w:ascii="Times New Roman" w:hAnsi="Times New Roman" w:eastAsia="Mulish" w:cs="Times New Roman"/>
          <w:color w:val="1A1A18"/>
          <w:sz w:val="24"/>
          <w:szCs w:val="24"/>
          <w:lang w:eastAsia="zh-CN"/>
        </w:rPr>
        <w:t>укључујући очување и обнављање основних структура и функција кроз управљање ризиком. Један од циљева установе</w:t>
      </w:r>
      <w:r>
        <w:rPr>
          <w:rFonts w:ascii="Times New Roman" w:hAnsi="Times New Roman" w:eastAsia="Mulish" w:cs="Times New Roman"/>
          <w:color w:val="1A1A18"/>
          <w:sz w:val="24"/>
          <w:szCs w:val="24"/>
          <w:lang w:val="sr-Latn-RS" w:eastAsia="zh-CN"/>
        </w:rPr>
        <w:t xml:space="preserve"> </w:t>
      </w:r>
      <w:r>
        <w:rPr>
          <w:rFonts w:ascii="Times New Roman" w:hAnsi="Times New Roman" w:eastAsia="Mulish" w:cs="Times New Roman"/>
          <w:color w:val="1A1A18"/>
          <w:sz w:val="24"/>
          <w:szCs w:val="24"/>
          <w:lang w:eastAsia="zh-CN"/>
        </w:rPr>
        <w:t xml:space="preserve">образовања и васпитања представља континуирано јачање отпорности ради ефикасног деловања у сврху отклањања или свођења на минимум последица које је кризни догађај изазвао, како по организацију и функционисање система, тако и по физичко и ментално здравље појединца. </w:t>
      </w:r>
    </w:p>
    <w:p w14:paraId="7665FF48">
      <w:pPr>
        <w:jc w:val="center"/>
        <w:rPr>
          <w:rFonts w:ascii="Times New Roman" w:hAnsi="Times New Roman" w:cs="Times New Roman"/>
          <w:b/>
          <w:bCs/>
          <w:sz w:val="24"/>
          <w:szCs w:val="24"/>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9"/>
        <w:gridCol w:w="2647"/>
        <w:gridCol w:w="2736"/>
      </w:tblGrid>
      <w:tr w14:paraId="6950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9" w:type="dxa"/>
          </w:tcPr>
          <w:p w14:paraId="4137E9F1">
            <w:pPr>
              <w:widowControl w:val="0"/>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Активност</w:t>
            </w:r>
          </w:p>
        </w:tc>
        <w:tc>
          <w:tcPr>
            <w:tcW w:w="2647" w:type="dxa"/>
          </w:tcPr>
          <w:p w14:paraId="5DD2577C">
            <w:pPr>
              <w:widowControl w:val="0"/>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Носилац</w:t>
            </w:r>
          </w:p>
        </w:tc>
        <w:tc>
          <w:tcPr>
            <w:tcW w:w="2736" w:type="dxa"/>
          </w:tcPr>
          <w:p w14:paraId="2FBF3251">
            <w:pPr>
              <w:widowControl w:val="0"/>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Време реализације</w:t>
            </w:r>
          </w:p>
        </w:tc>
      </w:tr>
      <w:tr w14:paraId="7467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9" w:type="dxa"/>
          </w:tcPr>
          <w:p w14:paraId="1CD30249">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Формиран тим за кризне догађаје и јасно дефинисане улоге тима</w:t>
            </w:r>
          </w:p>
        </w:tc>
        <w:tc>
          <w:tcPr>
            <w:tcW w:w="2647" w:type="dxa"/>
          </w:tcPr>
          <w:p w14:paraId="504DBDEF">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директор</w:t>
            </w:r>
          </w:p>
        </w:tc>
        <w:tc>
          <w:tcPr>
            <w:tcW w:w="2736" w:type="dxa"/>
          </w:tcPr>
          <w:p w14:paraId="217908F0">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септембар</w:t>
            </w:r>
          </w:p>
        </w:tc>
      </w:tr>
      <w:tr w14:paraId="6F09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9" w:type="dxa"/>
          </w:tcPr>
          <w:p w14:paraId="123BB681">
            <w:pPr>
              <w:widowControl/>
              <w:jc w:val="left"/>
              <w:rPr>
                <w:rFonts w:ascii="Times New Roman" w:hAnsi="Times New Roman" w:cs="Times New Roman"/>
                <w:sz w:val="24"/>
                <w:szCs w:val="24"/>
              </w:rPr>
            </w:pPr>
            <w:r>
              <w:rPr>
                <w:rFonts w:ascii="Times New Roman" w:hAnsi="Times New Roman" w:eastAsia="Mulish" w:cs="Times New Roman"/>
                <w:color w:val="1A1A18"/>
                <w:sz w:val="24"/>
                <w:szCs w:val="24"/>
                <w:lang w:val="sr-Cyrl-RS" w:eastAsia="zh-CN"/>
              </w:rPr>
              <w:t xml:space="preserve">Радионице и </w:t>
            </w:r>
            <w:r>
              <w:rPr>
                <w:rFonts w:ascii="Times New Roman" w:hAnsi="Times New Roman" w:eastAsia="Mulish" w:cs="Times New Roman"/>
                <w:color w:val="1A1A18"/>
                <w:sz w:val="24"/>
                <w:szCs w:val="24"/>
                <w:lang w:eastAsia="zh-CN"/>
              </w:rPr>
              <w:t xml:space="preserve">активности које јачају социо-емоционалне компетенције </w:t>
            </w:r>
            <w:r>
              <w:rPr>
                <w:rFonts w:ascii="Times New Roman" w:hAnsi="Times New Roman" w:eastAsia="Mulish" w:cs="Times New Roman"/>
                <w:color w:val="1A1A18"/>
                <w:sz w:val="24"/>
                <w:szCs w:val="24"/>
                <w:lang w:val="sr-Cyrl-RS" w:eastAsia="zh-CN"/>
              </w:rPr>
              <w:t>ученика</w:t>
            </w:r>
            <w:r>
              <w:rPr>
                <w:rFonts w:ascii="Times New Roman" w:hAnsi="Times New Roman" w:eastAsia="Mulish" w:cs="Times New Roman"/>
                <w:color w:val="1A1A18"/>
                <w:sz w:val="24"/>
                <w:szCs w:val="24"/>
                <w:lang w:eastAsia="zh-CN"/>
              </w:rPr>
              <w:t>(конструктивно решавање сукоба, емпатија, толеранција,алтруизам...).</w:t>
            </w:r>
          </w:p>
          <w:p w14:paraId="5E48B712">
            <w:pPr>
              <w:widowControl w:val="0"/>
              <w:jc w:val="center"/>
              <w:rPr>
                <w:rFonts w:ascii="Times New Roman" w:hAnsi="Times New Roman" w:cs="Times New Roman"/>
                <w:sz w:val="24"/>
                <w:szCs w:val="24"/>
                <w:lang w:val="sr-Cyrl-RS"/>
              </w:rPr>
            </w:pPr>
          </w:p>
        </w:tc>
        <w:tc>
          <w:tcPr>
            <w:tcW w:w="2647" w:type="dxa"/>
          </w:tcPr>
          <w:p w14:paraId="20757680">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Одељењски старешина, стручна служна</w:t>
            </w:r>
          </w:p>
        </w:tc>
        <w:tc>
          <w:tcPr>
            <w:tcW w:w="2736" w:type="dxa"/>
          </w:tcPr>
          <w:p w14:paraId="3915AAF0">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континуирано</w:t>
            </w:r>
          </w:p>
        </w:tc>
      </w:tr>
      <w:tr w14:paraId="4B1E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9" w:type="dxa"/>
          </w:tcPr>
          <w:p w14:paraId="483E7417">
            <w:pPr>
              <w:widowControl w:val="0"/>
              <w:jc w:val="both"/>
              <w:rPr>
                <w:rFonts w:ascii="Times New Roman" w:hAnsi="Times New Roman" w:cs="Times New Roman"/>
                <w:sz w:val="24"/>
                <w:szCs w:val="24"/>
              </w:rPr>
            </w:pPr>
            <w:r>
              <w:rPr>
                <w:rFonts w:ascii="Times New Roman" w:hAnsi="Times New Roman" w:cs="Times New Roman"/>
                <w:sz w:val="24"/>
                <w:szCs w:val="24"/>
              </w:rPr>
              <w:t>спровести вежбе евакуације  (као да је нпр. пожар) или закључавања просторија (ако је потребно заштитити се од спољне претње). Потребно је проверити да ли сви знају инструкције за евакуацију (не носе се торбе, књиге, сви иду у колони по двоје са својим наставником и сл.</w:t>
            </w:r>
          </w:p>
          <w:p w14:paraId="0288F610">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Такође је важно и да сви буду информисани где се налазе и како се користе апарати за гашење пожара и паковања прве помоћи.</w:t>
            </w:r>
          </w:p>
        </w:tc>
        <w:tc>
          <w:tcPr>
            <w:tcW w:w="2647" w:type="dxa"/>
          </w:tcPr>
          <w:p w14:paraId="3E6734AF">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Директор</w:t>
            </w:r>
          </w:p>
        </w:tc>
        <w:tc>
          <w:tcPr>
            <w:tcW w:w="2736" w:type="dxa"/>
          </w:tcPr>
          <w:p w14:paraId="301CEF51">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Једном у току године</w:t>
            </w:r>
          </w:p>
        </w:tc>
      </w:tr>
      <w:tr w14:paraId="77E1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9" w:type="dxa"/>
          </w:tcPr>
          <w:p w14:paraId="4665A21C">
            <w:pPr>
              <w:widowControl/>
              <w:jc w:val="left"/>
              <w:rPr>
                <w:rFonts w:ascii="Times New Roman" w:hAnsi="Times New Roman" w:cs="Times New Roman"/>
                <w:sz w:val="24"/>
                <w:szCs w:val="24"/>
                <w:lang w:val="sr-Cyrl-RS"/>
              </w:rPr>
            </w:pPr>
            <w:r>
              <w:rPr>
                <w:rFonts w:ascii="Times New Roman" w:hAnsi="Times New Roman" w:eastAsia="Mulish" w:cs="Times New Roman"/>
                <w:color w:val="1A1A18"/>
                <w:sz w:val="24"/>
                <w:szCs w:val="24"/>
                <w:lang w:val="sr-Cyrl-RS" w:eastAsia="zh-CN"/>
              </w:rPr>
              <w:t>Б</w:t>
            </w:r>
            <w:r>
              <w:rPr>
                <w:rFonts w:ascii="Times New Roman" w:hAnsi="Times New Roman" w:eastAsia="Mulish" w:cs="Times New Roman"/>
                <w:color w:val="1A1A18"/>
                <w:sz w:val="24"/>
                <w:szCs w:val="24"/>
                <w:lang w:eastAsia="zh-CN"/>
              </w:rPr>
              <w:t xml:space="preserve">лаговремено и доследно спровођење интервентних активности у оквиру заштите ученика од дискриминације, насиља, злостављања </w:t>
            </w:r>
            <w:r>
              <w:rPr>
                <w:rFonts w:ascii="Times New Roman" w:hAnsi="Times New Roman" w:eastAsia="Mulish" w:cs="Times New Roman"/>
                <w:color w:val="1A1A18"/>
                <w:sz w:val="24"/>
                <w:szCs w:val="24"/>
                <w:lang w:val="sr-Cyrl-RS" w:eastAsia="zh-CN"/>
              </w:rPr>
              <w:t xml:space="preserve">и </w:t>
            </w:r>
            <w:r>
              <w:rPr>
                <w:rFonts w:ascii="Times New Roman" w:hAnsi="Times New Roman" w:eastAsia="Mulish" w:cs="Times New Roman"/>
                <w:color w:val="1A1A18"/>
                <w:sz w:val="24"/>
                <w:szCs w:val="24"/>
                <w:lang w:eastAsia="zh-CN"/>
              </w:rPr>
              <w:t>Занемаривања</w:t>
            </w:r>
            <w:r>
              <w:rPr>
                <w:rFonts w:ascii="Times New Roman" w:hAnsi="Times New Roman" w:eastAsia="Mulish" w:cs="Times New Roman"/>
                <w:color w:val="1A1A18"/>
                <w:sz w:val="24"/>
                <w:szCs w:val="24"/>
                <w:lang w:val="sr-Cyrl-RS" w:eastAsia="zh-CN"/>
              </w:rPr>
              <w:t xml:space="preserve"> </w:t>
            </w:r>
          </w:p>
          <w:p w14:paraId="5616EA41">
            <w:pPr>
              <w:widowControl w:val="0"/>
              <w:jc w:val="center"/>
              <w:rPr>
                <w:rFonts w:ascii="Times New Roman" w:hAnsi="Times New Roman" w:cs="Times New Roman"/>
                <w:sz w:val="24"/>
                <w:szCs w:val="24"/>
                <w:lang w:val="sr-Cyrl-RS"/>
              </w:rPr>
            </w:pPr>
          </w:p>
        </w:tc>
        <w:tc>
          <w:tcPr>
            <w:tcW w:w="2647" w:type="dxa"/>
          </w:tcPr>
          <w:p w14:paraId="0D52C341">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Тим за заштиту</w:t>
            </w:r>
          </w:p>
        </w:tc>
        <w:tc>
          <w:tcPr>
            <w:tcW w:w="2736" w:type="dxa"/>
          </w:tcPr>
          <w:p w14:paraId="2D3546DA">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континуирано</w:t>
            </w:r>
          </w:p>
        </w:tc>
      </w:tr>
      <w:tr w14:paraId="32F6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9" w:type="dxa"/>
          </w:tcPr>
          <w:p w14:paraId="4A71A1CC">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Стручно усавршавање запослених:</w:t>
            </w:r>
          </w:p>
          <w:p w14:paraId="734EE622">
            <w:pPr>
              <w:widowControl/>
              <w:jc w:val="left"/>
              <w:rPr>
                <w:rFonts w:ascii="Times New Roman" w:hAnsi="Times New Roman" w:eastAsia="Mulish" w:cs="Times New Roman"/>
                <w:color w:val="1A1A18"/>
                <w:sz w:val="24"/>
                <w:szCs w:val="24"/>
                <w:lang w:val="sr-Cyrl-RS" w:eastAsia="zh-CN"/>
              </w:rPr>
            </w:pPr>
            <w:r>
              <w:rPr>
                <w:rFonts w:ascii="Times New Roman" w:hAnsi="Times New Roman" w:cs="Times New Roman"/>
                <w:sz w:val="24"/>
                <w:szCs w:val="24"/>
                <w:lang w:val="sr-Cyrl-RS"/>
              </w:rPr>
              <w:t xml:space="preserve">- </w:t>
            </w:r>
            <w:r>
              <w:rPr>
                <w:rFonts w:ascii="Times New Roman" w:hAnsi="Times New Roman" w:eastAsia="Mulish" w:cs="Times New Roman"/>
                <w:color w:val="1A1A18"/>
                <w:sz w:val="24"/>
                <w:szCs w:val="24"/>
                <w:lang w:eastAsia="zh-CN"/>
              </w:rPr>
              <w:t xml:space="preserve">обуке запослених ради јачања компетенција за пружање психосоцијалне подршке, за реализацију плана евакуације, управљање стресом </w:t>
            </w:r>
            <w:r>
              <w:rPr>
                <w:rFonts w:ascii="Times New Roman" w:hAnsi="Times New Roman" w:eastAsia="Mulish" w:cs="Times New Roman"/>
                <w:color w:val="1A1A18"/>
                <w:sz w:val="24"/>
                <w:szCs w:val="24"/>
                <w:lang w:val="sr-Cyrl-RS" w:eastAsia="zh-CN"/>
              </w:rPr>
              <w:t>:</w:t>
            </w:r>
          </w:p>
          <w:p w14:paraId="64659D26">
            <w:pPr>
              <w:pStyle w:val="6"/>
              <w:widowControl/>
              <w:jc w:val="both"/>
              <w:outlineLvl w:val="4"/>
              <w:rPr>
                <w:rFonts w:hint="default" w:ascii="Times New Roman" w:hAnsi="Times New Roman"/>
                <w:b w:val="0"/>
                <w:bCs w:val="0"/>
                <w:sz w:val="24"/>
                <w:szCs w:val="24"/>
              </w:rPr>
            </w:pPr>
            <w:r>
              <w:rPr>
                <w:rFonts w:hint="default" w:ascii="Times New Roman" w:hAnsi="Times New Roman" w:eastAsia="Mulish"/>
                <w:b w:val="0"/>
                <w:bCs w:val="0"/>
                <w:color w:val="1A1A18"/>
                <w:sz w:val="24"/>
                <w:szCs w:val="24"/>
                <w:lang w:val="sr-Cyrl-RS"/>
              </w:rPr>
              <w:t>Кат бр. 181 стрес у школи - превазолажење, промена (</w:t>
            </w:r>
            <w:r>
              <w:rPr>
                <w:rFonts w:hint="default" w:ascii="Times New Roman" w:hAnsi="Times New Roman"/>
                <w:b w:val="0"/>
                <w:bCs w:val="0"/>
                <w:sz w:val="24"/>
                <w:szCs w:val="24"/>
              </w:rPr>
              <w:t>Регионални центар за професионални развој запослених у образовању</w:t>
            </w:r>
          </w:p>
          <w:p w14:paraId="2606CC6D">
            <w:pPr>
              <w:widowControl/>
              <w:jc w:val="left"/>
              <w:rPr>
                <w:rFonts w:ascii="Times New Roman" w:hAnsi="Times New Roman" w:eastAsia="Mulish" w:cs="Times New Roman"/>
                <w:color w:val="1A1A18"/>
                <w:sz w:val="24"/>
                <w:szCs w:val="24"/>
                <w:lang w:val="sr-Cyrl-RS" w:eastAsia="zh-CN"/>
              </w:rPr>
            </w:pPr>
            <w:r>
              <w:rPr>
                <w:rFonts w:ascii="Times New Roman" w:hAnsi="Times New Roman" w:eastAsia="SimSun" w:cs="Times New Roman"/>
                <w:sz w:val="24"/>
                <w:szCs w:val="24"/>
              </w:rPr>
              <w:t>Непосредно</w:t>
            </w:r>
            <w:r>
              <w:rPr>
                <w:rFonts w:ascii="Times New Roman" w:hAnsi="Times New Roman" w:eastAsia="SimSun" w:cs="Times New Roman"/>
                <w:sz w:val="24"/>
                <w:szCs w:val="24"/>
                <w:lang w:val="sr-Cyrl-RS"/>
              </w:rPr>
              <w:t>)</w:t>
            </w:r>
            <w:r>
              <w:rPr>
                <w:rFonts w:ascii="Times New Roman" w:hAnsi="Times New Roman" w:eastAsia="Mulish" w:cs="Times New Roman"/>
                <w:color w:val="1A1A18"/>
                <w:sz w:val="24"/>
                <w:szCs w:val="24"/>
                <w:lang w:val="sr-Cyrl-RS" w:eastAsia="zh-CN"/>
              </w:rPr>
              <w:t>к4,к15,к23,к20 П5</w:t>
            </w:r>
          </w:p>
          <w:p w14:paraId="14E51015">
            <w:pPr>
              <w:widowControl w:val="0"/>
              <w:jc w:val="both"/>
              <w:rPr>
                <w:rFonts w:ascii="Times New Roman" w:hAnsi="Times New Roman" w:cs="Times New Roman"/>
                <w:sz w:val="24"/>
                <w:szCs w:val="24"/>
              </w:rPr>
            </w:pPr>
          </w:p>
          <w:p w14:paraId="15DA4FC0">
            <w:pPr>
              <w:pStyle w:val="6"/>
              <w:widowControl/>
              <w:jc w:val="both"/>
              <w:outlineLvl w:val="4"/>
              <w:rPr>
                <w:rFonts w:hint="default" w:ascii="Times New Roman" w:hAnsi="Times New Roman"/>
                <w:b w:val="0"/>
                <w:bCs w:val="0"/>
                <w:sz w:val="24"/>
                <w:szCs w:val="24"/>
                <w:lang w:val="sr-Cyrl-RS"/>
              </w:rPr>
            </w:pPr>
            <w:r>
              <w:rPr>
                <w:rFonts w:hint="default" w:ascii="Times New Roman" w:hAnsi="Times New Roman"/>
                <w:b w:val="0"/>
                <w:bCs w:val="0"/>
                <w:sz w:val="24"/>
                <w:szCs w:val="24"/>
                <w:lang w:val="sr-Cyrl-RS"/>
              </w:rPr>
              <w:t>Кат бр. 71 Како помоћи детету да превазиђе кризне животне ситуације (ц</w:t>
            </w:r>
            <w:r>
              <w:rPr>
                <w:rFonts w:hint="default" w:ascii="Times New Roman" w:hAnsi="Times New Roman"/>
                <w:b w:val="0"/>
                <w:bCs w:val="0"/>
                <w:sz w:val="24"/>
                <w:szCs w:val="24"/>
              </w:rPr>
              <w:t>ентар за стручно усавршавање Кикинда</w:t>
            </w:r>
            <w:r>
              <w:rPr>
                <w:rFonts w:hint="default" w:ascii="Times New Roman" w:hAnsi="Times New Roman"/>
                <w:b w:val="0"/>
                <w:bCs w:val="0"/>
                <w:sz w:val="24"/>
                <w:szCs w:val="24"/>
                <w:lang w:val="sr-Cyrl-RS"/>
              </w:rPr>
              <w:t xml:space="preserve">) </w:t>
            </w:r>
            <w:r>
              <w:rPr>
                <w:rFonts w:hint="default" w:ascii="Times New Roman" w:hAnsi="Times New Roman"/>
                <w:b w:val="0"/>
                <w:bCs w:val="0"/>
                <w:sz w:val="24"/>
                <w:szCs w:val="24"/>
              </w:rPr>
              <w:t>К3, К6, К9, К14, К20, К23</w:t>
            </w:r>
            <w:r>
              <w:rPr>
                <w:rFonts w:hint="default" w:ascii="Times New Roman" w:hAnsi="Times New Roman"/>
                <w:b w:val="0"/>
                <w:bCs w:val="0"/>
                <w:sz w:val="24"/>
                <w:szCs w:val="24"/>
                <w:lang w:val="sr-Cyrl-RS"/>
              </w:rPr>
              <w:t xml:space="preserve"> П5</w:t>
            </w:r>
          </w:p>
          <w:p w14:paraId="355DD645">
            <w:pPr>
              <w:pStyle w:val="6"/>
              <w:widowControl/>
              <w:jc w:val="both"/>
              <w:outlineLvl w:val="4"/>
              <w:rPr>
                <w:rFonts w:hint="default" w:ascii="Times New Roman" w:hAnsi="Times New Roman"/>
                <w:b w:val="0"/>
                <w:bCs w:val="0"/>
                <w:sz w:val="24"/>
                <w:szCs w:val="24"/>
                <w:lang w:val="sr-Cyrl-RS"/>
              </w:rPr>
            </w:pPr>
            <w:r>
              <w:rPr>
                <w:rFonts w:hint="default" w:ascii="Times New Roman" w:hAnsi="Times New Roman"/>
                <w:b w:val="0"/>
                <w:bCs w:val="0"/>
                <w:sz w:val="24"/>
                <w:szCs w:val="24"/>
                <w:lang w:val="sr-Cyrl-RS"/>
              </w:rPr>
              <w:t>Кат бр. 51 Ефикасним реаговањем до успешнијег решавања кризних ситуација (</w:t>
            </w:r>
            <w:r>
              <w:rPr>
                <w:rFonts w:hint="default" w:ascii="Times New Roman" w:hAnsi="Times New Roman"/>
                <w:b w:val="0"/>
                <w:bCs w:val="0"/>
                <w:sz w:val="24"/>
                <w:szCs w:val="24"/>
              </w:rPr>
              <w:t>Удружење за унапређење васпитања и образовања Креативни центар</w:t>
            </w:r>
            <w:r>
              <w:rPr>
                <w:rFonts w:hint="default" w:ascii="Times New Roman" w:hAnsi="Times New Roman"/>
                <w:b w:val="0"/>
                <w:bCs w:val="0"/>
                <w:sz w:val="24"/>
                <w:szCs w:val="24"/>
                <w:lang w:val="sr-Cyrl-RS"/>
              </w:rPr>
              <w:t xml:space="preserve">) </w:t>
            </w:r>
            <w:r>
              <w:rPr>
                <w:rFonts w:hint="default" w:ascii="Times New Roman" w:hAnsi="Times New Roman"/>
                <w:b w:val="0"/>
                <w:bCs w:val="0"/>
                <w:sz w:val="24"/>
                <w:szCs w:val="24"/>
              </w:rPr>
              <w:t>К4, К7, К8, К13, К18, К23</w:t>
            </w:r>
            <w:r>
              <w:rPr>
                <w:rFonts w:hint="default" w:ascii="Times New Roman" w:hAnsi="Times New Roman"/>
                <w:b w:val="0"/>
                <w:bCs w:val="0"/>
                <w:sz w:val="24"/>
                <w:szCs w:val="24"/>
                <w:lang w:val="sr-Cyrl-RS"/>
              </w:rPr>
              <w:t xml:space="preserve"> П4</w:t>
            </w:r>
          </w:p>
          <w:p w14:paraId="546E868A">
            <w:pPr>
              <w:widowControl w:val="0"/>
              <w:jc w:val="both"/>
              <w:rPr>
                <w:rFonts w:ascii="Times New Roman" w:hAnsi="Times New Roman" w:cs="Times New Roman"/>
                <w:sz w:val="24"/>
                <w:szCs w:val="24"/>
                <w:lang w:val="sr-Cyrl-RS"/>
              </w:rPr>
            </w:pPr>
            <w:r>
              <w:rPr>
                <w:rFonts w:ascii="Times New Roman" w:hAnsi="Times New Roman" w:eastAsia="SimSun" w:cs="Times New Roman"/>
                <w:sz w:val="24"/>
                <w:szCs w:val="24"/>
              </w:rPr>
              <w:t>Непосредно</w:t>
            </w:r>
          </w:p>
          <w:p w14:paraId="636C122A">
            <w:pPr>
              <w:widowControl w:val="0"/>
              <w:jc w:val="both"/>
              <w:rPr>
                <w:rFonts w:ascii="Times New Roman" w:hAnsi="Times New Roman" w:eastAsia="SimSun" w:cs="Times New Roman"/>
                <w:sz w:val="24"/>
                <w:szCs w:val="24"/>
                <w:lang w:val="sr-Cyrl-RS"/>
              </w:rPr>
            </w:pPr>
          </w:p>
          <w:p w14:paraId="1A31473B">
            <w:pPr>
              <w:widowControl w:val="0"/>
              <w:jc w:val="both"/>
              <w:rPr>
                <w:rFonts w:ascii="Times New Roman" w:hAnsi="Times New Roman" w:eastAsia="SimSun" w:cs="Times New Roman"/>
                <w:sz w:val="24"/>
                <w:szCs w:val="24"/>
                <w:lang w:val="sr-Cyrl-RS"/>
              </w:rPr>
            </w:pPr>
          </w:p>
          <w:p w14:paraId="49C52448">
            <w:pPr>
              <w:widowControl w:val="0"/>
              <w:jc w:val="center"/>
              <w:rPr>
                <w:rFonts w:ascii="Times New Roman" w:hAnsi="Times New Roman" w:cs="Times New Roman"/>
                <w:sz w:val="24"/>
                <w:szCs w:val="24"/>
                <w:lang w:val="sr-Cyrl-RS"/>
              </w:rPr>
            </w:pPr>
          </w:p>
        </w:tc>
        <w:tc>
          <w:tcPr>
            <w:tcW w:w="2647" w:type="dxa"/>
          </w:tcPr>
          <w:p w14:paraId="61ACF89A">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Сви запослени</w:t>
            </w:r>
          </w:p>
        </w:tc>
        <w:tc>
          <w:tcPr>
            <w:tcW w:w="2736" w:type="dxa"/>
          </w:tcPr>
          <w:p w14:paraId="730E7185">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континуирано</w:t>
            </w:r>
          </w:p>
        </w:tc>
      </w:tr>
      <w:tr w14:paraId="3FEA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9" w:type="dxa"/>
          </w:tcPr>
          <w:p w14:paraId="6C59EB90">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У случају кризне ситуације спровести програм опоравка од ефеката опасности (радионице, индивидуални разговори са најугроженијима)</w:t>
            </w:r>
          </w:p>
        </w:tc>
        <w:tc>
          <w:tcPr>
            <w:tcW w:w="2647" w:type="dxa"/>
          </w:tcPr>
          <w:p w14:paraId="1D0AF018">
            <w:pPr>
              <w:widowControl w:val="0"/>
              <w:jc w:val="center"/>
              <w:rPr>
                <w:rFonts w:ascii="Times New Roman" w:hAnsi="Times New Roman" w:cs="Times New Roman"/>
                <w:b w:val="0"/>
                <w:bCs w:val="0"/>
                <w:sz w:val="24"/>
                <w:szCs w:val="24"/>
                <w:lang w:val="sr-Cyrl-RS"/>
              </w:rPr>
            </w:pPr>
            <w:r>
              <w:rPr>
                <w:rFonts w:ascii="Times New Roman" w:hAnsi="Times New Roman" w:cs="Times New Roman"/>
                <w:b w:val="0"/>
                <w:bCs w:val="0"/>
                <w:sz w:val="24"/>
                <w:szCs w:val="24"/>
                <w:lang w:val="sr-Cyrl-RS"/>
              </w:rPr>
              <w:t>Педагог и психолог</w:t>
            </w:r>
          </w:p>
        </w:tc>
        <w:tc>
          <w:tcPr>
            <w:tcW w:w="2736" w:type="dxa"/>
          </w:tcPr>
          <w:p w14:paraId="7625324E">
            <w:pPr>
              <w:widowControl w:val="0"/>
              <w:jc w:val="center"/>
              <w:rPr>
                <w:rFonts w:ascii="Times New Roman" w:hAnsi="Times New Roman" w:cs="Times New Roman"/>
                <w:b w:val="0"/>
                <w:bCs w:val="0"/>
                <w:sz w:val="24"/>
                <w:szCs w:val="24"/>
                <w:lang w:val="sr-Cyrl-RS"/>
              </w:rPr>
            </w:pPr>
            <w:r>
              <w:rPr>
                <w:rFonts w:ascii="Times New Roman" w:hAnsi="Times New Roman" w:cs="Times New Roman"/>
                <w:b w:val="0"/>
                <w:bCs w:val="0"/>
                <w:sz w:val="24"/>
                <w:szCs w:val="24"/>
                <w:lang w:val="sr-Cyrl-RS"/>
              </w:rPr>
              <w:t>Након кризног догађаја</w:t>
            </w:r>
          </w:p>
        </w:tc>
      </w:tr>
    </w:tbl>
    <w:p w14:paraId="7857F720">
      <w:pPr>
        <w:jc w:val="center"/>
        <w:rPr>
          <w:rFonts w:ascii="Times New Roman" w:hAnsi="Times New Roman" w:cs="Times New Roman"/>
          <w:b/>
          <w:bCs/>
          <w:sz w:val="24"/>
          <w:szCs w:val="24"/>
          <w:lang w:val="sr-Cyrl-RS"/>
        </w:rPr>
      </w:pPr>
    </w:p>
    <w:p w14:paraId="6E615C95">
      <w:pPr>
        <w:jc w:val="both"/>
        <w:rPr>
          <w:rFonts w:ascii="Times New Roman" w:hAnsi="Times New Roman" w:cs="Times New Roman"/>
          <w:sz w:val="24"/>
          <w:szCs w:val="24"/>
        </w:rPr>
      </w:pPr>
      <w:r>
        <w:rPr>
          <w:rFonts w:ascii="Times New Roman" w:hAnsi="Times New Roman" w:cs="Times New Roman"/>
          <w:sz w:val="24"/>
          <w:szCs w:val="24"/>
        </w:rPr>
        <w:t xml:space="preserve">Тим за кризне догађаје </w:t>
      </w:r>
    </w:p>
    <w:p w14:paraId="7B5F925F">
      <w:pPr>
        <w:jc w:val="both"/>
        <w:rPr>
          <w:rFonts w:ascii="Times New Roman" w:hAnsi="Times New Roman" w:cs="Times New Roman"/>
          <w:sz w:val="24"/>
          <w:szCs w:val="24"/>
        </w:rPr>
      </w:pPr>
      <w:r>
        <w:rPr>
          <w:rFonts w:ascii="Times New Roman" w:hAnsi="Times New Roman" w:cs="Times New Roman"/>
          <w:sz w:val="24"/>
          <w:szCs w:val="24"/>
        </w:rPr>
        <w:t xml:space="preserve">У циљу ефикасног поступања установе у кризним догађајима, у Школи се формира тим за кризне догађаје у оквиру тима за заштиту од дискриминације, насиља, злостављања и занемаривања, као његов обавезни део, у следећем саставу: </w:t>
      </w:r>
    </w:p>
    <w:p w14:paraId="00150536">
      <w:pPr>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sr-Cyrl-RS"/>
        </w:rPr>
        <w:t>Томислав Ђуретић</w:t>
      </w:r>
      <w:r>
        <w:rPr>
          <w:rFonts w:ascii="Times New Roman" w:hAnsi="Times New Roman" w:cs="Times New Roman"/>
          <w:sz w:val="24"/>
          <w:szCs w:val="24"/>
        </w:rPr>
        <w:t xml:space="preserve">, директор, </w:t>
      </w:r>
    </w:p>
    <w:p w14:paraId="68B792C9">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hint="default" w:ascii="Times New Roman" w:hAnsi="Times New Roman" w:cs="Times New Roman"/>
          <w:sz w:val="24"/>
          <w:szCs w:val="24"/>
          <w:lang w:val="sr-Cyrl-RS"/>
        </w:rPr>
        <w:t>Драгана Буквић</w:t>
      </w:r>
      <w:r>
        <w:rPr>
          <w:rFonts w:ascii="Times New Roman" w:hAnsi="Times New Roman" w:cs="Times New Roman"/>
          <w:sz w:val="24"/>
          <w:szCs w:val="24"/>
          <w:lang w:val="sr-Cyrl-RS"/>
        </w:rPr>
        <w:t>, психолог</w:t>
      </w:r>
      <w:r>
        <w:rPr>
          <w:rFonts w:ascii="Times New Roman" w:hAnsi="Times New Roman" w:cs="Times New Roman"/>
          <w:sz w:val="24"/>
          <w:szCs w:val="24"/>
        </w:rPr>
        <w:t xml:space="preserve">, координатор тима за заштиту, </w:t>
      </w:r>
    </w:p>
    <w:p w14:paraId="4C6D5F01">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sr-Cyrl-RS"/>
        </w:rPr>
        <w:t xml:space="preserve"> </w:t>
      </w:r>
      <w:r>
        <w:rPr>
          <w:rFonts w:ascii="Times New Roman" w:hAnsi="Times New Roman" w:cs="Times New Roman"/>
          <w:sz w:val="24"/>
          <w:szCs w:val="24"/>
        </w:rPr>
        <w:t>.</w:t>
      </w:r>
      <w:r>
        <w:rPr>
          <w:rFonts w:hint="default" w:ascii="Times New Roman" w:hAnsi="Times New Roman" w:cs="Times New Roman"/>
          <w:sz w:val="24"/>
          <w:szCs w:val="24"/>
          <w:lang w:val="sr-Cyrl-RS"/>
        </w:rPr>
        <w:t xml:space="preserve"> Лазар Радош</w:t>
      </w:r>
      <w:r>
        <w:rPr>
          <w:rFonts w:ascii="Times New Roman" w:hAnsi="Times New Roman" w:cs="Times New Roman"/>
          <w:sz w:val="24"/>
          <w:szCs w:val="24"/>
        </w:rPr>
        <w:t xml:space="preserve">, представник родитеља, </w:t>
      </w:r>
    </w:p>
    <w:p w14:paraId="2E05DC21">
      <w:pPr>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sr-Cyrl-RS"/>
        </w:rPr>
        <w:t>Далиборка Борковић</w:t>
      </w:r>
      <w:r>
        <w:rPr>
          <w:rFonts w:ascii="Times New Roman" w:hAnsi="Times New Roman" w:cs="Times New Roman"/>
          <w:sz w:val="24"/>
          <w:szCs w:val="24"/>
        </w:rPr>
        <w:t>, стручни сарадник</w:t>
      </w:r>
      <w:r>
        <w:rPr>
          <w:rFonts w:hint="default" w:ascii="Times New Roman" w:hAnsi="Times New Roman" w:cs="Times New Roman"/>
          <w:sz w:val="24"/>
          <w:szCs w:val="24"/>
          <w:lang w:val="sr-Cyrl-RS"/>
        </w:rPr>
        <w:t xml:space="preserve"> педагог</w:t>
      </w:r>
      <w:r>
        <w:rPr>
          <w:rFonts w:ascii="Times New Roman" w:hAnsi="Times New Roman" w:cs="Times New Roman"/>
          <w:sz w:val="24"/>
          <w:szCs w:val="24"/>
        </w:rPr>
        <w:t xml:space="preserve">, </w:t>
      </w:r>
    </w:p>
    <w:p w14:paraId="7DCABEE9">
      <w:pPr>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lang w:val="sr-Cyrl-RS"/>
        </w:rPr>
        <w:t xml:space="preserve">Милош Пудар, секретар. </w:t>
      </w:r>
    </w:p>
    <w:p w14:paraId="62FD6A5A">
      <w:pPr>
        <w:jc w:val="both"/>
        <w:rPr>
          <w:rFonts w:ascii="Times New Roman" w:hAnsi="Times New Roman" w:cs="Times New Roman"/>
          <w:sz w:val="24"/>
          <w:szCs w:val="24"/>
        </w:rPr>
      </w:pPr>
      <w:r>
        <w:rPr>
          <w:rFonts w:ascii="Times New Roman" w:hAnsi="Times New Roman" w:cs="Times New Roman"/>
          <w:sz w:val="24"/>
          <w:szCs w:val="24"/>
        </w:rPr>
        <w:t>(Тимом руководи директор, који уједно одређује број и састав тима у складу са специфичностима установе (врста и величина установе, организација рада, и друго). При избору чланова тима треба водити рачуна да то буду особе које имају ауторитет у колективу а уједно су сензибилисане и добро се сналазе у стресним ситуацијама.</w:t>
      </w:r>
    </w:p>
    <w:p w14:paraId="51D22A60">
      <w:pPr>
        <w:jc w:val="both"/>
        <w:rPr>
          <w:rFonts w:ascii="Times New Roman" w:hAnsi="Times New Roman" w:cs="Times New Roman"/>
          <w:sz w:val="24"/>
          <w:szCs w:val="24"/>
        </w:rPr>
      </w:pPr>
      <w:r>
        <w:rPr>
          <w:rFonts w:ascii="Times New Roman" w:hAnsi="Times New Roman" w:cs="Times New Roman"/>
          <w:sz w:val="24"/>
          <w:szCs w:val="24"/>
        </w:rPr>
        <w:t xml:space="preserve">Чланови тима за кризне догађаје могу бити чланови тима за заштиту, као и други одговарајући запослени, представници родитеља и представници спољашње мреже заштите. Обавезни чланови тима за кризне догађаје су: координатор тима за заштиту, представник родитеља, стручни сарадник и одговарајући наставници, односно васпитачи и други запослени из установе). </w:t>
      </w:r>
    </w:p>
    <w:p w14:paraId="70623BA4">
      <w:pPr>
        <w:jc w:val="both"/>
        <w:rPr>
          <w:rFonts w:ascii="Times New Roman" w:hAnsi="Times New Roman" w:cs="Times New Roman"/>
          <w:sz w:val="24"/>
          <w:szCs w:val="24"/>
        </w:rPr>
      </w:pPr>
      <w:r>
        <w:rPr>
          <w:rFonts w:ascii="Times New Roman" w:hAnsi="Times New Roman" w:cs="Times New Roman"/>
          <w:sz w:val="24"/>
          <w:szCs w:val="24"/>
        </w:rPr>
        <w:t xml:space="preserve">План рада тима </w:t>
      </w:r>
    </w:p>
    <w:p w14:paraId="600E561A">
      <w:pPr>
        <w:jc w:val="both"/>
        <w:rPr>
          <w:rFonts w:ascii="Times New Roman" w:hAnsi="Times New Roman" w:cs="Times New Roman"/>
          <w:sz w:val="24"/>
          <w:szCs w:val="24"/>
          <w:lang w:val="sr-Cyrl-RS"/>
        </w:rPr>
      </w:pPr>
      <w:r>
        <w:rPr>
          <w:rFonts w:ascii="Times New Roman" w:hAnsi="Times New Roman" w:cs="Times New Roman"/>
          <w:sz w:val="24"/>
          <w:szCs w:val="24"/>
        </w:rPr>
        <w:t xml:space="preserve">Чланови тима ће обављати послове и активности које се односе на: </w:t>
      </w:r>
      <w:r>
        <w:rPr>
          <w:rFonts w:ascii="Times New Roman" w:hAnsi="Times New Roman" w:cs="Times New Roman"/>
          <w:sz w:val="24"/>
          <w:szCs w:val="24"/>
          <w:lang w:val="sr-Cyrl-RS"/>
        </w:rPr>
        <w:t>Координацију, прижање психосоцијалне подршке и информисање.</w:t>
      </w:r>
    </w:p>
    <w:p w14:paraId="374BA443">
      <w:pPr>
        <w:jc w:val="both"/>
        <w:rPr>
          <w:rFonts w:ascii="Times New Roman" w:hAnsi="Times New Roman" w:cs="Times New Roman"/>
          <w:sz w:val="24"/>
          <w:szCs w:val="24"/>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2"/>
        <w:gridCol w:w="2154"/>
        <w:gridCol w:w="2090"/>
        <w:gridCol w:w="2106"/>
      </w:tblGrid>
      <w:tr w14:paraId="474B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78FF7762">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Област</w:t>
            </w:r>
          </w:p>
        </w:tc>
        <w:tc>
          <w:tcPr>
            <w:tcW w:w="2394" w:type="dxa"/>
          </w:tcPr>
          <w:p w14:paraId="6401BD77">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Активност</w:t>
            </w:r>
          </w:p>
        </w:tc>
        <w:tc>
          <w:tcPr>
            <w:tcW w:w="2394" w:type="dxa"/>
          </w:tcPr>
          <w:p w14:paraId="5325E60A">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Носиоци активности</w:t>
            </w:r>
          </w:p>
        </w:tc>
        <w:tc>
          <w:tcPr>
            <w:tcW w:w="2394" w:type="dxa"/>
          </w:tcPr>
          <w:p w14:paraId="3ADF58A5">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Време реализације</w:t>
            </w:r>
          </w:p>
        </w:tc>
      </w:tr>
      <w:tr w14:paraId="0338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restart"/>
          </w:tcPr>
          <w:p w14:paraId="3A27B275">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Координација</w:t>
            </w:r>
          </w:p>
        </w:tc>
        <w:tc>
          <w:tcPr>
            <w:tcW w:w="2394" w:type="dxa"/>
          </w:tcPr>
          <w:p w14:paraId="701D46DE">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Израда програма поступања иу кризним ситуацијама</w:t>
            </w:r>
          </w:p>
        </w:tc>
        <w:tc>
          <w:tcPr>
            <w:tcW w:w="2394" w:type="dxa"/>
          </w:tcPr>
          <w:p w14:paraId="1FD033FC">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Тим за кризне догађаје</w:t>
            </w:r>
          </w:p>
        </w:tc>
        <w:tc>
          <w:tcPr>
            <w:tcW w:w="2394" w:type="dxa"/>
          </w:tcPr>
          <w:p w14:paraId="6574E1BE">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Септембар</w:t>
            </w:r>
          </w:p>
        </w:tc>
      </w:tr>
      <w:tr w14:paraId="430E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continue"/>
          </w:tcPr>
          <w:p w14:paraId="253EAB7F">
            <w:pPr>
              <w:widowControl w:val="0"/>
              <w:jc w:val="both"/>
              <w:rPr>
                <w:rFonts w:ascii="Times New Roman" w:hAnsi="Times New Roman" w:cs="Times New Roman"/>
                <w:sz w:val="24"/>
                <w:szCs w:val="24"/>
              </w:rPr>
            </w:pPr>
          </w:p>
        </w:tc>
        <w:tc>
          <w:tcPr>
            <w:tcW w:w="2394" w:type="dxa"/>
          </w:tcPr>
          <w:p w14:paraId="3DDE1158">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Организација обука евакуације и стручног усавршавања  за превазилажење стреса и психосоцијалне помоћи</w:t>
            </w:r>
          </w:p>
        </w:tc>
        <w:tc>
          <w:tcPr>
            <w:tcW w:w="2394" w:type="dxa"/>
          </w:tcPr>
          <w:p w14:paraId="5BFC464E">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директор</w:t>
            </w:r>
          </w:p>
        </w:tc>
        <w:tc>
          <w:tcPr>
            <w:tcW w:w="2394" w:type="dxa"/>
          </w:tcPr>
          <w:p w14:paraId="799079CF">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У току године</w:t>
            </w:r>
          </w:p>
        </w:tc>
      </w:tr>
      <w:tr w14:paraId="41A5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continue"/>
          </w:tcPr>
          <w:p w14:paraId="34615850">
            <w:pPr>
              <w:widowControl w:val="0"/>
              <w:jc w:val="both"/>
              <w:rPr>
                <w:rFonts w:ascii="Times New Roman" w:hAnsi="Times New Roman" w:cs="Times New Roman"/>
                <w:sz w:val="24"/>
                <w:szCs w:val="24"/>
              </w:rPr>
            </w:pPr>
          </w:p>
        </w:tc>
        <w:tc>
          <w:tcPr>
            <w:tcW w:w="2394" w:type="dxa"/>
          </w:tcPr>
          <w:p w14:paraId="1DD9CB9A">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Успостављање комуникације и сарадње са спољашњом заштитном мрежом - Полиција, тужилаштво, центар заз социјални рад, здравствене установе</w:t>
            </w:r>
          </w:p>
        </w:tc>
        <w:tc>
          <w:tcPr>
            <w:tcW w:w="2394" w:type="dxa"/>
          </w:tcPr>
          <w:p w14:paraId="6C81557D">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Директор</w:t>
            </w:r>
          </w:p>
        </w:tc>
        <w:tc>
          <w:tcPr>
            <w:tcW w:w="2394" w:type="dxa"/>
          </w:tcPr>
          <w:p w14:paraId="0D3E2004">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По потреби</w:t>
            </w:r>
          </w:p>
        </w:tc>
      </w:tr>
      <w:tr w14:paraId="668A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continue"/>
          </w:tcPr>
          <w:p w14:paraId="0FC8B6DC">
            <w:pPr>
              <w:widowControl w:val="0"/>
              <w:jc w:val="both"/>
              <w:rPr>
                <w:rFonts w:ascii="Times New Roman" w:hAnsi="Times New Roman" w:cs="Times New Roman"/>
                <w:sz w:val="24"/>
                <w:szCs w:val="24"/>
              </w:rPr>
            </w:pPr>
          </w:p>
        </w:tc>
        <w:tc>
          <w:tcPr>
            <w:tcW w:w="2394" w:type="dxa"/>
          </w:tcPr>
          <w:p w14:paraId="632C809D">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Израда плана заштите за конкретни случај</w:t>
            </w:r>
          </w:p>
        </w:tc>
        <w:tc>
          <w:tcPr>
            <w:tcW w:w="2394" w:type="dxa"/>
          </w:tcPr>
          <w:p w14:paraId="5CE5555F">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Тим за кризне догађаје</w:t>
            </w:r>
          </w:p>
        </w:tc>
        <w:tc>
          <w:tcPr>
            <w:tcW w:w="2394" w:type="dxa"/>
          </w:tcPr>
          <w:p w14:paraId="7963C168">
            <w:pPr>
              <w:widowControl w:val="0"/>
              <w:jc w:val="both"/>
              <w:rPr>
                <w:rFonts w:ascii="Times New Roman" w:hAnsi="Times New Roman" w:cs="Times New Roman"/>
                <w:sz w:val="24"/>
                <w:szCs w:val="24"/>
              </w:rPr>
            </w:pPr>
            <w:r>
              <w:rPr>
                <w:rFonts w:ascii="Times New Roman" w:hAnsi="Times New Roman" w:cs="Times New Roman"/>
                <w:sz w:val="24"/>
                <w:szCs w:val="24"/>
                <w:lang w:val="sr-Cyrl-RS"/>
              </w:rPr>
              <w:t>По потреби</w:t>
            </w:r>
          </w:p>
        </w:tc>
      </w:tr>
      <w:tr w14:paraId="1668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continue"/>
          </w:tcPr>
          <w:p w14:paraId="46F0ED68">
            <w:pPr>
              <w:widowControl w:val="0"/>
              <w:jc w:val="both"/>
              <w:rPr>
                <w:rFonts w:ascii="Times New Roman" w:hAnsi="Times New Roman" w:cs="Times New Roman"/>
                <w:sz w:val="24"/>
                <w:szCs w:val="24"/>
              </w:rPr>
            </w:pPr>
          </w:p>
        </w:tc>
        <w:tc>
          <w:tcPr>
            <w:tcW w:w="2394" w:type="dxa"/>
          </w:tcPr>
          <w:p w14:paraId="16CD2CB5">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Праћење реализације плана</w:t>
            </w:r>
          </w:p>
        </w:tc>
        <w:tc>
          <w:tcPr>
            <w:tcW w:w="2394" w:type="dxa"/>
          </w:tcPr>
          <w:p w14:paraId="42A722DF">
            <w:pPr>
              <w:widowControl w:val="0"/>
              <w:jc w:val="both"/>
              <w:rPr>
                <w:rFonts w:ascii="Times New Roman" w:hAnsi="Times New Roman" w:cs="Times New Roman"/>
                <w:sz w:val="24"/>
                <w:szCs w:val="24"/>
              </w:rPr>
            </w:pPr>
            <w:r>
              <w:rPr>
                <w:rFonts w:ascii="Times New Roman" w:hAnsi="Times New Roman" w:cs="Times New Roman"/>
                <w:sz w:val="24"/>
                <w:szCs w:val="24"/>
                <w:lang w:val="sr-Cyrl-RS"/>
              </w:rPr>
              <w:t>Тим за кризне догађаје</w:t>
            </w:r>
          </w:p>
        </w:tc>
        <w:tc>
          <w:tcPr>
            <w:tcW w:w="2394" w:type="dxa"/>
          </w:tcPr>
          <w:p w14:paraId="63C894DD">
            <w:pPr>
              <w:widowControl w:val="0"/>
              <w:jc w:val="both"/>
              <w:rPr>
                <w:rFonts w:ascii="Times New Roman" w:hAnsi="Times New Roman" w:cs="Times New Roman"/>
                <w:sz w:val="24"/>
                <w:szCs w:val="24"/>
              </w:rPr>
            </w:pPr>
            <w:r>
              <w:rPr>
                <w:rFonts w:ascii="Times New Roman" w:hAnsi="Times New Roman" w:cs="Times New Roman"/>
                <w:sz w:val="24"/>
                <w:szCs w:val="24"/>
                <w:lang w:val="sr-Cyrl-RS"/>
              </w:rPr>
              <w:t>По потреби</w:t>
            </w:r>
          </w:p>
        </w:tc>
      </w:tr>
      <w:tr w14:paraId="357A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continue"/>
          </w:tcPr>
          <w:p w14:paraId="5B9BA01D">
            <w:pPr>
              <w:widowControl w:val="0"/>
              <w:jc w:val="both"/>
              <w:rPr>
                <w:rFonts w:ascii="Times New Roman" w:hAnsi="Times New Roman" w:cs="Times New Roman"/>
                <w:sz w:val="24"/>
                <w:szCs w:val="24"/>
              </w:rPr>
            </w:pPr>
          </w:p>
        </w:tc>
        <w:tc>
          <w:tcPr>
            <w:tcW w:w="2394" w:type="dxa"/>
          </w:tcPr>
          <w:p w14:paraId="08620055">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евалуација</w:t>
            </w:r>
          </w:p>
        </w:tc>
        <w:tc>
          <w:tcPr>
            <w:tcW w:w="2394" w:type="dxa"/>
          </w:tcPr>
          <w:p w14:paraId="18D033B2">
            <w:pPr>
              <w:widowControl w:val="0"/>
              <w:jc w:val="both"/>
              <w:rPr>
                <w:rFonts w:ascii="Times New Roman" w:hAnsi="Times New Roman" w:cs="Times New Roman"/>
                <w:sz w:val="24"/>
                <w:szCs w:val="24"/>
              </w:rPr>
            </w:pPr>
            <w:r>
              <w:rPr>
                <w:rFonts w:ascii="Times New Roman" w:hAnsi="Times New Roman" w:cs="Times New Roman"/>
                <w:sz w:val="24"/>
                <w:szCs w:val="24"/>
                <w:lang w:val="sr-Cyrl-RS"/>
              </w:rPr>
              <w:t>Тим за кризне догађаје</w:t>
            </w:r>
          </w:p>
        </w:tc>
        <w:tc>
          <w:tcPr>
            <w:tcW w:w="2394" w:type="dxa"/>
          </w:tcPr>
          <w:p w14:paraId="7E3EBAB0">
            <w:pPr>
              <w:widowControl w:val="0"/>
              <w:jc w:val="both"/>
              <w:rPr>
                <w:rFonts w:ascii="Times New Roman" w:hAnsi="Times New Roman" w:cs="Times New Roman"/>
                <w:sz w:val="24"/>
                <w:szCs w:val="24"/>
              </w:rPr>
            </w:pPr>
            <w:r>
              <w:rPr>
                <w:rFonts w:ascii="Times New Roman" w:hAnsi="Times New Roman" w:cs="Times New Roman"/>
                <w:sz w:val="24"/>
                <w:szCs w:val="24"/>
                <w:lang w:val="sr-Cyrl-RS"/>
              </w:rPr>
              <w:t>По потреби</w:t>
            </w:r>
          </w:p>
        </w:tc>
      </w:tr>
      <w:tr w14:paraId="5339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restart"/>
          </w:tcPr>
          <w:p w14:paraId="0866B5C8">
            <w:pPr>
              <w:widowControl w:val="0"/>
              <w:jc w:val="both"/>
              <w:rPr>
                <w:rFonts w:ascii="Times New Roman" w:hAnsi="Times New Roman" w:cs="Times New Roman"/>
                <w:sz w:val="24"/>
                <w:szCs w:val="24"/>
              </w:rPr>
            </w:pPr>
            <w:r>
              <w:rPr>
                <w:rFonts w:ascii="Times New Roman" w:hAnsi="Times New Roman" w:cs="Times New Roman"/>
                <w:sz w:val="24"/>
                <w:szCs w:val="24"/>
                <w:lang w:val="sr-Cyrl-RS"/>
              </w:rPr>
              <w:t>П</w:t>
            </w:r>
            <w:r>
              <w:rPr>
                <w:rFonts w:ascii="Times New Roman" w:hAnsi="Times New Roman" w:cs="Times New Roman"/>
                <w:sz w:val="24"/>
                <w:szCs w:val="24"/>
              </w:rPr>
              <w:t>ружање психосоцијалне подршке</w:t>
            </w:r>
          </w:p>
        </w:tc>
        <w:tc>
          <w:tcPr>
            <w:tcW w:w="2394" w:type="dxa"/>
          </w:tcPr>
          <w:p w14:paraId="7DB66496">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Процена потреба за психосоцијалном подршком</w:t>
            </w:r>
          </w:p>
        </w:tc>
        <w:tc>
          <w:tcPr>
            <w:tcW w:w="2394" w:type="dxa"/>
          </w:tcPr>
          <w:p w14:paraId="487B7CBB">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Педагог, психолог, одељењски старешина</w:t>
            </w:r>
          </w:p>
        </w:tc>
        <w:tc>
          <w:tcPr>
            <w:tcW w:w="2394" w:type="dxa"/>
          </w:tcPr>
          <w:p w14:paraId="2D48F22B">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По потреби</w:t>
            </w:r>
          </w:p>
        </w:tc>
      </w:tr>
      <w:tr w14:paraId="4A4C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continue"/>
          </w:tcPr>
          <w:p w14:paraId="64399ED8">
            <w:pPr>
              <w:widowControl w:val="0"/>
              <w:jc w:val="both"/>
              <w:rPr>
                <w:rFonts w:ascii="Times New Roman" w:hAnsi="Times New Roman" w:cs="Times New Roman"/>
                <w:sz w:val="24"/>
                <w:szCs w:val="24"/>
              </w:rPr>
            </w:pPr>
          </w:p>
        </w:tc>
        <w:tc>
          <w:tcPr>
            <w:tcW w:w="2394" w:type="dxa"/>
          </w:tcPr>
          <w:p w14:paraId="16B15E68">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Саветодавни рад - индивидуална и групна подршка</w:t>
            </w:r>
          </w:p>
        </w:tc>
        <w:tc>
          <w:tcPr>
            <w:tcW w:w="2394" w:type="dxa"/>
          </w:tcPr>
          <w:p w14:paraId="376C3C20">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психолог</w:t>
            </w:r>
          </w:p>
        </w:tc>
        <w:tc>
          <w:tcPr>
            <w:tcW w:w="2394" w:type="dxa"/>
          </w:tcPr>
          <w:p w14:paraId="71248803">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По потреби</w:t>
            </w:r>
          </w:p>
        </w:tc>
      </w:tr>
      <w:tr w14:paraId="149A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continue"/>
          </w:tcPr>
          <w:p w14:paraId="6F371D9E">
            <w:pPr>
              <w:widowControl w:val="0"/>
              <w:jc w:val="both"/>
              <w:rPr>
                <w:rFonts w:ascii="Times New Roman" w:hAnsi="Times New Roman" w:cs="Times New Roman"/>
                <w:sz w:val="24"/>
                <w:szCs w:val="24"/>
              </w:rPr>
            </w:pPr>
          </w:p>
        </w:tc>
        <w:tc>
          <w:tcPr>
            <w:tcW w:w="2394" w:type="dxa"/>
          </w:tcPr>
          <w:p w14:paraId="33844195">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Процена потребе укључивања мобилног тима</w:t>
            </w:r>
          </w:p>
        </w:tc>
        <w:tc>
          <w:tcPr>
            <w:tcW w:w="2394" w:type="dxa"/>
          </w:tcPr>
          <w:p w14:paraId="5F4A95D1">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Тим за кризне догађаје</w:t>
            </w:r>
          </w:p>
        </w:tc>
        <w:tc>
          <w:tcPr>
            <w:tcW w:w="2394" w:type="dxa"/>
          </w:tcPr>
          <w:p w14:paraId="4C558E74">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По потреби</w:t>
            </w:r>
          </w:p>
        </w:tc>
      </w:tr>
      <w:tr w14:paraId="4DD7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continue"/>
          </w:tcPr>
          <w:p w14:paraId="644693CF">
            <w:pPr>
              <w:widowControl w:val="0"/>
              <w:jc w:val="both"/>
              <w:rPr>
                <w:rFonts w:ascii="Times New Roman" w:hAnsi="Times New Roman" w:cs="Times New Roman"/>
                <w:sz w:val="24"/>
                <w:szCs w:val="24"/>
              </w:rPr>
            </w:pPr>
          </w:p>
        </w:tc>
        <w:tc>
          <w:tcPr>
            <w:tcW w:w="2394" w:type="dxa"/>
          </w:tcPr>
          <w:p w14:paraId="3CB2CD11">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Сарадња са мобилним тимом</w:t>
            </w:r>
          </w:p>
        </w:tc>
        <w:tc>
          <w:tcPr>
            <w:tcW w:w="2394" w:type="dxa"/>
          </w:tcPr>
          <w:p w14:paraId="2E4EC2CA">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Тим за кризне догађаје</w:t>
            </w:r>
          </w:p>
        </w:tc>
        <w:tc>
          <w:tcPr>
            <w:tcW w:w="2394" w:type="dxa"/>
          </w:tcPr>
          <w:p w14:paraId="346DA5B4">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По потреби</w:t>
            </w:r>
          </w:p>
        </w:tc>
      </w:tr>
      <w:tr w14:paraId="79EF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restart"/>
          </w:tcPr>
          <w:p w14:paraId="2E2B839B">
            <w:pPr>
              <w:widowControl w:val="0"/>
              <w:jc w:val="both"/>
              <w:rPr>
                <w:rFonts w:ascii="Times New Roman" w:hAnsi="Times New Roman" w:cs="Times New Roman"/>
                <w:sz w:val="24"/>
                <w:szCs w:val="24"/>
              </w:rPr>
            </w:pPr>
            <w:r>
              <w:rPr>
                <w:rFonts w:ascii="Times New Roman" w:hAnsi="Times New Roman" w:cs="Times New Roman"/>
                <w:sz w:val="24"/>
                <w:szCs w:val="24"/>
              </w:rPr>
              <w:t xml:space="preserve">информисање </w:t>
            </w:r>
          </w:p>
        </w:tc>
        <w:tc>
          <w:tcPr>
            <w:tcW w:w="2394" w:type="dxa"/>
          </w:tcPr>
          <w:p w14:paraId="15CD54EC">
            <w:pPr>
              <w:widowControl w:val="0"/>
              <w:jc w:val="both"/>
              <w:rPr>
                <w:rFonts w:ascii="Times New Roman" w:hAnsi="Times New Roman" w:cs="Times New Roman"/>
                <w:sz w:val="24"/>
                <w:szCs w:val="24"/>
                <w:lang w:val="sr-Cyrl-RS"/>
              </w:rPr>
            </w:pPr>
            <w:r>
              <w:rPr>
                <w:rFonts w:ascii="Times New Roman" w:hAnsi="Times New Roman" w:cs="Times New Roman"/>
                <w:sz w:val="24"/>
                <w:szCs w:val="24"/>
              </w:rPr>
              <w:t>прикупљањ</w:t>
            </w:r>
            <w:r>
              <w:rPr>
                <w:rFonts w:ascii="Times New Roman" w:hAnsi="Times New Roman" w:cs="Times New Roman"/>
                <w:sz w:val="24"/>
                <w:szCs w:val="24"/>
                <w:lang w:val="sr-Cyrl-RS"/>
              </w:rPr>
              <w:t>е</w:t>
            </w:r>
            <w:r>
              <w:rPr>
                <w:rFonts w:ascii="Times New Roman" w:hAnsi="Times New Roman" w:cs="Times New Roman"/>
                <w:sz w:val="24"/>
                <w:szCs w:val="24"/>
              </w:rPr>
              <w:t>, проверавањ</w:t>
            </w:r>
            <w:r>
              <w:rPr>
                <w:rFonts w:ascii="Times New Roman" w:hAnsi="Times New Roman" w:cs="Times New Roman"/>
                <w:sz w:val="24"/>
                <w:szCs w:val="24"/>
                <w:lang w:val="sr-Cyrl-RS"/>
              </w:rPr>
              <w:t>е</w:t>
            </w:r>
            <w:r>
              <w:rPr>
                <w:rFonts w:ascii="Times New Roman" w:hAnsi="Times New Roman" w:cs="Times New Roman"/>
                <w:sz w:val="24"/>
                <w:szCs w:val="24"/>
              </w:rPr>
              <w:t>, селекције, дистрибуције информација</w:t>
            </w:r>
          </w:p>
        </w:tc>
        <w:tc>
          <w:tcPr>
            <w:tcW w:w="2394" w:type="dxa"/>
          </w:tcPr>
          <w:p w14:paraId="07A293BF">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Тим за кризне догађаје</w:t>
            </w:r>
          </w:p>
        </w:tc>
        <w:tc>
          <w:tcPr>
            <w:tcW w:w="2394" w:type="dxa"/>
          </w:tcPr>
          <w:p w14:paraId="656D107E">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По потреби</w:t>
            </w:r>
          </w:p>
        </w:tc>
      </w:tr>
      <w:tr w14:paraId="578F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continue"/>
          </w:tcPr>
          <w:p w14:paraId="591459B7">
            <w:pPr>
              <w:widowControl w:val="0"/>
              <w:jc w:val="both"/>
              <w:rPr>
                <w:rFonts w:ascii="Times New Roman" w:hAnsi="Times New Roman" w:cs="Times New Roman"/>
                <w:sz w:val="24"/>
                <w:szCs w:val="24"/>
              </w:rPr>
            </w:pPr>
          </w:p>
        </w:tc>
        <w:tc>
          <w:tcPr>
            <w:tcW w:w="2394" w:type="dxa"/>
          </w:tcPr>
          <w:p w14:paraId="085940DF">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Успостављање сарадње са медијима, давање изјаве за медије</w:t>
            </w:r>
          </w:p>
        </w:tc>
        <w:tc>
          <w:tcPr>
            <w:tcW w:w="2394" w:type="dxa"/>
          </w:tcPr>
          <w:p w14:paraId="4B87E53E">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Директор</w:t>
            </w:r>
          </w:p>
        </w:tc>
        <w:tc>
          <w:tcPr>
            <w:tcW w:w="2394" w:type="dxa"/>
          </w:tcPr>
          <w:p w14:paraId="712ABC3F">
            <w:pPr>
              <w:widowControl w:val="0"/>
              <w:jc w:val="both"/>
              <w:rPr>
                <w:rFonts w:ascii="Times New Roman" w:hAnsi="Times New Roman" w:cs="Times New Roman"/>
                <w:sz w:val="24"/>
                <w:szCs w:val="24"/>
                <w:lang w:val="sr-Cyrl-RS"/>
              </w:rPr>
            </w:pPr>
            <w:r>
              <w:rPr>
                <w:rFonts w:ascii="Times New Roman" w:hAnsi="Times New Roman" w:cs="Times New Roman"/>
                <w:sz w:val="24"/>
                <w:szCs w:val="24"/>
                <w:lang w:val="sr-Cyrl-RS"/>
              </w:rPr>
              <w:t>По потреби</w:t>
            </w:r>
          </w:p>
        </w:tc>
      </w:tr>
    </w:tbl>
    <w:p w14:paraId="11459D14">
      <w:pPr>
        <w:jc w:val="both"/>
        <w:rPr>
          <w:rFonts w:ascii="Times New Roman" w:hAnsi="Times New Roman" w:cs="Times New Roman"/>
          <w:sz w:val="24"/>
          <w:szCs w:val="24"/>
        </w:rPr>
      </w:pPr>
    </w:p>
    <w:p w14:paraId="103C55A8">
      <w:pPr>
        <w:jc w:val="both"/>
        <w:rPr>
          <w:rFonts w:ascii="Times New Roman" w:hAnsi="Times New Roman" w:cs="Times New Roman"/>
          <w:sz w:val="24"/>
          <w:szCs w:val="24"/>
        </w:rPr>
      </w:pPr>
      <w:r>
        <w:rPr>
          <w:rFonts w:ascii="Times New Roman" w:hAnsi="Times New Roman" w:cs="Times New Roman"/>
          <w:sz w:val="24"/>
          <w:szCs w:val="24"/>
        </w:rPr>
        <w:t xml:space="preserve">Програм рада </w:t>
      </w:r>
    </w:p>
    <w:p w14:paraId="797FC7FF">
      <w:pPr>
        <w:jc w:val="both"/>
        <w:rPr>
          <w:rFonts w:ascii="Times New Roman" w:hAnsi="Times New Roman" w:cs="Times New Roman"/>
          <w:sz w:val="24"/>
          <w:szCs w:val="24"/>
        </w:rPr>
      </w:pPr>
      <w:r>
        <w:rPr>
          <w:rFonts w:ascii="Times New Roman" w:hAnsi="Times New Roman" w:cs="Times New Roman"/>
          <w:sz w:val="24"/>
          <w:szCs w:val="24"/>
        </w:rPr>
        <w:t xml:space="preserve">Програм рада/Програм поступања установе у кризним ситуацијама  сачињава се на основу специфичности установе и садржи процену снага, капацитета и специфичности установе да се суочи са различитим потенцијалним кризним догађајима. </w:t>
      </w:r>
    </w:p>
    <w:p w14:paraId="15657250">
      <w:pPr>
        <w:jc w:val="both"/>
        <w:rPr>
          <w:rFonts w:ascii="Times New Roman" w:hAnsi="Times New Roman" w:cs="Times New Roman"/>
          <w:sz w:val="24"/>
          <w:szCs w:val="24"/>
        </w:rPr>
      </w:pPr>
      <w:r>
        <w:rPr>
          <w:rFonts w:ascii="Times New Roman" w:hAnsi="Times New Roman" w:cs="Times New Roman"/>
          <w:sz w:val="24"/>
          <w:szCs w:val="24"/>
        </w:rPr>
        <w:t xml:space="preserve">1. Процена снага, капацитета и специфичности установе да се суочи са потенцијалним кризним догађајима </w:t>
      </w:r>
    </w:p>
    <w:p w14:paraId="604BF4EE">
      <w:pPr>
        <w:numPr>
          <w:ilvl w:val="0"/>
          <w:numId w:val="20"/>
        </w:numPr>
        <w:jc w:val="both"/>
        <w:rPr>
          <w:rFonts w:ascii="Times New Roman" w:hAnsi="Times New Roman" w:cs="Times New Roman"/>
          <w:sz w:val="24"/>
          <w:szCs w:val="24"/>
        </w:rPr>
      </w:pPr>
      <w:r>
        <w:rPr>
          <w:rFonts w:ascii="Times New Roman" w:hAnsi="Times New Roman" w:cs="Times New Roman"/>
          <w:sz w:val="24"/>
          <w:szCs w:val="24"/>
          <w:lang w:val="sr-Cyrl-RS"/>
        </w:rPr>
        <w:t>Активан видео надзор у школи</w:t>
      </w:r>
    </w:p>
    <w:p w14:paraId="06407D3C">
      <w:pPr>
        <w:numPr>
          <w:ilvl w:val="0"/>
          <w:numId w:val="20"/>
        </w:numPr>
        <w:jc w:val="both"/>
        <w:rPr>
          <w:rFonts w:ascii="Times New Roman" w:hAnsi="Times New Roman" w:cs="Times New Roman"/>
          <w:sz w:val="24"/>
          <w:szCs w:val="24"/>
        </w:rPr>
      </w:pPr>
      <w:r>
        <w:rPr>
          <w:rFonts w:ascii="Times New Roman" w:hAnsi="Times New Roman" w:cs="Times New Roman"/>
          <w:sz w:val="24"/>
          <w:szCs w:val="24"/>
          <w:lang w:val="sr-Cyrl-RS"/>
        </w:rPr>
        <w:t>Дежурство наставниика се спроводи редовно и савесно</w:t>
      </w:r>
    </w:p>
    <w:p w14:paraId="272A8BFF">
      <w:pPr>
        <w:numPr>
          <w:ilvl w:val="0"/>
          <w:numId w:val="20"/>
        </w:numPr>
        <w:jc w:val="both"/>
        <w:rPr>
          <w:rFonts w:ascii="Times New Roman" w:hAnsi="Times New Roman" w:cs="Times New Roman"/>
          <w:sz w:val="24"/>
          <w:szCs w:val="24"/>
        </w:rPr>
      </w:pPr>
      <w:r>
        <w:rPr>
          <w:rFonts w:ascii="Times New Roman" w:hAnsi="Times New Roman" w:cs="Times New Roman"/>
          <w:sz w:val="24"/>
          <w:szCs w:val="24"/>
          <w:lang w:val="sr-Cyrl-RS"/>
        </w:rPr>
        <w:t>Постојање више излаза/улаза у школу</w:t>
      </w:r>
    </w:p>
    <w:p w14:paraId="00CB1AEF">
      <w:pPr>
        <w:numPr>
          <w:ilvl w:val="0"/>
          <w:numId w:val="20"/>
        </w:numPr>
        <w:jc w:val="both"/>
        <w:rPr>
          <w:rFonts w:ascii="Times New Roman" w:hAnsi="Times New Roman" w:cs="Times New Roman"/>
          <w:sz w:val="24"/>
          <w:szCs w:val="24"/>
        </w:rPr>
      </w:pPr>
      <w:r>
        <w:rPr>
          <w:rFonts w:ascii="Times New Roman" w:hAnsi="Times New Roman" w:cs="Times New Roman"/>
          <w:sz w:val="24"/>
          <w:szCs w:val="24"/>
          <w:lang w:val="sr-Cyrl-RS"/>
        </w:rPr>
        <w:t>Могућност закључавања свих просторија</w:t>
      </w:r>
    </w:p>
    <w:p w14:paraId="392C4382">
      <w:pPr>
        <w:numPr>
          <w:ilvl w:val="0"/>
          <w:numId w:val="20"/>
        </w:numPr>
        <w:jc w:val="both"/>
        <w:rPr>
          <w:rFonts w:ascii="Times New Roman" w:hAnsi="Times New Roman" w:cs="Times New Roman"/>
          <w:sz w:val="24"/>
          <w:szCs w:val="24"/>
        </w:rPr>
      </w:pPr>
      <w:r>
        <w:rPr>
          <w:rFonts w:ascii="Times New Roman" w:hAnsi="Times New Roman" w:cs="Times New Roman"/>
          <w:sz w:val="24"/>
          <w:szCs w:val="24"/>
          <w:lang w:val="sr-Cyrl-RS"/>
        </w:rPr>
        <w:t>Једносменски рад - сви запослени и ученици су у исто време у школи - тим је увек доступан</w:t>
      </w:r>
    </w:p>
    <w:p w14:paraId="43AC980B">
      <w:pPr>
        <w:numPr>
          <w:ilvl w:val="0"/>
          <w:numId w:val="20"/>
        </w:numPr>
        <w:jc w:val="both"/>
        <w:rPr>
          <w:rFonts w:ascii="Times New Roman" w:hAnsi="Times New Roman" w:cs="Times New Roman"/>
          <w:sz w:val="24"/>
          <w:szCs w:val="24"/>
        </w:rPr>
      </w:pPr>
      <w:r>
        <w:rPr>
          <w:rFonts w:ascii="Times New Roman" w:hAnsi="Times New Roman" w:cs="Times New Roman"/>
          <w:sz w:val="24"/>
          <w:szCs w:val="24"/>
          <w:lang w:val="sr-Cyrl-RS"/>
        </w:rPr>
        <w:t>Истакнути бројеви телефона чланова Тима и хитних служби на свим видљивим местима у школи</w:t>
      </w:r>
    </w:p>
    <w:p w14:paraId="0634B3A1">
      <w:pPr>
        <w:numPr>
          <w:ilvl w:val="0"/>
          <w:numId w:val="20"/>
        </w:numPr>
        <w:jc w:val="both"/>
        <w:rPr>
          <w:rFonts w:ascii="Times New Roman" w:hAnsi="Times New Roman" w:cs="Times New Roman"/>
          <w:sz w:val="24"/>
          <w:szCs w:val="24"/>
        </w:rPr>
      </w:pPr>
      <w:r>
        <w:rPr>
          <w:rFonts w:ascii="Times New Roman" w:hAnsi="Times New Roman" w:cs="Times New Roman"/>
          <w:sz w:val="24"/>
          <w:szCs w:val="24"/>
          <w:lang w:val="sr-Cyrl-RS"/>
        </w:rPr>
        <w:t>Доступан сет за пружање прве помоћи у наставничкој зборници</w:t>
      </w:r>
    </w:p>
    <w:p w14:paraId="584F80D2">
      <w:pPr>
        <w:jc w:val="both"/>
        <w:rPr>
          <w:rFonts w:ascii="Times New Roman" w:hAnsi="Times New Roman" w:cs="Times New Roman"/>
          <w:sz w:val="24"/>
          <w:szCs w:val="24"/>
        </w:rPr>
      </w:pPr>
      <w:r>
        <w:rPr>
          <w:rFonts w:ascii="Times New Roman" w:hAnsi="Times New Roman" w:cs="Times New Roman"/>
          <w:sz w:val="24"/>
          <w:szCs w:val="24"/>
        </w:rPr>
        <w:t xml:space="preserve">2. План поступања установе у кризним ситуацијама </w:t>
      </w:r>
    </w:p>
    <w:p w14:paraId="5CD5BA51">
      <w:pPr>
        <w:jc w:val="both"/>
        <w:rPr>
          <w:rFonts w:ascii="Times New Roman" w:hAnsi="Times New Roman" w:cs="Times New Roman"/>
          <w:sz w:val="24"/>
          <w:szCs w:val="24"/>
        </w:rPr>
      </w:pPr>
      <w:r>
        <w:rPr>
          <w:rFonts w:ascii="Times New Roman" w:hAnsi="Times New Roman" w:cs="Times New Roman"/>
          <w:sz w:val="24"/>
          <w:szCs w:val="24"/>
        </w:rPr>
        <w:t xml:space="preserve">2.1. У складу са евакуационим планом школе, безбедна места унутар и изван установе су, у случају: </w:t>
      </w:r>
    </w:p>
    <w:p w14:paraId="6A253C47">
      <w:pPr>
        <w:jc w:val="both"/>
        <w:rPr>
          <w:rFonts w:ascii="Times New Roman" w:hAnsi="Times New Roman" w:cs="Times New Roman"/>
          <w:sz w:val="24"/>
          <w:szCs w:val="24"/>
        </w:rPr>
      </w:pPr>
      <w:r>
        <w:rPr>
          <w:rFonts w:ascii="Times New Roman" w:hAnsi="Times New Roman" w:cs="Times New Roman"/>
          <w:sz w:val="24"/>
          <w:szCs w:val="24"/>
        </w:rPr>
        <w:t xml:space="preserve">- дојаве о експлозивној направи </w:t>
      </w:r>
      <w:r>
        <w:rPr>
          <w:rFonts w:ascii="Times New Roman" w:hAnsi="Times New Roman" w:cs="Times New Roman"/>
          <w:sz w:val="24"/>
          <w:szCs w:val="24"/>
          <w:lang w:val="sr-Cyrl-RS"/>
        </w:rPr>
        <w:t>– плато испред Школе</w:t>
      </w:r>
      <w:r>
        <w:rPr>
          <w:rFonts w:ascii="Times New Roman" w:hAnsi="Times New Roman" w:cs="Times New Roman"/>
          <w:sz w:val="24"/>
          <w:szCs w:val="24"/>
        </w:rPr>
        <w:t xml:space="preserve"> </w:t>
      </w:r>
    </w:p>
    <w:p w14:paraId="7D11B979">
      <w:pPr>
        <w:jc w:val="both"/>
        <w:rPr>
          <w:rFonts w:ascii="Times New Roman" w:hAnsi="Times New Roman" w:cs="Times New Roman"/>
          <w:sz w:val="24"/>
          <w:szCs w:val="24"/>
        </w:rPr>
      </w:pPr>
      <w:r>
        <w:rPr>
          <w:rFonts w:ascii="Times New Roman" w:hAnsi="Times New Roman" w:cs="Times New Roman"/>
          <w:sz w:val="24"/>
          <w:szCs w:val="24"/>
        </w:rPr>
        <w:t xml:space="preserve">- претње оружаним нападом </w:t>
      </w:r>
      <w:r>
        <w:rPr>
          <w:rFonts w:ascii="Times New Roman" w:hAnsi="Times New Roman" w:cs="Times New Roman"/>
          <w:sz w:val="24"/>
          <w:szCs w:val="24"/>
          <w:lang w:val="sr-Cyrl-RS"/>
        </w:rPr>
        <w:t>Плато испред Школе</w:t>
      </w:r>
      <w:r>
        <w:rPr>
          <w:rFonts w:ascii="Times New Roman" w:hAnsi="Times New Roman" w:cs="Times New Roman"/>
          <w:sz w:val="24"/>
          <w:szCs w:val="24"/>
        </w:rPr>
        <w:t xml:space="preserve"> </w:t>
      </w:r>
    </w:p>
    <w:p w14:paraId="546A96C5">
      <w:pPr>
        <w:jc w:val="both"/>
        <w:rPr>
          <w:rFonts w:ascii="Times New Roman" w:hAnsi="Times New Roman" w:cs="Times New Roman"/>
          <w:sz w:val="24"/>
          <w:szCs w:val="24"/>
        </w:rPr>
      </w:pPr>
      <w:r>
        <w:rPr>
          <w:rFonts w:ascii="Times New Roman" w:hAnsi="Times New Roman" w:cs="Times New Roman"/>
          <w:sz w:val="24"/>
          <w:szCs w:val="24"/>
        </w:rPr>
        <w:t xml:space="preserve">- терористичког напада </w:t>
      </w:r>
      <w:r>
        <w:rPr>
          <w:rFonts w:ascii="Times New Roman" w:hAnsi="Times New Roman" w:cs="Times New Roman"/>
          <w:sz w:val="24"/>
          <w:szCs w:val="24"/>
          <w:lang w:val="sr-Cyrl-RS"/>
        </w:rPr>
        <w:t>Плато испред Школе</w:t>
      </w:r>
      <w:r>
        <w:rPr>
          <w:rFonts w:ascii="Times New Roman" w:hAnsi="Times New Roman" w:cs="Times New Roman"/>
          <w:sz w:val="24"/>
          <w:szCs w:val="24"/>
        </w:rPr>
        <w:t xml:space="preserve"> </w:t>
      </w:r>
    </w:p>
    <w:p w14:paraId="04EFAD28">
      <w:pPr>
        <w:jc w:val="both"/>
        <w:rPr>
          <w:rFonts w:ascii="Times New Roman" w:hAnsi="Times New Roman" w:cs="Times New Roman"/>
          <w:sz w:val="24"/>
          <w:szCs w:val="24"/>
        </w:rPr>
      </w:pPr>
      <w:r>
        <w:rPr>
          <w:rFonts w:ascii="Times New Roman" w:hAnsi="Times New Roman" w:cs="Times New Roman"/>
          <w:sz w:val="24"/>
          <w:szCs w:val="24"/>
        </w:rPr>
        <w:t xml:space="preserve">- пожара </w:t>
      </w:r>
      <w:r>
        <w:rPr>
          <w:rFonts w:ascii="Times New Roman" w:hAnsi="Times New Roman" w:cs="Times New Roman"/>
          <w:sz w:val="24"/>
          <w:szCs w:val="24"/>
          <w:lang w:val="sr-Cyrl-RS"/>
        </w:rPr>
        <w:t>Плато испред Школе</w:t>
      </w:r>
      <w:r>
        <w:rPr>
          <w:rFonts w:ascii="Times New Roman" w:hAnsi="Times New Roman" w:cs="Times New Roman"/>
          <w:sz w:val="24"/>
          <w:szCs w:val="24"/>
        </w:rPr>
        <w:t xml:space="preserve"> </w:t>
      </w:r>
    </w:p>
    <w:p w14:paraId="0DF5E908">
      <w:pPr>
        <w:jc w:val="both"/>
        <w:rPr>
          <w:rFonts w:ascii="Times New Roman" w:hAnsi="Times New Roman" w:cs="Times New Roman"/>
          <w:sz w:val="24"/>
          <w:szCs w:val="24"/>
          <w:lang w:val="sr-Cyrl-RS"/>
        </w:rPr>
      </w:pPr>
    </w:p>
    <w:p w14:paraId="16C98128">
      <w:pPr>
        <w:jc w:val="both"/>
        <w:rPr>
          <w:rFonts w:hint="default" w:ascii="Times New Roman" w:hAnsi="Times New Roman" w:cs="Times New Roman"/>
          <w:sz w:val="24"/>
          <w:szCs w:val="24"/>
          <w:lang w:val="sr-Cyrl-RS"/>
        </w:rPr>
      </w:pPr>
      <w:r>
        <w:rPr>
          <w:rFonts w:ascii="Times New Roman" w:hAnsi="Times New Roman" w:cs="Times New Roman"/>
          <w:sz w:val="24"/>
          <w:szCs w:val="24"/>
        </w:rPr>
        <w:t xml:space="preserve">План распореда просторија и начин означавања свих просторија у установама (ходника, учионица, кабинета и других просторија, са унутрашње и спољашње стране) налази се </w:t>
      </w:r>
      <w:r>
        <w:rPr>
          <w:rFonts w:ascii="Times New Roman" w:hAnsi="Times New Roman" w:cs="Times New Roman"/>
          <w:sz w:val="24"/>
          <w:szCs w:val="24"/>
          <w:lang w:val="sr-Cyrl-RS"/>
        </w:rPr>
        <w:t>у холу школе на огласној табли, као и на сваком спрату зграде на видном месту</w:t>
      </w:r>
      <w:r>
        <w:rPr>
          <w:rFonts w:hint="default" w:ascii="Times New Roman" w:hAnsi="Times New Roman" w:cs="Times New Roman"/>
          <w:sz w:val="24"/>
          <w:szCs w:val="24"/>
          <w:lang w:val="sr-Cyrl-RS"/>
        </w:rPr>
        <w:t>.</w:t>
      </w:r>
    </w:p>
    <w:p w14:paraId="64C7B0D2">
      <w:pPr>
        <w:jc w:val="both"/>
        <w:rPr>
          <w:rFonts w:ascii="Times New Roman" w:hAnsi="Times New Roman" w:cs="Times New Roman"/>
          <w:sz w:val="24"/>
          <w:szCs w:val="24"/>
        </w:rPr>
      </w:pPr>
      <w:r>
        <w:rPr>
          <w:rFonts w:ascii="Times New Roman" w:hAnsi="Times New Roman" w:cs="Times New Roman"/>
          <w:sz w:val="24"/>
          <w:szCs w:val="24"/>
        </w:rPr>
        <w:t xml:space="preserve">2.2. Алармирање у случају: </w:t>
      </w:r>
    </w:p>
    <w:p w14:paraId="1E8A88A4">
      <w:pPr>
        <w:jc w:val="both"/>
        <w:rPr>
          <w:rFonts w:ascii="Times New Roman" w:hAnsi="Times New Roman" w:cs="Times New Roman"/>
          <w:sz w:val="24"/>
          <w:szCs w:val="24"/>
        </w:rPr>
      </w:pPr>
      <w:r>
        <w:rPr>
          <w:rFonts w:ascii="Times New Roman" w:hAnsi="Times New Roman" w:cs="Times New Roman"/>
          <w:sz w:val="24"/>
          <w:szCs w:val="24"/>
        </w:rPr>
        <w:t xml:space="preserve">- пожара спроводи се </w:t>
      </w:r>
      <w:r>
        <w:rPr>
          <w:rFonts w:ascii="Times New Roman" w:hAnsi="Times New Roman" w:cs="Times New Roman"/>
          <w:sz w:val="24"/>
          <w:szCs w:val="24"/>
          <w:lang w:val="sr-Cyrl-RS"/>
        </w:rPr>
        <w:t>тако што школско звоно звони три пута кратко,</w:t>
      </w:r>
      <w:r>
        <w:rPr>
          <w:rFonts w:ascii="Times New Roman" w:hAnsi="Times New Roman" w:cs="Times New Roman"/>
          <w:sz w:val="24"/>
          <w:szCs w:val="24"/>
        </w:rPr>
        <w:t xml:space="preserve"> </w:t>
      </w:r>
    </w:p>
    <w:p w14:paraId="55BA3F59">
      <w:pPr>
        <w:jc w:val="both"/>
        <w:rPr>
          <w:rFonts w:ascii="Times New Roman" w:hAnsi="Times New Roman" w:cs="Times New Roman"/>
          <w:sz w:val="24"/>
          <w:szCs w:val="24"/>
        </w:rPr>
      </w:pPr>
      <w:r>
        <w:rPr>
          <w:rFonts w:ascii="Times New Roman" w:hAnsi="Times New Roman" w:cs="Times New Roman"/>
          <w:sz w:val="24"/>
          <w:szCs w:val="24"/>
        </w:rPr>
        <w:t xml:space="preserve">- дојаве о експлозивној направи спроводи се </w:t>
      </w:r>
      <w:r>
        <w:rPr>
          <w:rFonts w:ascii="Times New Roman" w:hAnsi="Times New Roman" w:cs="Times New Roman"/>
          <w:sz w:val="24"/>
          <w:szCs w:val="24"/>
          <w:lang w:val="sr-Cyrl-RS"/>
        </w:rPr>
        <w:t>тако што школско звоно звони пет пута кратко</w:t>
      </w:r>
      <w:r>
        <w:rPr>
          <w:rFonts w:ascii="Times New Roman" w:hAnsi="Times New Roman" w:cs="Times New Roman"/>
          <w:sz w:val="24"/>
          <w:szCs w:val="24"/>
        </w:rPr>
        <w:t xml:space="preserve"> , </w:t>
      </w:r>
    </w:p>
    <w:p w14:paraId="76924828">
      <w:pPr>
        <w:jc w:val="both"/>
        <w:rPr>
          <w:rFonts w:ascii="Times New Roman" w:hAnsi="Times New Roman" w:cs="Times New Roman"/>
          <w:sz w:val="24"/>
          <w:szCs w:val="24"/>
          <w:lang w:val="sr-Cyrl-RS"/>
        </w:rPr>
      </w:pPr>
      <w:r>
        <w:rPr>
          <w:rFonts w:ascii="Times New Roman" w:hAnsi="Times New Roman" w:cs="Times New Roman"/>
          <w:sz w:val="24"/>
          <w:szCs w:val="24"/>
        </w:rPr>
        <w:t xml:space="preserve">- претње оружаним нападом спроводи се </w:t>
      </w:r>
      <w:r>
        <w:rPr>
          <w:rFonts w:ascii="Times New Roman" w:hAnsi="Times New Roman" w:cs="Times New Roman"/>
          <w:sz w:val="24"/>
          <w:szCs w:val="24"/>
          <w:lang w:val="sr-Cyrl-RS"/>
        </w:rPr>
        <w:t>тако што школско звоно звони два пута дуго, два пута кратко,</w:t>
      </w:r>
    </w:p>
    <w:p w14:paraId="525151E4">
      <w:pPr>
        <w:jc w:val="both"/>
        <w:rPr>
          <w:rFonts w:ascii="Times New Roman" w:hAnsi="Times New Roman" w:cs="Times New Roman"/>
          <w:sz w:val="24"/>
          <w:szCs w:val="24"/>
          <w:lang w:val="sr-Cyrl-RS"/>
        </w:rPr>
      </w:pPr>
      <w:r>
        <w:rPr>
          <w:rFonts w:ascii="Times New Roman" w:hAnsi="Times New Roman" w:cs="Times New Roman"/>
          <w:sz w:val="24"/>
          <w:szCs w:val="24"/>
        </w:rPr>
        <w:t xml:space="preserve">- терористичког напада спроводи се </w:t>
      </w:r>
      <w:r>
        <w:rPr>
          <w:rFonts w:ascii="Times New Roman" w:hAnsi="Times New Roman" w:cs="Times New Roman"/>
          <w:sz w:val="24"/>
          <w:szCs w:val="24"/>
          <w:lang w:val="sr-Cyrl-RS"/>
        </w:rPr>
        <w:t>тако што школско звоно звони три пута дуго,</w:t>
      </w:r>
      <w:r>
        <w:rPr>
          <w:rFonts w:ascii="Times New Roman" w:hAnsi="Times New Roman" w:cs="Times New Roman"/>
          <w:sz w:val="24"/>
          <w:szCs w:val="24"/>
        </w:rPr>
        <w:t xml:space="preserve"> </w:t>
      </w:r>
    </w:p>
    <w:p w14:paraId="2191AC43">
      <w:pPr>
        <w:jc w:val="both"/>
        <w:rPr>
          <w:rFonts w:ascii="Times New Roman" w:hAnsi="Times New Roman" w:cs="Times New Roman"/>
          <w:sz w:val="24"/>
          <w:szCs w:val="24"/>
        </w:rPr>
      </w:pPr>
      <w:r>
        <w:rPr>
          <w:rFonts w:ascii="Times New Roman" w:hAnsi="Times New Roman" w:cs="Times New Roman"/>
          <w:sz w:val="24"/>
          <w:szCs w:val="24"/>
        </w:rPr>
        <w:t xml:space="preserve">2.3. Начин реаговања - Кораци у поступању установе када се догоди кризни догађај </w:t>
      </w:r>
    </w:p>
    <w:p w14:paraId="729E3F7D">
      <w:pPr>
        <w:jc w:val="both"/>
        <w:rPr>
          <w:rFonts w:ascii="Times New Roman" w:hAnsi="Times New Roman" w:cs="Times New Roman"/>
          <w:sz w:val="24"/>
          <w:szCs w:val="24"/>
        </w:rPr>
      </w:pPr>
      <w:r>
        <w:rPr>
          <w:rFonts w:ascii="Times New Roman" w:hAnsi="Times New Roman" w:cs="Times New Roman"/>
          <w:sz w:val="24"/>
          <w:szCs w:val="24"/>
        </w:rPr>
        <w:t xml:space="preserve">Из Правилника о протоколу и Приручника за поступање: </w:t>
      </w:r>
    </w:p>
    <w:p w14:paraId="1B9B5D73">
      <w:pPr>
        <w:jc w:val="both"/>
        <w:rPr>
          <w:rFonts w:ascii="Times New Roman" w:hAnsi="Times New Roman" w:cs="Times New Roman"/>
          <w:sz w:val="24"/>
          <w:szCs w:val="24"/>
        </w:rPr>
      </w:pPr>
      <w:r>
        <w:rPr>
          <w:rFonts w:ascii="Times New Roman" w:hAnsi="Times New Roman" w:cs="Times New Roman"/>
          <w:sz w:val="24"/>
          <w:szCs w:val="24"/>
        </w:rPr>
        <w:t xml:space="preserve">Поступање установе ће зависити од врсте кризног догађаја, односно да ли се десио у установи или ван ње, затим од броја директно и индиректно погођених и процене даљих ризика. </w:t>
      </w:r>
    </w:p>
    <w:p w14:paraId="5FD31515">
      <w:pPr>
        <w:jc w:val="both"/>
        <w:rPr>
          <w:rFonts w:ascii="Times New Roman" w:hAnsi="Times New Roman" w:cs="Times New Roman"/>
          <w:sz w:val="24"/>
          <w:szCs w:val="24"/>
        </w:rPr>
      </w:pPr>
      <w:r>
        <w:rPr>
          <w:rFonts w:ascii="Times New Roman" w:hAnsi="Times New Roman" w:cs="Times New Roman"/>
          <w:sz w:val="24"/>
          <w:szCs w:val="24"/>
        </w:rPr>
        <w:t xml:space="preserve">Кључне активности директора и тима за кризне догађаје: </w:t>
      </w:r>
    </w:p>
    <w:p w14:paraId="7E7731F4">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Cyrl-RS"/>
        </w:rPr>
        <w:t>Уколико постоје сазнања</w:t>
      </w:r>
      <w:r>
        <w:rPr>
          <w:rFonts w:ascii="Times New Roman" w:hAnsi="Times New Roman" w:cs="Times New Roman"/>
          <w:sz w:val="24"/>
          <w:szCs w:val="24"/>
        </w:rPr>
        <w:t xml:space="preserve"> за догађај који се десио ван установе, проверите одмах тачност ове информације преко поузданих извора: породице, полиције, хитне помоћи и сл. </w:t>
      </w:r>
    </w:p>
    <w:p w14:paraId="7DD5BF0E">
      <w:pPr>
        <w:jc w:val="both"/>
        <w:rPr>
          <w:rFonts w:ascii="Times New Roman" w:hAnsi="Times New Roman" w:cs="Times New Roman"/>
          <w:sz w:val="24"/>
          <w:szCs w:val="24"/>
          <w:lang w:val="sr-Cyrl-RS"/>
        </w:rPr>
      </w:pPr>
      <w:r>
        <w:rPr>
          <w:rFonts w:ascii="Times New Roman" w:hAnsi="Times New Roman" w:cs="Times New Roman"/>
          <w:sz w:val="24"/>
          <w:szCs w:val="24"/>
        </w:rPr>
        <w:t>• Ако се у установи десио кризни догађај, одмах</w:t>
      </w:r>
      <w:r>
        <w:rPr>
          <w:rFonts w:ascii="Times New Roman" w:hAnsi="Times New Roman" w:cs="Times New Roman"/>
          <w:sz w:val="24"/>
          <w:szCs w:val="24"/>
          <w:lang w:val="sr-Cyrl-RS"/>
        </w:rPr>
        <w:t xml:space="preserve"> се</w:t>
      </w:r>
      <w:r>
        <w:rPr>
          <w:rFonts w:ascii="Times New Roman" w:hAnsi="Times New Roman" w:cs="Times New Roman"/>
          <w:sz w:val="24"/>
          <w:szCs w:val="24"/>
        </w:rPr>
        <w:t xml:space="preserve"> поз</w:t>
      </w:r>
      <w:r>
        <w:rPr>
          <w:rFonts w:ascii="Times New Roman" w:hAnsi="Times New Roman" w:cs="Times New Roman"/>
          <w:sz w:val="24"/>
          <w:szCs w:val="24"/>
          <w:lang w:val="sr-Cyrl-RS"/>
        </w:rPr>
        <w:t>ива</w:t>
      </w:r>
      <w:r>
        <w:rPr>
          <w:rFonts w:ascii="Times New Roman" w:hAnsi="Times New Roman" w:cs="Times New Roman"/>
          <w:sz w:val="24"/>
          <w:szCs w:val="24"/>
        </w:rPr>
        <w:t xml:space="preserve"> хитн</w:t>
      </w:r>
      <w:r>
        <w:rPr>
          <w:rFonts w:ascii="Times New Roman" w:hAnsi="Times New Roman" w:cs="Times New Roman"/>
          <w:sz w:val="24"/>
          <w:szCs w:val="24"/>
          <w:lang w:val="sr-Cyrl-RS"/>
        </w:rPr>
        <w:t>а</w:t>
      </w:r>
      <w:r>
        <w:rPr>
          <w:rFonts w:ascii="Times New Roman" w:hAnsi="Times New Roman" w:cs="Times New Roman"/>
          <w:sz w:val="24"/>
          <w:szCs w:val="24"/>
        </w:rPr>
        <w:t xml:space="preserve"> помоћ, полициј</w:t>
      </w:r>
      <w:r>
        <w:rPr>
          <w:rFonts w:ascii="Times New Roman" w:hAnsi="Times New Roman" w:cs="Times New Roman"/>
          <w:sz w:val="24"/>
          <w:szCs w:val="24"/>
          <w:lang w:val="sr-Cyrl-RS"/>
        </w:rPr>
        <w:t>а</w:t>
      </w:r>
      <w:r>
        <w:rPr>
          <w:rFonts w:ascii="Times New Roman" w:hAnsi="Times New Roman" w:cs="Times New Roman"/>
          <w:sz w:val="24"/>
          <w:szCs w:val="24"/>
        </w:rPr>
        <w:t xml:space="preserve"> и евентуално друге службе (нпр: ватрогасце). </w:t>
      </w:r>
      <w:r>
        <w:rPr>
          <w:rFonts w:ascii="Times New Roman" w:hAnsi="Times New Roman" w:cs="Times New Roman"/>
          <w:sz w:val="24"/>
          <w:szCs w:val="24"/>
          <w:lang w:val="sr-Cyrl-RS"/>
        </w:rPr>
        <w:t>Позива члан тима за кризне ситуације или дежурни наставник</w:t>
      </w:r>
    </w:p>
    <w:p w14:paraId="6E158F37">
      <w:pPr>
        <w:jc w:val="both"/>
        <w:rPr>
          <w:rFonts w:ascii="Times New Roman" w:hAnsi="Times New Roman" w:cs="Times New Roman"/>
          <w:sz w:val="24"/>
          <w:szCs w:val="24"/>
        </w:rPr>
      </w:pPr>
      <w:r>
        <w:rPr>
          <w:rFonts w:ascii="Times New Roman" w:hAnsi="Times New Roman" w:cs="Times New Roman"/>
          <w:sz w:val="24"/>
          <w:szCs w:val="24"/>
        </w:rPr>
        <w:t xml:space="preserve">• Приликом поступања установе у одређеним ситуацијама кризног догађаја, неопходно је поступање у складу планом евакуације. Пре почетка евакуације, визуелним прегледом проверити да ли је пут за евакуацију безбедан. </w:t>
      </w:r>
    </w:p>
    <w:p w14:paraId="2BEEF0D8">
      <w:pPr>
        <w:jc w:val="both"/>
        <w:rPr>
          <w:rFonts w:ascii="Times New Roman" w:hAnsi="Times New Roman" w:cs="Times New Roman"/>
          <w:sz w:val="24"/>
          <w:szCs w:val="24"/>
        </w:rPr>
      </w:pPr>
      <w:r>
        <w:rPr>
          <w:rFonts w:ascii="Times New Roman" w:hAnsi="Times New Roman" w:cs="Times New Roman"/>
          <w:sz w:val="24"/>
          <w:szCs w:val="24"/>
        </w:rPr>
        <w:t xml:space="preserve">• Након доласка припадника полиције, потребно је утврдити да ли су деца и запослени у установи безбедни на месту које је планом дефинисано као безбедно место или место поновног окупљања. Након доласка полиције, хитне помоћи и ватрогасаца-спасилаца, даље се поступа по инструкцијама ових органа. </w:t>
      </w:r>
      <w:r>
        <w:rPr>
          <w:rFonts w:ascii="Times New Roman" w:hAnsi="Times New Roman" w:cs="Times New Roman"/>
          <w:sz w:val="24"/>
          <w:szCs w:val="24"/>
          <w:lang w:val="sr-Cyrl-RS"/>
        </w:rPr>
        <w:t>Дирекотр сазива</w:t>
      </w:r>
      <w:r>
        <w:rPr>
          <w:rFonts w:ascii="Times New Roman" w:hAnsi="Times New Roman" w:cs="Times New Roman"/>
          <w:sz w:val="24"/>
          <w:szCs w:val="24"/>
        </w:rPr>
        <w:t xml:space="preserve"> хитан састанак тима за кризне догађаје. </w:t>
      </w:r>
    </w:p>
    <w:p w14:paraId="4DEB862F">
      <w:pPr>
        <w:jc w:val="both"/>
        <w:rPr>
          <w:rFonts w:ascii="Times New Roman" w:hAnsi="Times New Roman" w:cs="Times New Roman"/>
          <w:sz w:val="24"/>
          <w:szCs w:val="24"/>
        </w:rPr>
      </w:pPr>
      <w:r>
        <w:rPr>
          <w:rFonts w:ascii="Times New Roman" w:hAnsi="Times New Roman" w:cs="Times New Roman"/>
          <w:sz w:val="24"/>
          <w:szCs w:val="24"/>
        </w:rPr>
        <w:t>• Информи</w:t>
      </w:r>
      <w:r>
        <w:rPr>
          <w:rFonts w:ascii="Times New Roman" w:hAnsi="Times New Roman" w:cs="Times New Roman"/>
          <w:sz w:val="24"/>
          <w:szCs w:val="24"/>
          <w:lang w:val="sr-Cyrl-RS"/>
        </w:rPr>
        <w:t>сање</w:t>
      </w:r>
      <w:r>
        <w:rPr>
          <w:rFonts w:ascii="Times New Roman" w:hAnsi="Times New Roman" w:cs="Times New Roman"/>
          <w:sz w:val="24"/>
          <w:szCs w:val="24"/>
        </w:rPr>
        <w:t xml:space="preserve"> надлежн</w:t>
      </w:r>
      <w:r>
        <w:rPr>
          <w:rFonts w:ascii="Times New Roman" w:hAnsi="Times New Roman" w:cs="Times New Roman"/>
          <w:sz w:val="24"/>
          <w:szCs w:val="24"/>
          <w:lang w:val="sr-Cyrl-RS"/>
        </w:rPr>
        <w:t>е</w:t>
      </w:r>
      <w:r>
        <w:rPr>
          <w:rFonts w:ascii="Times New Roman" w:hAnsi="Times New Roman" w:cs="Times New Roman"/>
          <w:sz w:val="24"/>
          <w:szCs w:val="24"/>
        </w:rPr>
        <w:t xml:space="preserve"> Школск</w:t>
      </w:r>
      <w:r>
        <w:rPr>
          <w:rFonts w:ascii="Times New Roman" w:hAnsi="Times New Roman" w:cs="Times New Roman"/>
          <w:sz w:val="24"/>
          <w:szCs w:val="24"/>
          <w:lang w:val="sr-Cyrl-RS"/>
        </w:rPr>
        <w:t>е</w:t>
      </w:r>
      <w:r>
        <w:rPr>
          <w:rFonts w:ascii="Times New Roman" w:hAnsi="Times New Roman" w:cs="Times New Roman"/>
          <w:sz w:val="24"/>
          <w:szCs w:val="24"/>
        </w:rPr>
        <w:t xml:space="preserve"> управ</w:t>
      </w:r>
      <w:r>
        <w:rPr>
          <w:rFonts w:ascii="Times New Roman" w:hAnsi="Times New Roman" w:cs="Times New Roman"/>
          <w:sz w:val="24"/>
          <w:szCs w:val="24"/>
          <w:lang w:val="sr-Cyrl-RS"/>
        </w:rPr>
        <w:t>е - директор шаље допис у сарадњи са осталим члановима Тима</w:t>
      </w:r>
      <w:r>
        <w:rPr>
          <w:rFonts w:ascii="Times New Roman" w:hAnsi="Times New Roman" w:cs="Times New Roman"/>
          <w:sz w:val="24"/>
          <w:szCs w:val="24"/>
        </w:rPr>
        <w:t xml:space="preserve"> </w:t>
      </w:r>
    </w:p>
    <w:p w14:paraId="1909BE3C">
      <w:pPr>
        <w:jc w:val="both"/>
        <w:rPr>
          <w:rFonts w:ascii="Times New Roman" w:hAnsi="Times New Roman" w:cs="Times New Roman"/>
          <w:sz w:val="24"/>
          <w:szCs w:val="24"/>
        </w:rPr>
      </w:pPr>
      <w:r>
        <w:rPr>
          <w:rFonts w:ascii="Times New Roman" w:hAnsi="Times New Roman" w:cs="Times New Roman"/>
          <w:sz w:val="24"/>
          <w:szCs w:val="24"/>
        </w:rPr>
        <w:t>• Уколико је последица кризног догађаја троје или више повређених/настрадалих лица, обаве</w:t>
      </w:r>
      <w:r>
        <w:rPr>
          <w:rFonts w:ascii="Times New Roman" w:hAnsi="Times New Roman" w:cs="Times New Roman"/>
          <w:sz w:val="24"/>
          <w:szCs w:val="24"/>
          <w:lang w:val="sr-Cyrl-RS"/>
        </w:rPr>
        <w:t>штава</w:t>
      </w:r>
      <w:r>
        <w:rPr>
          <w:rFonts w:ascii="Times New Roman" w:hAnsi="Times New Roman" w:cs="Times New Roman"/>
          <w:sz w:val="24"/>
          <w:szCs w:val="24"/>
        </w:rPr>
        <w:t xml:space="preserve"> Министарство просвете како би се ангажовао интерсекторски мобилни тим за кризне ситуације. </w:t>
      </w:r>
    </w:p>
    <w:p w14:paraId="1E789679">
      <w:pPr>
        <w:jc w:val="both"/>
        <w:rPr>
          <w:rFonts w:ascii="Times New Roman" w:hAnsi="Times New Roman" w:cs="Times New Roman"/>
          <w:sz w:val="24"/>
          <w:szCs w:val="24"/>
        </w:rPr>
      </w:pPr>
      <w:r>
        <w:rPr>
          <w:rFonts w:ascii="Times New Roman" w:hAnsi="Times New Roman" w:cs="Times New Roman"/>
          <w:sz w:val="24"/>
          <w:szCs w:val="24"/>
        </w:rPr>
        <w:t>• Разм</w:t>
      </w:r>
      <w:r>
        <w:rPr>
          <w:rFonts w:ascii="Times New Roman" w:hAnsi="Times New Roman" w:cs="Times New Roman"/>
          <w:sz w:val="24"/>
          <w:szCs w:val="24"/>
          <w:lang w:val="sr-Cyrl-RS"/>
        </w:rPr>
        <w:t>атрање</w:t>
      </w:r>
      <w:r>
        <w:rPr>
          <w:rFonts w:ascii="Times New Roman" w:hAnsi="Times New Roman" w:cs="Times New Roman"/>
          <w:sz w:val="24"/>
          <w:szCs w:val="24"/>
        </w:rPr>
        <w:t xml:space="preserve"> св</w:t>
      </w:r>
      <w:r>
        <w:rPr>
          <w:rFonts w:ascii="Times New Roman" w:hAnsi="Times New Roman" w:cs="Times New Roman"/>
          <w:sz w:val="24"/>
          <w:szCs w:val="24"/>
          <w:lang w:val="sr-Cyrl-RS"/>
        </w:rPr>
        <w:t>их</w:t>
      </w:r>
      <w:r>
        <w:rPr>
          <w:rFonts w:ascii="Times New Roman" w:hAnsi="Times New Roman" w:cs="Times New Roman"/>
          <w:sz w:val="24"/>
          <w:szCs w:val="24"/>
        </w:rPr>
        <w:t xml:space="preserve"> добијен</w:t>
      </w:r>
      <w:r>
        <w:rPr>
          <w:rFonts w:ascii="Times New Roman" w:hAnsi="Times New Roman" w:cs="Times New Roman"/>
          <w:sz w:val="24"/>
          <w:szCs w:val="24"/>
          <w:lang w:val="sr-Cyrl-RS"/>
        </w:rPr>
        <w:t>их</w:t>
      </w:r>
      <w:r>
        <w:rPr>
          <w:rFonts w:ascii="Times New Roman" w:hAnsi="Times New Roman" w:cs="Times New Roman"/>
          <w:sz w:val="24"/>
          <w:szCs w:val="24"/>
        </w:rPr>
        <w:t xml:space="preserve"> информациј</w:t>
      </w:r>
      <w:r>
        <w:rPr>
          <w:rFonts w:ascii="Times New Roman" w:hAnsi="Times New Roman" w:cs="Times New Roman"/>
          <w:sz w:val="24"/>
          <w:szCs w:val="24"/>
          <w:lang w:val="sr-Cyrl-RS"/>
        </w:rPr>
        <w:t>а</w:t>
      </w:r>
      <w:r>
        <w:rPr>
          <w:rFonts w:ascii="Times New Roman" w:hAnsi="Times New Roman" w:cs="Times New Roman"/>
          <w:sz w:val="24"/>
          <w:szCs w:val="24"/>
        </w:rPr>
        <w:t xml:space="preserve"> и поз</w:t>
      </w:r>
      <w:r>
        <w:rPr>
          <w:rFonts w:ascii="Times New Roman" w:hAnsi="Times New Roman" w:cs="Times New Roman"/>
          <w:sz w:val="24"/>
          <w:szCs w:val="24"/>
          <w:lang w:val="sr-Cyrl-RS"/>
        </w:rPr>
        <w:t>ивање</w:t>
      </w:r>
      <w:r>
        <w:rPr>
          <w:rFonts w:ascii="Times New Roman" w:hAnsi="Times New Roman" w:cs="Times New Roman"/>
          <w:sz w:val="24"/>
          <w:szCs w:val="24"/>
        </w:rPr>
        <w:t xml:space="preserve"> породиц</w:t>
      </w:r>
      <w:r>
        <w:rPr>
          <w:rFonts w:ascii="Times New Roman" w:hAnsi="Times New Roman" w:cs="Times New Roman"/>
          <w:sz w:val="24"/>
          <w:szCs w:val="24"/>
          <w:lang w:val="sr-Latn-RS"/>
        </w:rPr>
        <w:t>e</w:t>
      </w:r>
      <w:r>
        <w:rPr>
          <w:rFonts w:ascii="Times New Roman" w:hAnsi="Times New Roman" w:cs="Times New Roman"/>
          <w:sz w:val="24"/>
          <w:szCs w:val="24"/>
        </w:rPr>
        <w:t>/</w:t>
      </w:r>
      <w:r>
        <w:rPr>
          <w:rFonts w:ascii="Times New Roman" w:hAnsi="Times New Roman" w:cs="Times New Roman"/>
          <w:sz w:val="24"/>
          <w:szCs w:val="24"/>
          <w:lang w:val="sr-Latn-RS"/>
        </w:rPr>
        <w:t>a</w:t>
      </w:r>
      <w:r>
        <w:rPr>
          <w:rFonts w:ascii="Times New Roman" w:hAnsi="Times New Roman" w:cs="Times New Roman"/>
          <w:sz w:val="24"/>
          <w:szCs w:val="24"/>
        </w:rPr>
        <w:t xml:space="preserve"> погођених кризним догађајем и договор са њима које информације </w:t>
      </w:r>
      <w:r>
        <w:rPr>
          <w:rFonts w:ascii="Times New Roman" w:hAnsi="Times New Roman" w:cs="Times New Roman"/>
          <w:sz w:val="24"/>
          <w:szCs w:val="24"/>
          <w:lang w:val="sr-Cyrl-RS"/>
        </w:rPr>
        <w:t xml:space="preserve">се </w:t>
      </w:r>
      <w:r>
        <w:rPr>
          <w:rFonts w:ascii="Times New Roman" w:hAnsi="Times New Roman" w:cs="Times New Roman"/>
          <w:sz w:val="24"/>
          <w:szCs w:val="24"/>
        </w:rPr>
        <w:t>мо</w:t>
      </w:r>
      <w:r>
        <w:rPr>
          <w:rFonts w:ascii="Times New Roman" w:hAnsi="Times New Roman" w:cs="Times New Roman"/>
          <w:sz w:val="24"/>
          <w:szCs w:val="24"/>
          <w:lang w:val="sr-Cyrl-RS"/>
        </w:rPr>
        <w:t>гу</w:t>
      </w:r>
      <w:r>
        <w:rPr>
          <w:rFonts w:ascii="Times New Roman" w:hAnsi="Times New Roman" w:cs="Times New Roman"/>
          <w:sz w:val="24"/>
          <w:szCs w:val="24"/>
        </w:rPr>
        <w:t xml:space="preserve"> проследити запосленима у установи, ученицима, родитељима и евентуално медијима. </w:t>
      </w:r>
    </w:p>
    <w:p w14:paraId="0B4544F7">
      <w:pPr>
        <w:jc w:val="both"/>
        <w:rPr>
          <w:rFonts w:ascii="Times New Roman" w:hAnsi="Times New Roman" w:cs="Times New Roman"/>
          <w:sz w:val="24"/>
          <w:szCs w:val="24"/>
        </w:rPr>
      </w:pPr>
      <w:r>
        <w:rPr>
          <w:rFonts w:ascii="Times New Roman" w:hAnsi="Times New Roman" w:cs="Times New Roman"/>
          <w:sz w:val="24"/>
          <w:szCs w:val="24"/>
        </w:rPr>
        <w:t>• Обавести</w:t>
      </w:r>
      <w:r>
        <w:rPr>
          <w:rFonts w:ascii="Times New Roman" w:hAnsi="Times New Roman" w:cs="Times New Roman"/>
          <w:sz w:val="24"/>
          <w:szCs w:val="24"/>
          <w:lang w:val="sr-Cyrl-RS"/>
        </w:rPr>
        <w:t>ти</w:t>
      </w:r>
      <w:r>
        <w:rPr>
          <w:rFonts w:ascii="Times New Roman" w:hAnsi="Times New Roman" w:cs="Times New Roman"/>
          <w:sz w:val="24"/>
          <w:szCs w:val="24"/>
        </w:rPr>
        <w:t xml:space="preserve"> све запослене о кризном догађају и зака</w:t>
      </w:r>
      <w:r>
        <w:rPr>
          <w:rFonts w:ascii="Times New Roman" w:hAnsi="Times New Roman" w:cs="Times New Roman"/>
          <w:sz w:val="24"/>
          <w:szCs w:val="24"/>
          <w:lang w:val="sr-Cyrl-RS"/>
        </w:rPr>
        <w:t>зати</w:t>
      </w:r>
      <w:r>
        <w:rPr>
          <w:rFonts w:ascii="Times New Roman" w:hAnsi="Times New Roman" w:cs="Times New Roman"/>
          <w:sz w:val="24"/>
          <w:szCs w:val="24"/>
        </w:rPr>
        <w:t xml:space="preserve"> хитан састанак свих запослених уколико услови дозвољавају. Уколико није могуће састанак одржати у установи, прона</w:t>
      </w:r>
      <w:r>
        <w:rPr>
          <w:rFonts w:ascii="Times New Roman" w:hAnsi="Times New Roman" w:cs="Times New Roman"/>
          <w:sz w:val="24"/>
          <w:szCs w:val="24"/>
          <w:lang w:val="sr-Cyrl-RS"/>
        </w:rPr>
        <w:t>ћи</w:t>
      </w:r>
      <w:r>
        <w:rPr>
          <w:rFonts w:ascii="Times New Roman" w:hAnsi="Times New Roman" w:cs="Times New Roman"/>
          <w:sz w:val="24"/>
          <w:szCs w:val="24"/>
        </w:rPr>
        <w:t xml:space="preserve"> друге начине комуникације (видео конференција, вибер комуникација, скајп...). На састанку подели</w:t>
      </w:r>
      <w:r>
        <w:rPr>
          <w:rFonts w:ascii="Times New Roman" w:hAnsi="Times New Roman" w:cs="Times New Roman"/>
          <w:sz w:val="24"/>
          <w:szCs w:val="24"/>
          <w:lang w:val="sr-Cyrl-RS"/>
        </w:rPr>
        <w:t>ти</w:t>
      </w:r>
      <w:r>
        <w:rPr>
          <w:rFonts w:ascii="Times New Roman" w:hAnsi="Times New Roman" w:cs="Times New Roman"/>
          <w:sz w:val="24"/>
          <w:szCs w:val="24"/>
        </w:rPr>
        <w:t xml:space="preserve"> са запосленима проверене информације у вези са кризним догађајем, подсетит</w:t>
      </w:r>
      <w:r>
        <w:rPr>
          <w:rFonts w:ascii="Times New Roman" w:hAnsi="Times New Roman" w:cs="Times New Roman"/>
          <w:sz w:val="24"/>
          <w:szCs w:val="24"/>
          <w:lang w:val="sr-Cyrl-RS"/>
        </w:rPr>
        <w:t>и</w:t>
      </w:r>
      <w:r>
        <w:rPr>
          <w:rFonts w:ascii="Times New Roman" w:hAnsi="Times New Roman" w:cs="Times New Roman"/>
          <w:sz w:val="24"/>
          <w:szCs w:val="24"/>
        </w:rPr>
        <w:t xml:space="preserve"> их да установа има Програм поступања установе у кризним догађајима, ука</w:t>
      </w:r>
      <w:r>
        <w:rPr>
          <w:rFonts w:ascii="Times New Roman" w:hAnsi="Times New Roman" w:cs="Times New Roman"/>
          <w:sz w:val="24"/>
          <w:szCs w:val="24"/>
          <w:lang w:val="sr-Cyrl-RS"/>
        </w:rPr>
        <w:t>зати</w:t>
      </w:r>
      <w:r>
        <w:rPr>
          <w:rFonts w:ascii="Times New Roman" w:hAnsi="Times New Roman" w:cs="Times New Roman"/>
          <w:sz w:val="24"/>
          <w:szCs w:val="24"/>
        </w:rPr>
        <w:t xml:space="preserve"> на могуће изазове у наредном периоду. </w:t>
      </w:r>
    </w:p>
    <w:p w14:paraId="23FB0BB4">
      <w:pPr>
        <w:jc w:val="both"/>
        <w:rPr>
          <w:rFonts w:ascii="Times New Roman" w:hAnsi="Times New Roman" w:cs="Times New Roman"/>
          <w:sz w:val="24"/>
          <w:szCs w:val="24"/>
        </w:rPr>
      </w:pPr>
      <w:r>
        <w:rPr>
          <w:rFonts w:ascii="Times New Roman" w:hAnsi="Times New Roman" w:cs="Times New Roman"/>
          <w:sz w:val="24"/>
          <w:szCs w:val="24"/>
        </w:rPr>
        <w:t>• Нагласит</w:t>
      </w:r>
      <w:r>
        <w:rPr>
          <w:rFonts w:ascii="Times New Roman" w:hAnsi="Times New Roman" w:cs="Times New Roman"/>
          <w:sz w:val="24"/>
          <w:szCs w:val="24"/>
          <w:lang w:val="sr-Cyrl-RS"/>
        </w:rPr>
        <w:t>и</w:t>
      </w:r>
      <w:r>
        <w:rPr>
          <w:rFonts w:ascii="Times New Roman" w:hAnsi="Times New Roman" w:cs="Times New Roman"/>
          <w:sz w:val="24"/>
          <w:szCs w:val="24"/>
        </w:rPr>
        <w:t xml:space="preserve"> да је директор једина овлашћена особа у установи за комуникацију са медијима. </w:t>
      </w:r>
    </w:p>
    <w:p w14:paraId="1D5BC55E">
      <w:pPr>
        <w:jc w:val="both"/>
        <w:rPr>
          <w:rFonts w:ascii="Times New Roman" w:hAnsi="Times New Roman" w:cs="Times New Roman"/>
          <w:sz w:val="24"/>
          <w:szCs w:val="24"/>
        </w:rPr>
      </w:pPr>
      <w:r>
        <w:rPr>
          <w:rFonts w:ascii="Times New Roman" w:hAnsi="Times New Roman" w:cs="Times New Roman"/>
          <w:sz w:val="24"/>
          <w:szCs w:val="24"/>
        </w:rPr>
        <w:t>• Упутит</w:t>
      </w:r>
      <w:r>
        <w:rPr>
          <w:rFonts w:ascii="Times New Roman" w:hAnsi="Times New Roman" w:cs="Times New Roman"/>
          <w:sz w:val="24"/>
          <w:szCs w:val="24"/>
          <w:lang w:val="sr-Cyrl-RS"/>
        </w:rPr>
        <w:t>и</w:t>
      </w:r>
      <w:r>
        <w:rPr>
          <w:rFonts w:ascii="Times New Roman" w:hAnsi="Times New Roman" w:cs="Times New Roman"/>
          <w:sz w:val="24"/>
          <w:szCs w:val="24"/>
        </w:rPr>
        <w:t xml:space="preserve"> запослене да помоћ могу да потраже од стручн</w:t>
      </w:r>
      <w:r>
        <w:rPr>
          <w:rFonts w:ascii="Times New Roman" w:hAnsi="Times New Roman" w:cs="Times New Roman"/>
          <w:sz w:val="24"/>
          <w:szCs w:val="24"/>
          <w:lang w:val="sr-Cyrl-RS"/>
        </w:rPr>
        <w:t>их</w:t>
      </w:r>
      <w:r>
        <w:rPr>
          <w:rFonts w:ascii="Times New Roman" w:hAnsi="Times New Roman" w:cs="Times New Roman"/>
          <w:sz w:val="24"/>
          <w:szCs w:val="24"/>
        </w:rPr>
        <w:t xml:space="preserve"> сарадника. </w:t>
      </w:r>
    </w:p>
    <w:p w14:paraId="687077E4">
      <w:pPr>
        <w:jc w:val="both"/>
        <w:rPr>
          <w:rFonts w:ascii="Times New Roman" w:hAnsi="Times New Roman" w:cs="Times New Roman"/>
          <w:sz w:val="24"/>
          <w:szCs w:val="24"/>
        </w:rPr>
      </w:pPr>
      <w:r>
        <w:rPr>
          <w:rFonts w:ascii="Times New Roman" w:hAnsi="Times New Roman" w:cs="Times New Roman"/>
          <w:sz w:val="24"/>
          <w:szCs w:val="24"/>
        </w:rPr>
        <w:t>• Поделит</w:t>
      </w:r>
      <w:r>
        <w:rPr>
          <w:rFonts w:ascii="Times New Roman" w:hAnsi="Times New Roman" w:cs="Times New Roman"/>
          <w:sz w:val="24"/>
          <w:szCs w:val="24"/>
          <w:lang w:val="sr-Cyrl-RS"/>
        </w:rPr>
        <w:t>и</w:t>
      </w:r>
      <w:r>
        <w:rPr>
          <w:rFonts w:ascii="Times New Roman" w:hAnsi="Times New Roman" w:cs="Times New Roman"/>
          <w:sz w:val="24"/>
          <w:szCs w:val="24"/>
        </w:rPr>
        <w:t xml:space="preserve"> већ припремљен текст "Препоруке за запослене у установи". </w:t>
      </w:r>
    </w:p>
    <w:p w14:paraId="5FA1A805">
      <w:pPr>
        <w:jc w:val="both"/>
        <w:rPr>
          <w:rFonts w:ascii="Times New Roman" w:hAnsi="Times New Roman" w:cs="Times New Roman"/>
          <w:sz w:val="24"/>
          <w:szCs w:val="24"/>
        </w:rPr>
      </w:pPr>
      <w:r>
        <w:rPr>
          <w:rFonts w:ascii="Times New Roman" w:hAnsi="Times New Roman" w:cs="Times New Roman"/>
          <w:sz w:val="24"/>
          <w:szCs w:val="24"/>
        </w:rPr>
        <w:t>• Одредит</w:t>
      </w:r>
      <w:r>
        <w:rPr>
          <w:rFonts w:ascii="Times New Roman" w:hAnsi="Times New Roman" w:cs="Times New Roman"/>
          <w:sz w:val="24"/>
          <w:szCs w:val="24"/>
          <w:lang w:val="sr-Cyrl-RS"/>
        </w:rPr>
        <w:t>и</w:t>
      </w:r>
      <w:r>
        <w:rPr>
          <w:rFonts w:ascii="Times New Roman" w:hAnsi="Times New Roman" w:cs="Times New Roman"/>
          <w:sz w:val="24"/>
          <w:szCs w:val="24"/>
        </w:rPr>
        <w:t xml:space="preserve"> на који начин ће информације бити прослеђене ученицима и родитељима (у писаној или усменој форми). </w:t>
      </w:r>
    </w:p>
    <w:p w14:paraId="1EC69A37">
      <w:pPr>
        <w:jc w:val="both"/>
        <w:rPr>
          <w:rFonts w:ascii="Times New Roman" w:hAnsi="Times New Roman" w:cs="Times New Roman"/>
          <w:sz w:val="24"/>
          <w:szCs w:val="24"/>
        </w:rPr>
      </w:pPr>
      <w:r>
        <w:rPr>
          <w:rFonts w:ascii="Times New Roman" w:hAnsi="Times New Roman" w:cs="Times New Roman"/>
          <w:sz w:val="24"/>
          <w:szCs w:val="24"/>
        </w:rPr>
        <w:t>• Припремит</w:t>
      </w:r>
      <w:r>
        <w:rPr>
          <w:rFonts w:ascii="Times New Roman" w:hAnsi="Times New Roman" w:cs="Times New Roman"/>
          <w:sz w:val="24"/>
          <w:szCs w:val="24"/>
          <w:lang w:val="sr-Cyrl-RS"/>
        </w:rPr>
        <w:t>и</w:t>
      </w:r>
      <w:r>
        <w:rPr>
          <w:rFonts w:ascii="Times New Roman" w:hAnsi="Times New Roman" w:cs="Times New Roman"/>
          <w:sz w:val="24"/>
          <w:szCs w:val="24"/>
        </w:rPr>
        <w:t xml:space="preserve"> саопштење за ученике. </w:t>
      </w:r>
    </w:p>
    <w:p w14:paraId="0854B392">
      <w:pPr>
        <w:jc w:val="both"/>
        <w:rPr>
          <w:rFonts w:ascii="Times New Roman" w:hAnsi="Times New Roman" w:cs="Times New Roman"/>
          <w:sz w:val="24"/>
          <w:szCs w:val="24"/>
        </w:rPr>
      </w:pPr>
      <w:r>
        <w:rPr>
          <w:rFonts w:ascii="Times New Roman" w:hAnsi="Times New Roman" w:cs="Times New Roman"/>
          <w:sz w:val="24"/>
          <w:szCs w:val="24"/>
        </w:rPr>
        <w:t>• Припремит</w:t>
      </w:r>
      <w:r>
        <w:rPr>
          <w:rFonts w:ascii="Times New Roman" w:hAnsi="Times New Roman" w:cs="Times New Roman"/>
          <w:sz w:val="24"/>
          <w:szCs w:val="24"/>
          <w:lang w:val="sr-Cyrl-RS"/>
        </w:rPr>
        <w:t>и</w:t>
      </w:r>
      <w:r>
        <w:rPr>
          <w:rFonts w:ascii="Times New Roman" w:hAnsi="Times New Roman" w:cs="Times New Roman"/>
          <w:sz w:val="24"/>
          <w:szCs w:val="24"/>
        </w:rPr>
        <w:t xml:space="preserve"> саопштење које ћете упутити родитељима других ученика. </w:t>
      </w:r>
    </w:p>
    <w:p w14:paraId="7E76E2BE">
      <w:pPr>
        <w:jc w:val="both"/>
        <w:rPr>
          <w:rFonts w:ascii="Times New Roman" w:hAnsi="Times New Roman" w:cs="Times New Roman"/>
          <w:sz w:val="24"/>
          <w:szCs w:val="24"/>
        </w:rPr>
      </w:pPr>
      <w:r>
        <w:rPr>
          <w:rFonts w:ascii="Times New Roman" w:hAnsi="Times New Roman" w:cs="Times New Roman"/>
          <w:sz w:val="24"/>
          <w:szCs w:val="24"/>
        </w:rPr>
        <w:t>• Подсетит</w:t>
      </w:r>
      <w:r>
        <w:rPr>
          <w:rFonts w:ascii="Times New Roman" w:hAnsi="Times New Roman" w:cs="Times New Roman"/>
          <w:sz w:val="24"/>
          <w:szCs w:val="24"/>
          <w:lang w:val="sr-Cyrl-RS"/>
        </w:rPr>
        <w:t>и</w:t>
      </w:r>
      <w:r>
        <w:rPr>
          <w:rFonts w:ascii="Times New Roman" w:hAnsi="Times New Roman" w:cs="Times New Roman"/>
          <w:sz w:val="24"/>
          <w:szCs w:val="24"/>
        </w:rPr>
        <w:t xml:space="preserve"> се правила за контакт са медијима и припремите писано саопштење које садржи кључне информације о догађају, безбедносним поступцима и плановима за опоравак. Изразит</w:t>
      </w:r>
      <w:r>
        <w:rPr>
          <w:rFonts w:ascii="Times New Roman" w:hAnsi="Times New Roman" w:cs="Times New Roman"/>
          <w:sz w:val="24"/>
          <w:szCs w:val="24"/>
          <w:lang w:val="sr-Cyrl-RS"/>
        </w:rPr>
        <w:t>и</w:t>
      </w:r>
      <w:r>
        <w:rPr>
          <w:rFonts w:ascii="Times New Roman" w:hAnsi="Times New Roman" w:cs="Times New Roman"/>
          <w:sz w:val="24"/>
          <w:szCs w:val="24"/>
        </w:rPr>
        <w:t xml:space="preserve"> саосећање према жртвама и њиховим породицама, наглашавајући емпатију и подршку установе. Пратит</w:t>
      </w:r>
      <w:r>
        <w:rPr>
          <w:rFonts w:ascii="Times New Roman" w:hAnsi="Times New Roman" w:cs="Times New Roman"/>
          <w:sz w:val="24"/>
          <w:szCs w:val="24"/>
          <w:lang w:val="sr-Cyrl-RS"/>
        </w:rPr>
        <w:t>и</w:t>
      </w:r>
      <w:r>
        <w:rPr>
          <w:rFonts w:ascii="Times New Roman" w:hAnsi="Times New Roman" w:cs="Times New Roman"/>
          <w:sz w:val="24"/>
          <w:szCs w:val="24"/>
        </w:rPr>
        <w:t xml:space="preserve"> извештавање медија и, ако је потребно, брзо реаг</w:t>
      </w:r>
      <w:r>
        <w:rPr>
          <w:rFonts w:ascii="Times New Roman" w:hAnsi="Times New Roman" w:cs="Times New Roman"/>
          <w:sz w:val="24"/>
          <w:szCs w:val="24"/>
          <w:lang w:val="sr-Cyrl-RS"/>
        </w:rPr>
        <w:t>овати</w:t>
      </w:r>
      <w:r>
        <w:rPr>
          <w:rFonts w:ascii="Times New Roman" w:hAnsi="Times New Roman" w:cs="Times New Roman"/>
          <w:sz w:val="24"/>
          <w:szCs w:val="24"/>
        </w:rPr>
        <w:t xml:space="preserve"> на евентуалне нетачности. </w:t>
      </w:r>
    </w:p>
    <w:p w14:paraId="62AF8569">
      <w:pPr>
        <w:jc w:val="both"/>
        <w:rPr>
          <w:rFonts w:ascii="Times New Roman" w:hAnsi="Times New Roman" w:cs="Times New Roman"/>
          <w:sz w:val="24"/>
          <w:szCs w:val="24"/>
          <w:lang w:val="sr-Cyrl-RS"/>
        </w:rPr>
      </w:pPr>
      <w:r>
        <w:rPr>
          <w:rFonts w:ascii="Times New Roman" w:hAnsi="Times New Roman" w:cs="Times New Roman"/>
          <w:sz w:val="24"/>
          <w:szCs w:val="24"/>
        </w:rPr>
        <w:t>• Одредит</w:t>
      </w:r>
      <w:r>
        <w:rPr>
          <w:rFonts w:ascii="Times New Roman" w:hAnsi="Times New Roman" w:cs="Times New Roman"/>
          <w:sz w:val="24"/>
          <w:szCs w:val="24"/>
          <w:lang w:val="sr-Cyrl-RS"/>
        </w:rPr>
        <w:t>и</w:t>
      </w:r>
      <w:r>
        <w:rPr>
          <w:rFonts w:ascii="Times New Roman" w:hAnsi="Times New Roman" w:cs="Times New Roman"/>
          <w:sz w:val="24"/>
          <w:szCs w:val="24"/>
        </w:rPr>
        <w:t xml:space="preserve"> и јасно означи</w:t>
      </w:r>
      <w:r>
        <w:rPr>
          <w:rFonts w:ascii="Times New Roman" w:hAnsi="Times New Roman" w:cs="Times New Roman"/>
          <w:sz w:val="24"/>
          <w:szCs w:val="24"/>
          <w:lang w:val="sr-Cyrl-RS"/>
        </w:rPr>
        <w:t>ти</w:t>
      </w:r>
      <w:r>
        <w:rPr>
          <w:rFonts w:ascii="Times New Roman" w:hAnsi="Times New Roman" w:cs="Times New Roman"/>
          <w:sz w:val="24"/>
          <w:szCs w:val="24"/>
        </w:rPr>
        <w:t xml:space="preserve"> просторију у којој ће стручни сарадник/ци или чланови мобилног тима пружати психосоцијалну подршку запосленима, родитељима и ученицима којима је таква помоћ потребна</w:t>
      </w:r>
    </w:p>
    <w:p w14:paraId="50CD00E0">
      <w:pPr>
        <w:jc w:val="both"/>
        <w:rPr>
          <w:rFonts w:ascii="Times New Roman" w:hAnsi="Times New Roman" w:cs="Times New Roman"/>
          <w:sz w:val="24"/>
          <w:szCs w:val="24"/>
        </w:rPr>
      </w:pPr>
      <w:r>
        <w:rPr>
          <w:rFonts w:ascii="Times New Roman" w:hAnsi="Times New Roman" w:cs="Times New Roman"/>
          <w:sz w:val="24"/>
          <w:szCs w:val="24"/>
        </w:rPr>
        <w:t xml:space="preserve">У данима након кризног догађаја: </w:t>
      </w:r>
    </w:p>
    <w:p w14:paraId="36FC363B">
      <w:pPr>
        <w:jc w:val="both"/>
        <w:rPr>
          <w:rFonts w:ascii="Times New Roman" w:hAnsi="Times New Roman" w:cs="Times New Roman"/>
          <w:sz w:val="24"/>
          <w:szCs w:val="24"/>
        </w:rPr>
      </w:pPr>
      <w:r>
        <w:rPr>
          <w:rFonts w:ascii="Times New Roman" w:hAnsi="Times New Roman" w:cs="Times New Roman"/>
          <w:sz w:val="24"/>
          <w:szCs w:val="24"/>
        </w:rPr>
        <w:t xml:space="preserve">• Уколико је због кризног догађаја дошло до прекида или извођења наставе у измењеним условима, тим за кризне догађаје у сарадњи са педагошким колегијумом израђује посебан план даље реализације образовно-васпитног рада. Израђени план реализације усваја наставничко веће, док школски одбор доноси одлуку, а сагласност на план даје надлежна школска управа. </w:t>
      </w:r>
    </w:p>
    <w:p w14:paraId="4C883500">
      <w:pPr>
        <w:jc w:val="both"/>
        <w:rPr>
          <w:rFonts w:ascii="Times New Roman" w:hAnsi="Times New Roman" w:cs="Times New Roman"/>
          <w:sz w:val="24"/>
          <w:szCs w:val="24"/>
        </w:rPr>
      </w:pPr>
      <w:r>
        <w:rPr>
          <w:rFonts w:ascii="Times New Roman" w:hAnsi="Times New Roman" w:cs="Times New Roman"/>
          <w:sz w:val="24"/>
          <w:szCs w:val="24"/>
        </w:rPr>
        <w:t>• Одрж</w:t>
      </w:r>
      <w:r>
        <w:rPr>
          <w:rFonts w:ascii="Times New Roman" w:hAnsi="Times New Roman" w:cs="Times New Roman"/>
          <w:sz w:val="24"/>
          <w:szCs w:val="24"/>
          <w:lang w:val="sr-Cyrl-RS"/>
        </w:rPr>
        <w:t>ати</w:t>
      </w:r>
      <w:r>
        <w:rPr>
          <w:rFonts w:ascii="Times New Roman" w:hAnsi="Times New Roman" w:cs="Times New Roman"/>
          <w:sz w:val="24"/>
          <w:szCs w:val="24"/>
        </w:rPr>
        <w:t xml:space="preserve"> кратак састанак са запосленима, обавестит</w:t>
      </w:r>
      <w:r>
        <w:rPr>
          <w:rFonts w:ascii="Times New Roman" w:hAnsi="Times New Roman" w:cs="Times New Roman"/>
          <w:sz w:val="24"/>
          <w:szCs w:val="24"/>
          <w:lang w:val="sr-Cyrl-RS"/>
        </w:rPr>
        <w:t>и</w:t>
      </w:r>
      <w:r>
        <w:rPr>
          <w:rFonts w:ascii="Times New Roman" w:hAnsi="Times New Roman" w:cs="Times New Roman"/>
          <w:sz w:val="24"/>
          <w:szCs w:val="24"/>
        </w:rPr>
        <w:t xml:space="preserve"> их о новим информацијама, корацима које је тим за кризне догађаје предузео и планираним активностима. Чак и ако нема</w:t>
      </w:r>
      <w:r>
        <w:rPr>
          <w:rFonts w:ascii="Times New Roman" w:hAnsi="Times New Roman" w:cs="Times New Roman"/>
          <w:sz w:val="24"/>
          <w:szCs w:val="24"/>
          <w:lang w:val="sr-Cyrl-RS"/>
        </w:rPr>
        <w:t>мо</w:t>
      </w:r>
      <w:r>
        <w:rPr>
          <w:rFonts w:ascii="Times New Roman" w:hAnsi="Times New Roman" w:cs="Times New Roman"/>
          <w:sz w:val="24"/>
          <w:szCs w:val="24"/>
        </w:rPr>
        <w:t xml:space="preserve"> нове информације, важно је да </w:t>
      </w:r>
      <w:r>
        <w:rPr>
          <w:rFonts w:ascii="Times New Roman" w:hAnsi="Times New Roman" w:cs="Times New Roman"/>
          <w:sz w:val="24"/>
          <w:szCs w:val="24"/>
          <w:lang w:val="sr-Cyrl-RS"/>
        </w:rPr>
        <w:t>се одржи</w:t>
      </w:r>
      <w:r>
        <w:rPr>
          <w:rFonts w:ascii="Times New Roman" w:hAnsi="Times New Roman" w:cs="Times New Roman"/>
          <w:sz w:val="24"/>
          <w:szCs w:val="24"/>
        </w:rPr>
        <w:t xml:space="preserve"> састанак јер на тај начин запосленима упућује</w:t>
      </w:r>
      <w:r>
        <w:rPr>
          <w:rFonts w:ascii="Times New Roman" w:hAnsi="Times New Roman" w:cs="Times New Roman"/>
          <w:sz w:val="24"/>
          <w:szCs w:val="24"/>
          <w:lang w:val="sr-Cyrl-RS"/>
        </w:rPr>
        <w:t>мо</w:t>
      </w:r>
      <w:r>
        <w:rPr>
          <w:rFonts w:ascii="Times New Roman" w:hAnsi="Times New Roman" w:cs="Times New Roman"/>
          <w:sz w:val="24"/>
          <w:szCs w:val="24"/>
        </w:rPr>
        <w:t xml:space="preserve"> поруку да нису сами, да имају подршку, а њихово активно укључивање допринеће смањењу/спречавању беспомоћности, обнављању самоконтроле/контроле, што најчешће бива пољуљано након кризног догађаја. </w:t>
      </w:r>
    </w:p>
    <w:p w14:paraId="34B34BFD">
      <w:pPr>
        <w:jc w:val="both"/>
        <w:rPr>
          <w:rFonts w:ascii="Times New Roman" w:hAnsi="Times New Roman" w:cs="Times New Roman"/>
          <w:sz w:val="24"/>
          <w:szCs w:val="24"/>
        </w:rPr>
      </w:pPr>
      <w:r>
        <w:rPr>
          <w:rFonts w:ascii="Times New Roman" w:hAnsi="Times New Roman" w:cs="Times New Roman"/>
          <w:sz w:val="24"/>
          <w:szCs w:val="24"/>
        </w:rPr>
        <w:t xml:space="preserve">• Неопходно је да запослени све време буду благовремено информисани. </w:t>
      </w:r>
    </w:p>
    <w:p w14:paraId="7EC750D5">
      <w:pPr>
        <w:jc w:val="both"/>
        <w:rPr>
          <w:rFonts w:ascii="Times New Roman" w:hAnsi="Times New Roman" w:cs="Times New Roman"/>
          <w:sz w:val="24"/>
          <w:szCs w:val="24"/>
        </w:rPr>
      </w:pPr>
      <w:r>
        <w:rPr>
          <w:rFonts w:ascii="Times New Roman" w:hAnsi="Times New Roman" w:cs="Times New Roman"/>
          <w:sz w:val="24"/>
          <w:szCs w:val="24"/>
        </w:rPr>
        <w:t>• Поделит</w:t>
      </w:r>
      <w:r>
        <w:rPr>
          <w:rFonts w:ascii="Times New Roman" w:hAnsi="Times New Roman" w:cs="Times New Roman"/>
          <w:sz w:val="24"/>
          <w:szCs w:val="24"/>
          <w:lang w:val="sr-Cyrl-RS"/>
        </w:rPr>
        <w:t>и</w:t>
      </w:r>
      <w:r>
        <w:rPr>
          <w:rFonts w:ascii="Times New Roman" w:hAnsi="Times New Roman" w:cs="Times New Roman"/>
          <w:sz w:val="24"/>
          <w:szCs w:val="24"/>
        </w:rPr>
        <w:t xml:space="preserve"> материјал из Приручника који се односи на психолошке реакције након кризног догађаја и препоруке за запослене. Важно је оснажити запослене да потраже СТРУЧНУ помоћ, уколико за тим постоји потреба. </w:t>
      </w:r>
    </w:p>
    <w:p w14:paraId="43E6F1E2">
      <w:pPr>
        <w:jc w:val="both"/>
        <w:rPr>
          <w:rFonts w:ascii="Times New Roman" w:hAnsi="Times New Roman" w:cs="Times New Roman"/>
          <w:sz w:val="24"/>
          <w:szCs w:val="24"/>
        </w:rPr>
      </w:pPr>
      <w:r>
        <w:rPr>
          <w:rFonts w:ascii="Times New Roman" w:hAnsi="Times New Roman" w:cs="Times New Roman"/>
          <w:sz w:val="24"/>
          <w:szCs w:val="24"/>
        </w:rPr>
        <w:t>• Заједно са наставницима идентифик</w:t>
      </w:r>
      <w:r>
        <w:rPr>
          <w:rFonts w:ascii="Times New Roman" w:hAnsi="Times New Roman" w:cs="Times New Roman"/>
          <w:sz w:val="24"/>
          <w:szCs w:val="24"/>
          <w:lang w:val="sr-Cyrl-RS"/>
        </w:rPr>
        <w:t xml:space="preserve">овати </w:t>
      </w:r>
      <w:r>
        <w:rPr>
          <w:rFonts w:ascii="Times New Roman" w:hAnsi="Times New Roman" w:cs="Times New Roman"/>
          <w:sz w:val="24"/>
          <w:szCs w:val="24"/>
        </w:rPr>
        <w:t>и у наредном периоду посебну пажњу обратит</w:t>
      </w:r>
      <w:r>
        <w:rPr>
          <w:rFonts w:ascii="Times New Roman" w:hAnsi="Times New Roman" w:cs="Times New Roman"/>
          <w:sz w:val="24"/>
          <w:szCs w:val="24"/>
          <w:lang w:val="sr-Cyrl-RS"/>
        </w:rPr>
        <w:t>и</w:t>
      </w:r>
      <w:r>
        <w:rPr>
          <w:rFonts w:ascii="Times New Roman" w:hAnsi="Times New Roman" w:cs="Times New Roman"/>
          <w:sz w:val="24"/>
          <w:szCs w:val="24"/>
        </w:rPr>
        <w:t xml:space="preserve"> на особе које су најугроженије/најрањивије: сестру или брата уколико похађају исту школу, најбоље другове или другарице, особу са којом је повређени/настрадали био у емотивној вези итд. </w:t>
      </w:r>
    </w:p>
    <w:p w14:paraId="326AE2F8">
      <w:pPr>
        <w:jc w:val="both"/>
        <w:rPr>
          <w:rFonts w:ascii="Times New Roman" w:hAnsi="Times New Roman" w:cs="Times New Roman"/>
          <w:sz w:val="24"/>
          <w:szCs w:val="24"/>
        </w:rPr>
      </w:pPr>
      <w:r>
        <w:rPr>
          <w:rFonts w:ascii="Times New Roman" w:hAnsi="Times New Roman" w:cs="Times New Roman"/>
          <w:sz w:val="24"/>
          <w:szCs w:val="24"/>
        </w:rPr>
        <w:t>• Уколико се кризни догађај завршио смрћу ученика или запосленог, проследит</w:t>
      </w:r>
      <w:r>
        <w:rPr>
          <w:rFonts w:ascii="Times New Roman" w:hAnsi="Times New Roman" w:cs="Times New Roman"/>
          <w:sz w:val="24"/>
          <w:szCs w:val="24"/>
          <w:lang w:val="sr-Cyrl-RS"/>
        </w:rPr>
        <w:t xml:space="preserve">и </w:t>
      </w:r>
      <w:r>
        <w:rPr>
          <w:rFonts w:ascii="Times New Roman" w:hAnsi="Times New Roman" w:cs="Times New Roman"/>
          <w:sz w:val="24"/>
          <w:szCs w:val="24"/>
        </w:rPr>
        <w:t xml:space="preserve">информацију о времену и организацији одласка на сахрану. </w:t>
      </w:r>
    </w:p>
    <w:p w14:paraId="2560BC85">
      <w:pPr>
        <w:jc w:val="both"/>
        <w:rPr>
          <w:rFonts w:ascii="Times New Roman" w:hAnsi="Times New Roman" w:cs="Times New Roman"/>
          <w:sz w:val="24"/>
          <w:szCs w:val="24"/>
        </w:rPr>
      </w:pPr>
      <w:r>
        <w:rPr>
          <w:rFonts w:ascii="Times New Roman" w:hAnsi="Times New Roman" w:cs="Times New Roman"/>
          <w:sz w:val="24"/>
          <w:szCs w:val="24"/>
        </w:rPr>
        <w:t xml:space="preserve">• Када је у питању смрт ученика, </w:t>
      </w:r>
      <w:r>
        <w:rPr>
          <w:rFonts w:ascii="Times New Roman" w:hAnsi="Times New Roman" w:cs="Times New Roman"/>
          <w:sz w:val="24"/>
          <w:szCs w:val="24"/>
          <w:lang w:val="sr-Cyrl-RS"/>
        </w:rPr>
        <w:t>одељењски старешина ће</w:t>
      </w:r>
      <w:r>
        <w:rPr>
          <w:rFonts w:ascii="Times New Roman" w:hAnsi="Times New Roman" w:cs="Times New Roman"/>
          <w:sz w:val="24"/>
          <w:szCs w:val="24"/>
        </w:rPr>
        <w:t xml:space="preserve"> личне ствари преминулог ученика преда</w:t>
      </w:r>
      <w:r>
        <w:rPr>
          <w:rFonts w:ascii="Times New Roman" w:hAnsi="Times New Roman" w:cs="Times New Roman"/>
          <w:sz w:val="24"/>
          <w:szCs w:val="24"/>
          <w:lang w:val="sr-Cyrl-RS"/>
        </w:rPr>
        <w:t>ти</w:t>
      </w:r>
      <w:r>
        <w:rPr>
          <w:rFonts w:ascii="Times New Roman" w:hAnsi="Times New Roman" w:cs="Times New Roman"/>
          <w:sz w:val="24"/>
          <w:szCs w:val="24"/>
        </w:rPr>
        <w:t xml:space="preserve"> породици у одговарајућем тренутку. </w:t>
      </w:r>
    </w:p>
    <w:p w14:paraId="047B38C1">
      <w:pPr>
        <w:jc w:val="both"/>
        <w:rPr>
          <w:rFonts w:ascii="Times New Roman" w:hAnsi="Times New Roman" w:cs="Times New Roman"/>
          <w:sz w:val="24"/>
          <w:szCs w:val="24"/>
        </w:rPr>
      </w:pPr>
      <w:r>
        <w:rPr>
          <w:rFonts w:ascii="Times New Roman" w:hAnsi="Times New Roman" w:cs="Times New Roman"/>
          <w:sz w:val="24"/>
          <w:szCs w:val="24"/>
        </w:rPr>
        <w:t>• Уколико</w:t>
      </w:r>
      <w:r>
        <w:rPr>
          <w:rFonts w:ascii="Times New Roman" w:hAnsi="Times New Roman" w:cs="Times New Roman"/>
          <w:sz w:val="24"/>
          <w:szCs w:val="24"/>
          <w:lang w:val="sr-Cyrl-RS"/>
        </w:rPr>
        <w:t xml:space="preserve"> се</w:t>
      </w:r>
      <w:r>
        <w:rPr>
          <w:rFonts w:ascii="Times New Roman" w:hAnsi="Times New Roman" w:cs="Times New Roman"/>
          <w:sz w:val="24"/>
          <w:szCs w:val="24"/>
        </w:rPr>
        <w:t xml:space="preserve"> организује комеморациј</w:t>
      </w:r>
      <w:r>
        <w:rPr>
          <w:rFonts w:ascii="Times New Roman" w:hAnsi="Times New Roman" w:cs="Times New Roman"/>
          <w:sz w:val="24"/>
          <w:szCs w:val="24"/>
          <w:lang w:val="sr-Cyrl-RS"/>
        </w:rPr>
        <w:t>а</w:t>
      </w:r>
      <w:r>
        <w:rPr>
          <w:rFonts w:ascii="Times New Roman" w:hAnsi="Times New Roman" w:cs="Times New Roman"/>
          <w:sz w:val="24"/>
          <w:szCs w:val="24"/>
        </w:rPr>
        <w:t xml:space="preserve"> у установи, важно је да се са породицом настрадалог договар</w:t>
      </w:r>
      <w:r>
        <w:rPr>
          <w:rFonts w:ascii="Times New Roman" w:hAnsi="Times New Roman" w:cs="Times New Roman"/>
          <w:sz w:val="24"/>
          <w:szCs w:val="24"/>
          <w:lang w:val="sr-Cyrl-RS"/>
        </w:rPr>
        <w:t>и</w:t>
      </w:r>
      <w:r>
        <w:rPr>
          <w:rFonts w:ascii="Times New Roman" w:hAnsi="Times New Roman" w:cs="Times New Roman"/>
          <w:sz w:val="24"/>
          <w:szCs w:val="24"/>
        </w:rPr>
        <w:t xml:space="preserve"> о томе. Важно је припремити децу која желе да присуствују комеморацији и објаснити им шта ће се дешавати током комеморације. Може се омогућити онима који то желе да активно учествују у одавању поште преминулом. Тога дана, настава може да се откаже или да се распоред часова прилагоди поменутом догађају. Након комеморације треба омогућити да деца могу да буду са својим родитељима и/или да буду заједно и разговарају уз подршку одрасле особе која им је блиска, у коју имају поверења (одељењски старешина, стручни сарадник, неко од наставника). Установа самостално одлучује да ли ће организовати комеморацију. </w:t>
      </w:r>
    </w:p>
    <w:p w14:paraId="62F7D6D5">
      <w:pPr>
        <w:jc w:val="both"/>
        <w:rPr>
          <w:rFonts w:ascii="Times New Roman" w:hAnsi="Times New Roman" w:cs="Times New Roman"/>
          <w:sz w:val="24"/>
          <w:szCs w:val="24"/>
        </w:rPr>
      </w:pPr>
      <w:r>
        <w:rPr>
          <w:rFonts w:ascii="Times New Roman" w:hAnsi="Times New Roman" w:cs="Times New Roman"/>
          <w:sz w:val="24"/>
          <w:szCs w:val="24"/>
        </w:rPr>
        <w:t xml:space="preserve">Поред организовања комеморације, постоји низ активности које могу да помогну у процесу туговања и допринесу бржем опоравку заједнице. То су: </w:t>
      </w:r>
    </w:p>
    <w:p w14:paraId="748E06A3">
      <w:pPr>
        <w:jc w:val="both"/>
        <w:rPr>
          <w:rFonts w:ascii="Times New Roman" w:hAnsi="Times New Roman" w:cs="Times New Roman"/>
          <w:sz w:val="24"/>
          <w:szCs w:val="24"/>
        </w:rPr>
      </w:pPr>
      <w:r>
        <w:rPr>
          <w:rFonts w:ascii="Times New Roman" w:hAnsi="Times New Roman" w:cs="Times New Roman"/>
          <w:sz w:val="24"/>
          <w:szCs w:val="24"/>
        </w:rPr>
        <w:t xml:space="preserve">• остављање порука, цвећа, свећа, играчака и других предмета на за то одређено место; </w:t>
      </w:r>
    </w:p>
    <w:p w14:paraId="03D00E23">
      <w:pPr>
        <w:jc w:val="both"/>
        <w:rPr>
          <w:rFonts w:ascii="Times New Roman" w:hAnsi="Times New Roman" w:cs="Times New Roman"/>
          <w:sz w:val="24"/>
          <w:szCs w:val="24"/>
        </w:rPr>
      </w:pPr>
      <w:r>
        <w:rPr>
          <w:rFonts w:ascii="Times New Roman" w:hAnsi="Times New Roman" w:cs="Times New Roman"/>
          <w:sz w:val="24"/>
          <w:szCs w:val="24"/>
        </w:rPr>
        <w:t xml:space="preserve">• прављење заједничког цртежа, паноа, песме или приче ученика из одељења преминулог; </w:t>
      </w:r>
    </w:p>
    <w:p w14:paraId="4156304C">
      <w:pPr>
        <w:jc w:val="both"/>
        <w:rPr>
          <w:rFonts w:ascii="Times New Roman" w:hAnsi="Times New Roman" w:cs="Times New Roman"/>
          <w:sz w:val="24"/>
          <w:szCs w:val="24"/>
        </w:rPr>
      </w:pPr>
      <w:r>
        <w:rPr>
          <w:rFonts w:ascii="Times New Roman" w:hAnsi="Times New Roman" w:cs="Times New Roman"/>
          <w:sz w:val="24"/>
          <w:szCs w:val="24"/>
        </w:rPr>
        <w:t xml:space="preserve">• постављање табле са текстом "Сећање на...", на коју ученици/запослени могу стављати поруке и цртеже; </w:t>
      </w:r>
    </w:p>
    <w:p w14:paraId="14523C13">
      <w:pPr>
        <w:jc w:val="both"/>
        <w:rPr>
          <w:rFonts w:ascii="Times New Roman" w:hAnsi="Times New Roman" w:cs="Times New Roman"/>
          <w:sz w:val="24"/>
          <w:szCs w:val="24"/>
        </w:rPr>
      </w:pPr>
      <w:r>
        <w:rPr>
          <w:rFonts w:ascii="Times New Roman" w:hAnsi="Times New Roman" w:cs="Times New Roman"/>
          <w:sz w:val="24"/>
          <w:szCs w:val="24"/>
        </w:rPr>
        <w:t xml:space="preserve">• отварање "Књиге жалости" и слично. </w:t>
      </w:r>
    </w:p>
    <w:p w14:paraId="3D477E42">
      <w:pPr>
        <w:jc w:val="both"/>
        <w:rPr>
          <w:rFonts w:ascii="Times New Roman" w:hAnsi="Times New Roman" w:cs="Times New Roman"/>
          <w:sz w:val="24"/>
          <w:szCs w:val="24"/>
        </w:rPr>
      </w:pPr>
      <w:r>
        <w:rPr>
          <w:rFonts w:ascii="Times New Roman" w:hAnsi="Times New Roman" w:cs="Times New Roman"/>
          <w:sz w:val="24"/>
          <w:szCs w:val="24"/>
        </w:rPr>
        <w:t xml:space="preserve">2.4. Начини праћења, евалуацију и извештавања о реализацији програма </w:t>
      </w:r>
    </w:p>
    <w:p w14:paraId="2CBE85F0">
      <w:pPr>
        <w:jc w:val="both"/>
        <w:rPr>
          <w:rFonts w:ascii="Times New Roman" w:hAnsi="Times New Roman" w:cs="Times New Roman"/>
          <w:sz w:val="24"/>
          <w:szCs w:val="24"/>
        </w:rPr>
      </w:pPr>
      <w:r>
        <w:rPr>
          <w:rFonts w:ascii="Times New Roman" w:hAnsi="Times New Roman" w:cs="Times New Roman"/>
          <w:sz w:val="24"/>
          <w:szCs w:val="24"/>
        </w:rPr>
        <w:t xml:space="preserve">Након реализације плана поступања у кризним догађајима, и успостављања стабилног стања у установи, тим за кризне догађаје врши евалуацију спроведених активности и сачињава извештај. Евалуација обухвата: </w:t>
      </w:r>
    </w:p>
    <w:p w14:paraId="3BE8A12E">
      <w:pPr>
        <w:jc w:val="both"/>
        <w:rPr>
          <w:rFonts w:ascii="Times New Roman" w:hAnsi="Times New Roman" w:cs="Times New Roman"/>
          <w:sz w:val="24"/>
          <w:szCs w:val="24"/>
        </w:rPr>
      </w:pPr>
      <w:r>
        <w:rPr>
          <w:rFonts w:ascii="Times New Roman" w:hAnsi="Times New Roman" w:cs="Times New Roman"/>
          <w:sz w:val="24"/>
          <w:szCs w:val="24"/>
        </w:rPr>
        <w:t xml:space="preserve">- анализу ефеката спроведених мера и активности односно реализацију измењеног плана рада, </w:t>
      </w:r>
    </w:p>
    <w:p w14:paraId="7303DFA9">
      <w:pPr>
        <w:jc w:val="both"/>
        <w:rPr>
          <w:rFonts w:ascii="Times New Roman" w:hAnsi="Times New Roman" w:cs="Times New Roman"/>
          <w:sz w:val="24"/>
          <w:szCs w:val="24"/>
        </w:rPr>
      </w:pPr>
      <w:r>
        <w:rPr>
          <w:rFonts w:ascii="Times New Roman" w:hAnsi="Times New Roman" w:cs="Times New Roman"/>
          <w:sz w:val="24"/>
          <w:szCs w:val="24"/>
        </w:rPr>
        <w:t xml:space="preserve">- пружање прве психолошке помоћи, са посебним освртом на снаге, изазове и препоруке у реаговању на кризни догађај. </w:t>
      </w:r>
    </w:p>
    <w:p w14:paraId="5AFD226C">
      <w:pPr>
        <w:jc w:val="both"/>
        <w:rPr>
          <w:rFonts w:ascii="Times New Roman" w:hAnsi="Times New Roman" w:cs="Times New Roman"/>
          <w:sz w:val="24"/>
          <w:szCs w:val="24"/>
        </w:rPr>
      </w:pPr>
      <w:r>
        <w:rPr>
          <w:rFonts w:ascii="Times New Roman" w:hAnsi="Times New Roman" w:cs="Times New Roman"/>
          <w:sz w:val="24"/>
          <w:szCs w:val="24"/>
        </w:rPr>
        <w:t xml:space="preserve">На основу евалуације плана реаговања у конкретним ситуацијама, </w:t>
      </w:r>
      <w:r>
        <w:rPr>
          <w:rFonts w:ascii="Times New Roman" w:hAnsi="Times New Roman" w:cs="Times New Roman"/>
          <w:sz w:val="24"/>
          <w:szCs w:val="24"/>
          <w:lang w:val="sr-Cyrl-RS"/>
        </w:rPr>
        <w:t xml:space="preserve">школа </w:t>
      </w:r>
      <w:r>
        <w:rPr>
          <w:rFonts w:ascii="Times New Roman" w:hAnsi="Times New Roman" w:cs="Times New Roman"/>
          <w:sz w:val="24"/>
          <w:szCs w:val="24"/>
        </w:rPr>
        <w:t xml:space="preserve">даље унапређује план поступања установе у кризним ситуацијама. Тим за кризне догађаје континуирано прати реаговања ученика и запослених и процењује потребу за психосоцијалном подршком у наредном периоду и у сарадњи са спољашњом мрежом заштите израђује план о њеној реализацији. </w:t>
      </w:r>
    </w:p>
    <w:p w14:paraId="7B238C80">
      <w:pPr>
        <w:jc w:val="both"/>
        <w:rPr>
          <w:rFonts w:ascii="Times New Roman" w:hAnsi="Times New Roman" w:cs="Times New Roman"/>
          <w:sz w:val="24"/>
          <w:szCs w:val="24"/>
        </w:rPr>
      </w:pPr>
      <w:r>
        <w:rPr>
          <w:rFonts w:ascii="Times New Roman" w:hAnsi="Times New Roman" w:cs="Times New Roman"/>
          <w:sz w:val="24"/>
          <w:szCs w:val="24"/>
        </w:rPr>
        <w:t xml:space="preserve">Тим за кризне догађаје прати реализацију планова, у сарадњи са спољашњом мрежом заштите процењује степен смиривања ситуације и покреће процес договарања са породицама жртава и повређених о начинима обележавања сећања на догађај (обезбеђивање простора, активности сећања, обележавање годишњица и слично). </w:t>
      </w:r>
    </w:p>
    <w:p w14:paraId="7ABB069A">
      <w:pPr>
        <w:pStyle w:val="3"/>
        <w:bidi w:val="0"/>
      </w:pPr>
      <w:bookmarkStart w:id="61" w:name="_Toc2778"/>
      <w:r>
        <w:rPr>
          <w:rFonts w:hint="default"/>
          <w:lang w:val="sr-Cyrl-RS"/>
        </w:rPr>
        <w:t xml:space="preserve">13.3. </w:t>
      </w:r>
      <w:r>
        <w:t>ПРОГРАМ ПРЕВЕНЦИЈЕ</w:t>
      </w:r>
      <w:r>
        <w:rPr>
          <w:lang w:val="sr-Cyrl-RS"/>
        </w:rPr>
        <w:t xml:space="preserve"> </w:t>
      </w:r>
      <w:r>
        <w:t>ДИСКРИМИНАТОРНОГ ПОНАШАЊА И ВРЕЂАЊА УГЛЕДА, ЧАСТИ ИЛИ ДОСТОЈАНСТВА ЛИЧНОСТИ</w:t>
      </w:r>
      <w:bookmarkEnd w:id="61"/>
    </w:p>
    <w:p w14:paraId="238FBC88">
      <w:pPr>
        <w:ind w:firstLine="720"/>
        <w:jc w:val="both"/>
        <w:rPr>
          <w:rFonts w:ascii="Times New Roman" w:hAnsi="Times New Roman" w:cs="Times New Roman"/>
          <w:sz w:val="24"/>
          <w:szCs w:val="24"/>
          <w:lang w:val="sr-Cyrl-RS"/>
        </w:rPr>
      </w:pPr>
      <w:r>
        <w:rPr>
          <w:rFonts w:ascii="Times New Roman" w:hAnsi="Times New Roman" w:cs="Times New Roman"/>
          <w:sz w:val="24"/>
          <w:szCs w:val="24"/>
        </w:rPr>
        <w:t>Програм превенције</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дискриминаторног понашања и вређања угледа, части или достојанства личности </w:t>
      </w:r>
      <w:r>
        <w:rPr>
          <w:rFonts w:ascii="Times New Roman" w:hAnsi="Times New Roman" w:cs="Times New Roman"/>
          <w:sz w:val="24"/>
          <w:szCs w:val="24"/>
          <w:lang w:val="sr-Cyrl-RS"/>
        </w:rPr>
        <w:t>у директној је вези са програмом заштите од насиља, злостављања и занемаривања, те је овај програм у великом делу покривен Програмом заштите од насиља, злостављања и занемаривања. К</w:t>
      </w:r>
      <w:r>
        <w:rPr>
          <w:rFonts w:ascii="Times New Roman" w:hAnsi="Times New Roman" w:cs="Times New Roman"/>
          <w:sz w:val="24"/>
          <w:szCs w:val="24"/>
        </w:rPr>
        <w:t xml:space="preserve">онкретизује се годишњим планом рада </w:t>
      </w:r>
      <w:r>
        <w:rPr>
          <w:rFonts w:ascii="Times New Roman" w:hAnsi="Times New Roman" w:cs="Times New Roman"/>
          <w:sz w:val="24"/>
          <w:szCs w:val="24"/>
          <w:lang w:val="sr-Cyrl-RS"/>
        </w:rPr>
        <w:t xml:space="preserve">школе. За организацију остваривања програма одговоран је Тим за заштиту од дискриминације, насиља, злостављања и занемаривања. </w:t>
      </w:r>
    </w:p>
    <w:p w14:paraId="37E76854">
      <w:pPr>
        <w:bidi w:val="0"/>
        <w:rPr>
          <w:rFonts w:hint="default" w:ascii="Times New Roman" w:hAnsi="Times New Roman" w:cs="Times New Roman"/>
          <w:sz w:val="24"/>
          <w:szCs w:val="24"/>
        </w:rPr>
      </w:pPr>
      <w:bookmarkStart w:id="62" w:name="_Toc93225842"/>
      <w:r>
        <w:rPr>
          <w:rFonts w:hint="default" w:ascii="Times New Roman" w:hAnsi="Times New Roman" w:cs="Times New Roman"/>
          <w:sz w:val="24"/>
          <w:szCs w:val="24"/>
          <w:lang w:val="sr-Cyrl-RS"/>
        </w:rPr>
        <w:t>Н</w:t>
      </w:r>
      <w:r>
        <w:rPr>
          <w:rFonts w:hint="default" w:ascii="Times New Roman" w:hAnsi="Times New Roman" w:cs="Times New Roman"/>
          <w:sz w:val="24"/>
          <w:szCs w:val="24"/>
        </w:rPr>
        <w:t>ачин</w:t>
      </w:r>
      <w:r>
        <w:rPr>
          <w:rFonts w:hint="default" w:ascii="Times New Roman" w:hAnsi="Times New Roman" w:cs="Times New Roman"/>
          <w:sz w:val="24"/>
          <w:szCs w:val="24"/>
          <w:lang w:val="sr-Cyrl-RS"/>
        </w:rPr>
        <w:t>и</w:t>
      </w:r>
      <w:r>
        <w:rPr>
          <w:rFonts w:hint="default" w:ascii="Times New Roman" w:hAnsi="Times New Roman" w:cs="Times New Roman"/>
          <w:sz w:val="24"/>
          <w:szCs w:val="24"/>
        </w:rPr>
        <w:t xml:space="preserve"> на које се принципи једнаких могућности и недискриминације уграђују и остварују у свакодневном животу и раду установе</w:t>
      </w:r>
      <w:bookmarkEnd w:id="62"/>
    </w:p>
    <w:p w14:paraId="1F9711FA">
      <w:pPr>
        <w:pStyle w:val="71"/>
        <w:numPr>
          <w:ilvl w:val="0"/>
          <w:numId w:val="24"/>
        </w:numPr>
        <w:jc w:val="both"/>
        <w:rPr>
          <w:rFonts w:ascii="Times New Roman" w:hAnsi="Times New Roman" w:cs="Times New Roman"/>
          <w:b/>
          <w:sz w:val="24"/>
        </w:rPr>
      </w:pPr>
      <w:r>
        <w:rPr>
          <w:rFonts w:ascii="Times New Roman" w:hAnsi="Times New Roman" w:cs="Times New Roman"/>
          <w:sz w:val="24"/>
          <w:lang w:val="sr-Cyrl-RS"/>
        </w:rPr>
        <w:t xml:space="preserve">Кроз образовно васпитни процес, уградњом у све погодне наставне садржаје у свим предметима </w:t>
      </w:r>
    </w:p>
    <w:p w14:paraId="3CB2DAE7">
      <w:pPr>
        <w:pStyle w:val="71"/>
        <w:numPr>
          <w:ilvl w:val="0"/>
          <w:numId w:val="24"/>
        </w:numPr>
        <w:jc w:val="both"/>
        <w:rPr>
          <w:rFonts w:ascii="Times New Roman" w:hAnsi="Times New Roman" w:cs="Times New Roman"/>
          <w:b/>
          <w:sz w:val="24"/>
        </w:rPr>
      </w:pPr>
      <w:r>
        <w:rPr>
          <w:rFonts w:ascii="Times New Roman" w:hAnsi="Times New Roman" w:cs="Times New Roman"/>
          <w:sz w:val="24"/>
          <w:lang w:val="sr-Cyrl-RS"/>
        </w:rPr>
        <w:t xml:space="preserve">Кроз обезбеђивање доступности образовања свим ученицима (упис ученика по афирмативним мерама, израда наставног материјала прилагођеног потребама ученика са сметњама, уклањање физичких баријера и сл.); </w:t>
      </w:r>
    </w:p>
    <w:p w14:paraId="6CA66670">
      <w:pPr>
        <w:pStyle w:val="71"/>
        <w:numPr>
          <w:ilvl w:val="0"/>
          <w:numId w:val="24"/>
        </w:numPr>
        <w:jc w:val="both"/>
        <w:rPr>
          <w:rFonts w:ascii="Times New Roman" w:hAnsi="Times New Roman" w:cs="Times New Roman"/>
          <w:b/>
          <w:sz w:val="24"/>
        </w:rPr>
      </w:pPr>
      <w:r>
        <w:rPr>
          <w:rFonts w:ascii="Times New Roman" w:hAnsi="Times New Roman" w:cs="Times New Roman"/>
          <w:sz w:val="24"/>
          <w:lang w:val="sr-Cyrl-RS"/>
        </w:rPr>
        <w:t>Благовременом идентификацијом потреба за додатном подршком појединих ученика и спровођењем прописаних мера подршке;</w:t>
      </w:r>
    </w:p>
    <w:p w14:paraId="332F426D">
      <w:pPr>
        <w:pStyle w:val="71"/>
        <w:numPr>
          <w:ilvl w:val="0"/>
          <w:numId w:val="24"/>
        </w:numPr>
        <w:jc w:val="both"/>
        <w:rPr>
          <w:rFonts w:ascii="Times New Roman" w:hAnsi="Times New Roman" w:cs="Times New Roman"/>
          <w:b/>
          <w:sz w:val="24"/>
        </w:rPr>
      </w:pPr>
      <w:r>
        <w:rPr>
          <w:rFonts w:ascii="Times New Roman" w:hAnsi="Times New Roman" w:cs="Times New Roman"/>
          <w:sz w:val="24"/>
          <w:lang w:val="sr-Cyrl-RS"/>
        </w:rPr>
        <w:t>Кроз квалитетну и позитивну свакодневну комуникацију са ученицима и родитељима.</w:t>
      </w:r>
    </w:p>
    <w:p w14:paraId="36330EAB">
      <w:pPr>
        <w:bidi w:val="0"/>
        <w:rPr>
          <w:rFonts w:hint="default" w:ascii="Times New Roman" w:hAnsi="Times New Roman" w:cs="Times New Roman"/>
          <w:sz w:val="24"/>
          <w:szCs w:val="24"/>
        </w:rPr>
      </w:pPr>
      <w:bookmarkStart w:id="63" w:name="_Toc93225843"/>
      <w:r>
        <w:rPr>
          <w:rFonts w:hint="default" w:ascii="Times New Roman" w:hAnsi="Times New Roman" w:cs="Times New Roman"/>
          <w:sz w:val="24"/>
          <w:szCs w:val="24"/>
          <w:lang w:val="sr-Cyrl-RS"/>
        </w:rPr>
        <w:t>Н</w:t>
      </w:r>
      <w:r>
        <w:rPr>
          <w:rFonts w:hint="default" w:ascii="Times New Roman" w:hAnsi="Times New Roman" w:cs="Times New Roman"/>
          <w:sz w:val="24"/>
          <w:szCs w:val="24"/>
        </w:rPr>
        <w:t>ачин</w:t>
      </w:r>
      <w:r>
        <w:rPr>
          <w:rFonts w:hint="default" w:ascii="Times New Roman" w:hAnsi="Times New Roman" w:cs="Times New Roman"/>
          <w:sz w:val="24"/>
          <w:szCs w:val="24"/>
          <w:lang w:val="sr-Cyrl-RS"/>
        </w:rPr>
        <w:t>и</w:t>
      </w:r>
      <w:r>
        <w:rPr>
          <w:rFonts w:hint="default" w:ascii="Times New Roman" w:hAnsi="Times New Roman" w:cs="Times New Roman"/>
          <w:sz w:val="24"/>
          <w:szCs w:val="24"/>
        </w:rPr>
        <w:t xml:space="preserve"> на које се пружа додатна подршка </w:t>
      </w:r>
      <w:r>
        <w:rPr>
          <w:rFonts w:hint="default" w:ascii="Times New Roman" w:hAnsi="Times New Roman" w:cs="Times New Roman"/>
          <w:sz w:val="24"/>
          <w:szCs w:val="24"/>
          <w:lang w:val="sr-Cyrl-RS"/>
        </w:rPr>
        <w:t>ученицима</w:t>
      </w:r>
      <w:r>
        <w:rPr>
          <w:rFonts w:hint="default" w:ascii="Times New Roman" w:hAnsi="Times New Roman" w:cs="Times New Roman"/>
          <w:sz w:val="24"/>
          <w:szCs w:val="24"/>
        </w:rPr>
        <w:t xml:space="preserve"> и њиховим родитељима из мањинских и осетљивих друштвених група</w:t>
      </w:r>
      <w:bookmarkEnd w:id="63"/>
    </w:p>
    <w:p w14:paraId="6BFA43F8">
      <w:pPr>
        <w:numPr>
          <w:ilvl w:val="0"/>
          <w:numId w:val="25"/>
        </w:numPr>
        <w:bidi w:val="0"/>
        <w:rPr>
          <w:rFonts w:hint="default" w:ascii="Times New Roman" w:hAnsi="Times New Roman" w:cs="Times New Roman"/>
          <w:sz w:val="24"/>
          <w:szCs w:val="24"/>
        </w:rPr>
      </w:pPr>
      <w:r>
        <w:rPr>
          <w:rFonts w:hint="default" w:ascii="Times New Roman" w:hAnsi="Times New Roman" w:cs="Times New Roman"/>
          <w:sz w:val="24"/>
          <w:szCs w:val="24"/>
          <w:lang w:val="sr-Cyrl-RS"/>
        </w:rPr>
        <w:t>Ученицима из сиромашних друштвених група обезбеђују се ресурси за учење:</w:t>
      </w:r>
      <w:r>
        <w:rPr>
          <w:rFonts w:hint="default" w:ascii="Times New Roman" w:hAnsi="Times New Roman" w:cs="Times New Roman"/>
          <w:sz w:val="24"/>
          <w:szCs w:val="24"/>
        </w:rPr>
        <w:t xml:space="preserve"> </w:t>
      </w:r>
      <w:r>
        <w:rPr>
          <w:rFonts w:hint="default" w:ascii="Times New Roman" w:hAnsi="Times New Roman" w:cs="Times New Roman"/>
          <w:sz w:val="24"/>
          <w:szCs w:val="24"/>
          <w:lang w:val="sr-Cyrl-RS"/>
        </w:rPr>
        <w:t>у сарадњи са општинском управом школски прибор и бесплатна месечна карта за путовање до школе;</w:t>
      </w:r>
    </w:p>
    <w:p w14:paraId="74C11333">
      <w:pPr>
        <w:pStyle w:val="71"/>
        <w:numPr>
          <w:ilvl w:val="0"/>
          <w:numId w:val="26"/>
        </w:numPr>
        <w:jc w:val="both"/>
        <w:rPr>
          <w:rFonts w:ascii="Times New Roman" w:hAnsi="Times New Roman" w:cs="Times New Roman"/>
          <w:sz w:val="24"/>
          <w:szCs w:val="24"/>
        </w:rPr>
      </w:pPr>
      <w:r>
        <w:rPr>
          <w:rFonts w:ascii="Times New Roman" w:hAnsi="Times New Roman" w:cs="Times New Roman"/>
          <w:sz w:val="24"/>
          <w:szCs w:val="24"/>
          <w:lang w:val="sr-Cyrl-RS"/>
        </w:rPr>
        <w:t xml:space="preserve">За ученике са сметњама у учењу обезбеђује се прилагођен наставни материјал, методе рада, индивидуална подршка у учењу и друге врсте подршке, у складу са планираним мерама подршке; </w:t>
      </w:r>
    </w:p>
    <w:p w14:paraId="150BCB7D">
      <w:pPr>
        <w:pStyle w:val="71"/>
        <w:numPr>
          <w:ilvl w:val="0"/>
          <w:numId w:val="26"/>
        </w:numPr>
        <w:jc w:val="both"/>
        <w:rPr>
          <w:rFonts w:ascii="Times New Roman" w:hAnsi="Times New Roman" w:cs="Times New Roman"/>
          <w:sz w:val="24"/>
          <w:szCs w:val="24"/>
        </w:rPr>
      </w:pPr>
      <w:r>
        <w:rPr>
          <w:rFonts w:ascii="Times New Roman" w:hAnsi="Times New Roman" w:cs="Times New Roman"/>
          <w:sz w:val="24"/>
          <w:szCs w:val="24"/>
          <w:lang w:val="sr-Cyrl-RS"/>
        </w:rPr>
        <w:t xml:space="preserve">За ученике са инвалидитетом уклаљају се физичке препреке и обезбеђују други одговарајући услови за рад (рампа за инвалиде, учионица у приземљу и сл.). По потреби покреће се процедура за обезбеђивање асистивне технологије; </w:t>
      </w:r>
    </w:p>
    <w:p w14:paraId="6C54DB7B">
      <w:pPr>
        <w:pStyle w:val="71"/>
        <w:numPr>
          <w:ilvl w:val="0"/>
          <w:numId w:val="26"/>
        </w:numPr>
        <w:jc w:val="both"/>
        <w:rPr>
          <w:rFonts w:ascii="Times New Roman" w:hAnsi="Times New Roman" w:cs="Times New Roman"/>
          <w:sz w:val="24"/>
          <w:szCs w:val="24"/>
        </w:rPr>
      </w:pPr>
      <w:r>
        <w:rPr>
          <w:rFonts w:ascii="Times New Roman" w:hAnsi="Times New Roman" w:cs="Times New Roman"/>
          <w:sz w:val="24"/>
          <w:szCs w:val="24"/>
          <w:lang w:val="sr-Cyrl-RS"/>
        </w:rPr>
        <w:t xml:space="preserve">Ученицима који имају здравствене тешкоће због којих често изостају обезбеђује се учешће у настави и наставни материјал коришћењем информационих технологија; </w:t>
      </w:r>
    </w:p>
    <w:p w14:paraId="5E933309">
      <w:pPr>
        <w:pStyle w:val="71"/>
        <w:numPr>
          <w:ilvl w:val="0"/>
          <w:numId w:val="26"/>
        </w:numPr>
        <w:jc w:val="both"/>
        <w:rPr>
          <w:rFonts w:ascii="Times New Roman" w:hAnsi="Times New Roman" w:cs="Times New Roman"/>
          <w:sz w:val="24"/>
          <w:szCs w:val="24"/>
        </w:rPr>
      </w:pPr>
      <w:r>
        <w:rPr>
          <w:rFonts w:ascii="Times New Roman" w:hAnsi="Times New Roman" w:cs="Times New Roman"/>
          <w:sz w:val="24"/>
          <w:szCs w:val="24"/>
          <w:lang w:val="sr-Cyrl-RS"/>
        </w:rPr>
        <w:t xml:space="preserve">Превенција раног напуштања школе врши се индивидуалним прилагођавањем самог образовног процеса, сарадњом са родитељима, омогућавањем разредних испита и другим мерама олакшавања образовања. </w:t>
      </w:r>
    </w:p>
    <w:p w14:paraId="7F3B3FBB">
      <w:pPr>
        <w:bidi w:val="0"/>
        <w:rPr>
          <w:rFonts w:hint="default" w:ascii="Times New Roman" w:hAnsi="Times New Roman" w:cs="Times New Roman"/>
          <w:sz w:val="24"/>
          <w:szCs w:val="24"/>
        </w:rPr>
      </w:pPr>
      <w:bookmarkStart w:id="64" w:name="_Toc93225844"/>
      <w:r>
        <w:rPr>
          <w:rFonts w:hint="default" w:ascii="Times New Roman" w:hAnsi="Times New Roman" w:cs="Times New Roman"/>
          <w:sz w:val="24"/>
          <w:szCs w:val="24"/>
          <w:lang w:val="sr-Cyrl-RS"/>
        </w:rPr>
        <w:t>С</w:t>
      </w:r>
      <w:r>
        <w:rPr>
          <w:rFonts w:hint="default" w:ascii="Times New Roman" w:hAnsi="Times New Roman" w:cs="Times New Roman"/>
          <w:sz w:val="24"/>
          <w:szCs w:val="24"/>
        </w:rPr>
        <w:t>тручно усавршавање запослених</w:t>
      </w:r>
      <w:bookmarkEnd w:id="64"/>
    </w:p>
    <w:p w14:paraId="04FFB144">
      <w:pPr>
        <w:numPr>
          <w:ilvl w:val="0"/>
          <w:numId w:val="27"/>
        </w:numPr>
        <w:bidi w:val="0"/>
        <w:rPr>
          <w:rFonts w:hint="default" w:ascii="Times New Roman" w:hAnsi="Times New Roman" w:cs="Times New Roman"/>
          <w:sz w:val="24"/>
          <w:szCs w:val="24"/>
        </w:rPr>
      </w:pPr>
      <w:r>
        <w:rPr>
          <w:rFonts w:hint="default" w:ascii="Times New Roman" w:hAnsi="Times New Roman" w:cs="Times New Roman"/>
          <w:sz w:val="24"/>
          <w:szCs w:val="24"/>
          <w:lang w:val="sr-Cyrl-RS"/>
        </w:rPr>
        <w:t>Стручно усавршавање врши се путем акредитованих програма обуке и презентовањем облика стручног усавршавања на седницама наставничког или стручних већа.</w:t>
      </w:r>
    </w:p>
    <w:p w14:paraId="1D2B2E6D">
      <w:pPr>
        <w:numPr>
          <w:ilvl w:val="0"/>
          <w:numId w:val="27"/>
        </w:numPr>
        <w:bidi w:val="0"/>
        <w:rPr>
          <w:rFonts w:hint="default" w:ascii="Times New Roman" w:hAnsi="Times New Roman" w:cs="Times New Roman"/>
          <w:sz w:val="24"/>
          <w:szCs w:val="24"/>
        </w:rPr>
      </w:pPr>
      <w:bookmarkStart w:id="65" w:name="_Toc93225845"/>
      <w:r>
        <w:rPr>
          <w:rFonts w:hint="default" w:ascii="Times New Roman" w:hAnsi="Times New Roman" w:cs="Times New Roman"/>
          <w:sz w:val="24"/>
          <w:szCs w:val="24"/>
          <w:lang w:val="sr-Cyrl-RS"/>
        </w:rPr>
        <w:t>Н</w:t>
      </w:r>
      <w:r>
        <w:rPr>
          <w:rFonts w:hint="default" w:ascii="Times New Roman" w:hAnsi="Times New Roman" w:cs="Times New Roman"/>
          <w:sz w:val="24"/>
          <w:szCs w:val="24"/>
        </w:rPr>
        <w:t>ачин</w:t>
      </w:r>
      <w:r>
        <w:rPr>
          <w:rFonts w:hint="default" w:ascii="Times New Roman" w:hAnsi="Times New Roman" w:cs="Times New Roman"/>
          <w:sz w:val="24"/>
          <w:szCs w:val="24"/>
          <w:lang w:val="sr-Cyrl-RS"/>
        </w:rPr>
        <w:t>и</w:t>
      </w:r>
      <w:r>
        <w:rPr>
          <w:rFonts w:hint="default" w:ascii="Times New Roman" w:hAnsi="Times New Roman" w:cs="Times New Roman"/>
          <w:sz w:val="24"/>
          <w:szCs w:val="24"/>
        </w:rPr>
        <w:t xml:space="preserve"> информисања о правима, обавезама и одговорностима</w:t>
      </w:r>
      <w:bookmarkEnd w:id="65"/>
    </w:p>
    <w:p w14:paraId="69C2541A">
      <w:pPr>
        <w:pStyle w:val="71"/>
        <w:numPr>
          <w:ilvl w:val="0"/>
          <w:numId w:val="27"/>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Информисање свих актера школског живота о свим мерама превенције и интервенције у случајевима дискриминаторног понашања</w:t>
      </w:r>
    </w:p>
    <w:p w14:paraId="1CFAE8C5">
      <w:pPr>
        <w:pStyle w:val="71"/>
        <w:numPr>
          <w:ilvl w:val="0"/>
          <w:numId w:val="27"/>
        </w:numPr>
        <w:jc w:val="both"/>
        <w:rPr>
          <w:rFonts w:ascii="Times New Roman" w:hAnsi="Times New Roman" w:cs="Times New Roman"/>
          <w:sz w:val="24"/>
          <w:szCs w:val="24"/>
          <w:lang w:val="sr-Cyrl-RS"/>
        </w:rPr>
      </w:pPr>
      <w:r>
        <w:rPr>
          <w:rFonts w:ascii="Times New Roman" w:hAnsi="Times New Roman" w:cs="Times New Roman"/>
          <w:sz w:val="24"/>
          <w:szCs w:val="24"/>
          <w:lang w:val="sr-Cyrl-RS"/>
        </w:rPr>
        <w:t>Упућивање наставника, ученика и родитеља на коришћење платформе „Чувам те“.</w:t>
      </w:r>
    </w:p>
    <w:p w14:paraId="4E969D19">
      <w:pPr>
        <w:bidi w:val="0"/>
        <w:rPr>
          <w:rFonts w:hint="default" w:ascii="Times New Roman" w:hAnsi="Times New Roman" w:cs="Times New Roman"/>
          <w:sz w:val="24"/>
          <w:szCs w:val="24"/>
        </w:rPr>
      </w:pPr>
      <w:bookmarkStart w:id="66" w:name="_Toc93225846"/>
      <w:r>
        <w:rPr>
          <w:rFonts w:hint="default" w:ascii="Times New Roman" w:hAnsi="Times New Roman" w:cs="Times New Roman"/>
          <w:sz w:val="24"/>
          <w:szCs w:val="24"/>
          <w:lang w:val="sr-Cyrl-RS"/>
        </w:rPr>
        <w:t>О</w:t>
      </w:r>
      <w:r>
        <w:rPr>
          <w:rFonts w:hint="default" w:ascii="Times New Roman" w:hAnsi="Times New Roman" w:cs="Times New Roman"/>
          <w:sz w:val="24"/>
          <w:szCs w:val="24"/>
        </w:rPr>
        <w:t>бли</w:t>
      </w:r>
      <w:r>
        <w:rPr>
          <w:rFonts w:hint="default" w:ascii="Times New Roman" w:hAnsi="Times New Roman" w:cs="Times New Roman"/>
          <w:sz w:val="24"/>
          <w:szCs w:val="24"/>
          <w:lang w:val="sr-Cyrl-RS"/>
        </w:rPr>
        <w:t>ци</w:t>
      </w:r>
      <w:r>
        <w:rPr>
          <w:rFonts w:hint="default" w:ascii="Times New Roman" w:hAnsi="Times New Roman" w:cs="Times New Roman"/>
          <w:sz w:val="24"/>
          <w:szCs w:val="24"/>
        </w:rPr>
        <w:t xml:space="preserve"> и садржај</w:t>
      </w:r>
      <w:r>
        <w:rPr>
          <w:rFonts w:hint="default" w:ascii="Times New Roman" w:hAnsi="Times New Roman" w:cs="Times New Roman"/>
          <w:sz w:val="24"/>
          <w:szCs w:val="24"/>
          <w:lang w:val="sr-Cyrl-RS"/>
        </w:rPr>
        <w:t>и</w:t>
      </w:r>
      <w:r>
        <w:rPr>
          <w:rFonts w:hint="default" w:ascii="Times New Roman" w:hAnsi="Times New Roman" w:cs="Times New Roman"/>
          <w:sz w:val="24"/>
          <w:szCs w:val="24"/>
        </w:rPr>
        <w:t xml:space="preserve"> рада са уч</w:t>
      </w:r>
      <w:r>
        <w:rPr>
          <w:rFonts w:hint="default" w:ascii="Times New Roman" w:hAnsi="Times New Roman" w:cs="Times New Roman"/>
          <w:sz w:val="24"/>
          <w:szCs w:val="24"/>
          <w:lang w:val="sr-Cyrl-RS"/>
        </w:rPr>
        <w:t>еницима</w:t>
      </w:r>
      <w:bookmarkEnd w:id="66"/>
    </w:p>
    <w:p w14:paraId="547D43A3">
      <w:pPr>
        <w:jc w:val="both"/>
        <w:rPr>
          <w:rFonts w:ascii="Times New Roman" w:hAnsi="Times New Roman" w:cs="Times New Roman"/>
          <w:sz w:val="24"/>
          <w:szCs w:val="24"/>
          <w:lang w:val="sr-Cyrl-RS"/>
        </w:rPr>
      </w:pPr>
      <w:r>
        <w:rPr>
          <w:rFonts w:ascii="Times New Roman" w:hAnsi="Times New Roman" w:cs="Times New Roman"/>
          <w:sz w:val="24"/>
          <w:szCs w:val="24"/>
          <w:lang w:val="sr-Cyrl-RS"/>
        </w:rPr>
        <w:t>Р</w:t>
      </w:r>
      <w:r>
        <w:rPr>
          <w:rFonts w:ascii="Times New Roman" w:hAnsi="Times New Roman" w:cs="Times New Roman"/>
          <w:sz w:val="24"/>
          <w:szCs w:val="24"/>
        </w:rPr>
        <w:t xml:space="preserve">ади превазилажења стереотипа и предрасуда, развијања свести о опасности и штетним последицама дискриминације, унапређивања толеранције и разумевања, интеркултуралности, уважавања и поштовања различитости </w:t>
      </w:r>
      <w:r>
        <w:rPr>
          <w:rFonts w:ascii="Times New Roman" w:hAnsi="Times New Roman" w:cs="Times New Roman"/>
          <w:sz w:val="24"/>
          <w:szCs w:val="24"/>
          <w:lang w:val="sr-Cyrl-RS"/>
        </w:rPr>
        <w:t xml:space="preserve">у раду са ученицима организује се: </w:t>
      </w:r>
    </w:p>
    <w:p w14:paraId="598FFC69">
      <w:pPr>
        <w:pStyle w:val="71"/>
        <w:numPr>
          <w:ilvl w:val="0"/>
          <w:numId w:val="28"/>
        </w:numPr>
        <w:jc w:val="both"/>
        <w:rPr>
          <w:rFonts w:ascii="Times New Roman" w:hAnsi="Times New Roman" w:cs="Times New Roman"/>
          <w:sz w:val="24"/>
          <w:szCs w:val="24"/>
        </w:rPr>
      </w:pPr>
      <w:r>
        <w:rPr>
          <w:rFonts w:ascii="Times New Roman" w:hAnsi="Times New Roman" w:cs="Times New Roman"/>
          <w:sz w:val="24"/>
          <w:szCs w:val="24"/>
          <w:lang w:val="sr-Cyrl-RS"/>
        </w:rPr>
        <w:t xml:space="preserve">упознавање са основним појмовима на часовима одељењског старешине, психологије, социологије и др. </w:t>
      </w:r>
    </w:p>
    <w:p w14:paraId="0AB6C033">
      <w:pPr>
        <w:pStyle w:val="71"/>
        <w:numPr>
          <w:ilvl w:val="0"/>
          <w:numId w:val="28"/>
        </w:numPr>
        <w:jc w:val="both"/>
        <w:rPr>
          <w:rFonts w:ascii="Times New Roman" w:hAnsi="Times New Roman" w:cs="Times New Roman"/>
          <w:sz w:val="24"/>
          <w:szCs w:val="24"/>
        </w:rPr>
      </w:pPr>
      <w:r>
        <w:rPr>
          <w:rFonts w:ascii="Times New Roman" w:hAnsi="Times New Roman" w:cs="Times New Roman"/>
          <w:sz w:val="24"/>
          <w:szCs w:val="24"/>
          <w:lang w:val="sr-Cyrl-RS"/>
        </w:rPr>
        <w:t xml:space="preserve">радионице  на часовима грађанског васпитања, социологије, психологије и на другим предметима, </w:t>
      </w:r>
    </w:p>
    <w:p w14:paraId="593A347F">
      <w:pPr>
        <w:pStyle w:val="71"/>
        <w:numPr>
          <w:ilvl w:val="0"/>
          <w:numId w:val="28"/>
        </w:numPr>
        <w:jc w:val="both"/>
        <w:rPr>
          <w:rFonts w:ascii="Times New Roman" w:hAnsi="Times New Roman" w:cs="Times New Roman"/>
          <w:sz w:val="24"/>
          <w:szCs w:val="24"/>
        </w:rPr>
      </w:pPr>
      <w:r>
        <w:rPr>
          <w:rFonts w:ascii="Times New Roman" w:hAnsi="Times New Roman" w:cs="Times New Roman"/>
          <w:sz w:val="24"/>
          <w:szCs w:val="24"/>
          <w:lang w:val="sr-Cyrl-RS"/>
        </w:rPr>
        <w:t xml:space="preserve">сарадња са организацијама и институцијама у виду заједничког учешће у пројектима, посета, предавања и сл. </w:t>
      </w:r>
    </w:p>
    <w:p w14:paraId="1F52E0D8">
      <w:pPr>
        <w:bidi w:val="0"/>
        <w:rPr>
          <w:rFonts w:hint="default" w:ascii="Times New Roman" w:hAnsi="Times New Roman" w:cs="Times New Roman"/>
          <w:sz w:val="24"/>
          <w:szCs w:val="24"/>
        </w:rPr>
      </w:pPr>
      <w:bookmarkStart w:id="67" w:name="_Toc93225847"/>
      <w:r>
        <w:rPr>
          <w:rFonts w:hint="default" w:ascii="Times New Roman" w:hAnsi="Times New Roman" w:cs="Times New Roman"/>
          <w:sz w:val="24"/>
          <w:szCs w:val="24"/>
          <w:lang w:val="sr-Cyrl-RS"/>
        </w:rPr>
        <w:t>О</w:t>
      </w:r>
      <w:r>
        <w:rPr>
          <w:rFonts w:hint="default" w:ascii="Times New Roman" w:hAnsi="Times New Roman" w:cs="Times New Roman"/>
          <w:sz w:val="24"/>
          <w:szCs w:val="24"/>
        </w:rPr>
        <w:t>бли</w:t>
      </w:r>
      <w:r>
        <w:rPr>
          <w:rFonts w:hint="default" w:ascii="Times New Roman" w:hAnsi="Times New Roman" w:cs="Times New Roman"/>
          <w:sz w:val="24"/>
          <w:szCs w:val="24"/>
          <w:lang w:val="sr-Cyrl-RS"/>
        </w:rPr>
        <w:t>ци</w:t>
      </w:r>
      <w:r>
        <w:rPr>
          <w:rFonts w:hint="default" w:ascii="Times New Roman" w:hAnsi="Times New Roman" w:cs="Times New Roman"/>
          <w:sz w:val="24"/>
          <w:szCs w:val="24"/>
        </w:rPr>
        <w:t xml:space="preserve"> и садржај</w:t>
      </w:r>
      <w:r>
        <w:rPr>
          <w:rFonts w:hint="default" w:ascii="Times New Roman" w:hAnsi="Times New Roman" w:cs="Times New Roman"/>
          <w:sz w:val="24"/>
          <w:szCs w:val="24"/>
          <w:lang w:val="sr-Cyrl-RS"/>
        </w:rPr>
        <w:t>и</w:t>
      </w:r>
      <w:r>
        <w:rPr>
          <w:rFonts w:hint="default" w:ascii="Times New Roman" w:hAnsi="Times New Roman" w:cs="Times New Roman"/>
          <w:sz w:val="24"/>
          <w:szCs w:val="24"/>
        </w:rPr>
        <w:t xml:space="preserve"> рада са </w:t>
      </w:r>
      <w:r>
        <w:rPr>
          <w:rFonts w:hint="default" w:ascii="Times New Roman" w:hAnsi="Times New Roman" w:cs="Times New Roman"/>
          <w:sz w:val="24"/>
          <w:szCs w:val="24"/>
          <w:lang w:val="sr-Cyrl-RS"/>
        </w:rPr>
        <w:t xml:space="preserve">ученицима </w:t>
      </w:r>
      <w:r>
        <w:rPr>
          <w:rFonts w:hint="default" w:ascii="Times New Roman" w:hAnsi="Times New Roman" w:cs="Times New Roman"/>
          <w:sz w:val="24"/>
          <w:szCs w:val="24"/>
        </w:rPr>
        <w:t>који трпе, чине или сведоче дискриминаторно понашање</w:t>
      </w:r>
      <w:bookmarkEnd w:id="67"/>
    </w:p>
    <w:p w14:paraId="50150485">
      <w:pPr>
        <w:pStyle w:val="71"/>
        <w:numPr>
          <w:ilvl w:val="0"/>
          <w:numId w:val="29"/>
        </w:numPr>
        <w:jc w:val="both"/>
        <w:rPr>
          <w:rFonts w:ascii="Times New Roman" w:hAnsi="Times New Roman" w:cs="Times New Roman"/>
          <w:sz w:val="24"/>
          <w:szCs w:val="24"/>
        </w:rPr>
      </w:pPr>
      <w:r>
        <w:rPr>
          <w:rFonts w:ascii="Times New Roman" w:hAnsi="Times New Roman" w:cs="Times New Roman"/>
          <w:sz w:val="24"/>
          <w:szCs w:val="24"/>
          <w:lang w:val="sr-Cyrl-RS"/>
        </w:rPr>
        <w:t>За ученике који трпе дискриминаторно понашање израђује се план заштите и спроводе мере заштите у виду индивидуалног саветодавног рада, , сарадњом са породицом, укључивањем и различите активности и сл.</w:t>
      </w:r>
    </w:p>
    <w:p w14:paraId="689FDF49">
      <w:pPr>
        <w:pStyle w:val="71"/>
        <w:numPr>
          <w:ilvl w:val="0"/>
          <w:numId w:val="29"/>
        </w:numPr>
        <w:jc w:val="both"/>
        <w:rPr>
          <w:rFonts w:ascii="Times New Roman" w:hAnsi="Times New Roman" w:cs="Times New Roman"/>
          <w:sz w:val="24"/>
          <w:szCs w:val="24"/>
        </w:rPr>
      </w:pPr>
      <w:r>
        <w:rPr>
          <w:rFonts w:ascii="Times New Roman" w:hAnsi="Times New Roman" w:cs="Times New Roman"/>
          <w:sz w:val="24"/>
          <w:szCs w:val="24"/>
          <w:lang w:val="sr-Cyrl-RS"/>
        </w:rPr>
        <w:t xml:space="preserve">Са ученицима који чине дискриминаторно понашање спроводи се појачан васпитни рад који укључује различите технике рада на развијању вредности. У складу са Законом спроводи се и васпитно-дисциплински поступак. </w:t>
      </w:r>
    </w:p>
    <w:p w14:paraId="39765EE2">
      <w:pPr>
        <w:pStyle w:val="71"/>
        <w:numPr>
          <w:ilvl w:val="0"/>
          <w:numId w:val="29"/>
        </w:numPr>
        <w:jc w:val="both"/>
        <w:rPr>
          <w:rFonts w:ascii="Times New Roman" w:hAnsi="Times New Roman" w:cs="Times New Roman"/>
          <w:sz w:val="24"/>
          <w:szCs w:val="24"/>
        </w:rPr>
      </w:pPr>
      <w:r>
        <w:rPr>
          <w:rFonts w:ascii="Times New Roman" w:hAnsi="Times New Roman" w:cs="Times New Roman"/>
          <w:sz w:val="24"/>
          <w:szCs w:val="24"/>
          <w:lang w:val="sr-Cyrl-RS"/>
        </w:rPr>
        <w:t>За ученике који сведоче дискриминаторно понашање спроводе се мере заштите и васпитни рад.</w:t>
      </w:r>
    </w:p>
    <w:p w14:paraId="364DC508">
      <w:pPr>
        <w:bidi w:val="0"/>
        <w:rPr>
          <w:rFonts w:hint="default" w:ascii="Times New Roman" w:hAnsi="Times New Roman" w:cs="Times New Roman"/>
          <w:sz w:val="24"/>
          <w:szCs w:val="24"/>
        </w:rPr>
      </w:pPr>
      <w:bookmarkStart w:id="68" w:name="_Toc93225848"/>
      <w:r>
        <w:rPr>
          <w:rFonts w:hint="default" w:ascii="Times New Roman" w:hAnsi="Times New Roman" w:cs="Times New Roman"/>
          <w:sz w:val="24"/>
          <w:szCs w:val="24"/>
          <w:lang w:val="sr-Cyrl-RS"/>
        </w:rPr>
        <w:t>Н</w:t>
      </w:r>
      <w:r>
        <w:rPr>
          <w:rFonts w:hint="default" w:ascii="Times New Roman" w:hAnsi="Times New Roman" w:cs="Times New Roman"/>
          <w:sz w:val="24"/>
          <w:szCs w:val="24"/>
        </w:rPr>
        <w:t>ачин</w:t>
      </w:r>
      <w:r>
        <w:rPr>
          <w:rFonts w:hint="default" w:ascii="Times New Roman" w:hAnsi="Times New Roman" w:cs="Times New Roman"/>
          <w:sz w:val="24"/>
          <w:szCs w:val="24"/>
          <w:lang w:val="sr-Cyrl-RS"/>
        </w:rPr>
        <w:t>и</w:t>
      </w:r>
      <w:r>
        <w:rPr>
          <w:rFonts w:hint="default" w:ascii="Times New Roman" w:hAnsi="Times New Roman" w:cs="Times New Roman"/>
          <w:sz w:val="24"/>
          <w:szCs w:val="24"/>
        </w:rPr>
        <w:t>, обли</w:t>
      </w:r>
      <w:r>
        <w:rPr>
          <w:rFonts w:hint="default" w:ascii="Times New Roman" w:hAnsi="Times New Roman" w:cs="Times New Roman"/>
          <w:sz w:val="24"/>
          <w:szCs w:val="24"/>
          <w:lang w:val="sr-Cyrl-RS"/>
        </w:rPr>
        <w:t>ци</w:t>
      </w:r>
      <w:r>
        <w:rPr>
          <w:rFonts w:hint="default" w:ascii="Times New Roman" w:hAnsi="Times New Roman" w:cs="Times New Roman"/>
          <w:sz w:val="24"/>
          <w:szCs w:val="24"/>
        </w:rPr>
        <w:t xml:space="preserve"> и садржај</w:t>
      </w:r>
      <w:r>
        <w:rPr>
          <w:rFonts w:hint="default" w:ascii="Times New Roman" w:hAnsi="Times New Roman" w:cs="Times New Roman"/>
          <w:sz w:val="24"/>
          <w:szCs w:val="24"/>
          <w:lang w:val="sr-Cyrl-RS"/>
        </w:rPr>
        <w:t>и</w:t>
      </w:r>
      <w:r>
        <w:rPr>
          <w:rFonts w:hint="default" w:ascii="Times New Roman" w:hAnsi="Times New Roman" w:cs="Times New Roman"/>
          <w:sz w:val="24"/>
          <w:szCs w:val="24"/>
        </w:rPr>
        <w:t xml:space="preserve"> сарадње са родитељима, локалн</w:t>
      </w:r>
      <w:r>
        <w:rPr>
          <w:rFonts w:hint="default" w:ascii="Times New Roman" w:hAnsi="Times New Roman" w:cs="Times New Roman"/>
          <w:sz w:val="24"/>
          <w:szCs w:val="24"/>
          <w:lang w:val="sr-Cyrl-RS"/>
        </w:rPr>
        <w:t>ом</w:t>
      </w:r>
      <w:r>
        <w:rPr>
          <w:rFonts w:hint="default" w:ascii="Times New Roman" w:hAnsi="Times New Roman" w:cs="Times New Roman"/>
          <w:sz w:val="24"/>
          <w:szCs w:val="24"/>
        </w:rPr>
        <w:t xml:space="preserve"> самоуправ</w:t>
      </w:r>
      <w:r>
        <w:rPr>
          <w:rFonts w:hint="default" w:ascii="Times New Roman" w:hAnsi="Times New Roman" w:cs="Times New Roman"/>
          <w:sz w:val="24"/>
          <w:szCs w:val="24"/>
          <w:lang w:val="sr-Cyrl-RS"/>
        </w:rPr>
        <w:t>ом</w:t>
      </w:r>
      <w:r>
        <w:rPr>
          <w:rFonts w:hint="default" w:ascii="Times New Roman" w:hAnsi="Times New Roman" w:cs="Times New Roman"/>
          <w:sz w:val="24"/>
          <w:szCs w:val="24"/>
        </w:rPr>
        <w:t>, органима</w:t>
      </w:r>
      <w:r>
        <w:rPr>
          <w:rFonts w:hint="default" w:ascii="Times New Roman" w:hAnsi="Times New Roman" w:cs="Times New Roman"/>
          <w:sz w:val="24"/>
          <w:szCs w:val="24"/>
          <w:lang w:val="sr-Cyrl-RS"/>
        </w:rPr>
        <w:t xml:space="preserve"> и </w:t>
      </w:r>
      <w:r>
        <w:rPr>
          <w:rFonts w:hint="default" w:ascii="Times New Roman" w:hAnsi="Times New Roman" w:cs="Times New Roman"/>
          <w:sz w:val="24"/>
          <w:szCs w:val="24"/>
        </w:rPr>
        <w:t>службама</w:t>
      </w:r>
      <w:bookmarkEnd w:id="68"/>
    </w:p>
    <w:p w14:paraId="1184AFD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Сарадња са родитељима, јединицом локалне самупораве, надлежним органима и службама, првенствено са Школском управом, Полицијом и Центром за социјални рад остварује се у складу са Законом и Правилником о поступању установе у случају сумње или утврђеног дискриминаторног понашања и вређања угледа, части или достојанства личности. </w:t>
      </w:r>
    </w:p>
    <w:p w14:paraId="7C064540">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Са родитељима, односно законским заступницима, постиже се договор о заједничким циљевима интервенције и укључују се у реализацију појачаног васпитног рада или плана заштите. Са родитељима, односно законским заступницима реализује се саветодавни рад ради јачања родитељских компетенција. </w:t>
      </w:r>
    </w:p>
    <w:p w14:paraId="057116D0">
      <w:pPr>
        <w:bidi w:val="0"/>
        <w:rPr>
          <w:rFonts w:hint="default" w:ascii="Times New Roman" w:hAnsi="Times New Roman" w:cs="Times New Roman"/>
          <w:sz w:val="24"/>
          <w:szCs w:val="24"/>
        </w:rPr>
      </w:pPr>
      <w:bookmarkStart w:id="69" w:name="_Toc93225849"/>
      <w:r>
        <w:rPr>
          <w:rFonts w:hint="default" w:ascii="Times New Roman" w:hAnsi="Times New Roman" w:cs="Times New Roman"/>
          <w:sz w:val="24"/>
          <w:szCs w:val="24"/>
          <w:lang w:val="sr-Cyrl-RS"/>
        </w:rPr>
        <w:t>Н</w:t>
      </w:r>
      <w:r>
        <w:rPr>
          <w:rFonts w:hint="default" w:ascii="Times New Roman" w:hAnsi="Times New Roman" w:cs="Times New Roman"/>
          <w:sz w:val="24"/>
          <w:szCs w:val="24"/>
        </w:rPr>
        <w:t>ачин</w:t>
      </w:r>
      <w:r>
        <w:rPr>
          <w:rFonts w:hint="default" w:ascii="Times New Roman" w:hAnsi="Times New Roman" w:cs="Times New Roman"/>
          <w:sz w:val="24"/>
          <w:szCs w:val="24"/>
          <w:lang w:val="sr-Cyrl-RS"/>
        </w:rPr>
        <w:t>и</w:t>
      </w:r>
      <w:r>
        <w:rPr>
          <w:rFonts w:hint="default" w:ascii="Times New Roman" w:hAnsi="Times New Roman" w:cs="Times New Roman"/>
          <w:sz w:val="24"/>
          <w:szCs w:val="24"/>
        </w:rPr>
        <w:t xml:space="preserve"> поступања у случајевима подношења пријаве установи, односно притужбе Поверенику и кривичне пријаве надлежном органу</w:t>
      </w:r>
      <w:bookmarkEnd w:id="69"/>
    </w:p>
    <w:p w14:paraId="5C78381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случају подношења пријаве школи, притужбе Поверенику или кривичне пријаве надлежном органу </w:t>
      </w:r>
      <w:r>
        <w:rPr>
          <w:rFonts w:ascii="Times New Roman" w:hAnsi="Times New Roman" w:cs="Times New Roman"/>
          <w:sz w:val="24"/>
          <w:szCs w:val="24"/>
        </w:rPr>
        <w:t>због дискриминаторског поступања и поступања којима се вређа углед, част или достојанство личности</w:t>
      </w:r>
      <w:r>
        <w:rPr>
          <w:rFonts w:ascii="Times New Roman" w:hAnsi="Times New Roman" w:cs="Times New Roman"/>
          <w:sz w:val="24"/>
          <w:szCs w:val="24"/>
          <w:lang w:val="sr-Cyrl-RS"/>
        </w:rPr>
        <w:t xml:space="preserve"> поступа се у складу са Законом и Правилником о поступању установе у случају сумње или утврђеног дискриминаторног понашања и вређања угледа, части или достојанства личности. </w:t>
      </w:r>
    </w:p>
    <w:p w14:paraId="000897AC">
      <w:pPr>
        <w:jc w:val="both"/>
        <w:rPr>
          <w:rFonts w:ascii="Times New Roman" w:hAnsi="Times New Roman" w:cs="Times New Roman"/>
          <w:sz w:val="24"/>
          <w:szCs w:val="24"/>
          <w:lang w:val="sr-Cyrl-RS"/>
        </w:rPr>
      </w:pPr>
      <w:r>
        <w:rPr>
          <w:rFonts w:ascii="Times New Roman" w:hAnsi="Times New Roman" w:cs="Times New Roman"/>
          <w:sz w:val="24"/>
          <w:szCs w:val="24"/>
          <w:lang w:val="sr-Cyrl-RS"/>
        </w:rPr>
        <w:t>Школа по хитном поступку предузима мере да се дискриминаторно понашање заустави. У случају подношења пријаве школи Тим за заштиту предузима кораке у складу са Законом, ради утврђивања чињеница и спровођења мера. За процену ризика користи се Матрица за процену ризика од дискриминаторног понашања. У случају притужбе Поверенику и кривичне пријаве надлежном органу, директор и управа школе поступају у складу са Законом.</w:t>
      </w:r>
    </w:p>
    <w:p w14:paraId="2C3B09C6">
      <w:pPr>
        <w:bidi w:val="0"/>
        <w:rPr>
          <w:rFonts w:hint="default" w:ascii="Times New Roman" w:hAnsi="Times New Roman" w:cs="Times New Roman"/>
          <w:sz w:val="24"/>
          <w:szCs w:val="24"/>
        </w:rPr>
      </w:pPr>
      <w:bookmarkStart w:id="70" w:name="_Toc93225850"/>
      <w:r>
        <w:rPr>
          <w:rFonts w:hint="default" w:ascii="Times New Roman" w:hAnsi="Times New Roman" w:cs="Times New Roman"/>
          <w:sz w:val="24"/>
          <w:szCs w:val="24"/>
          <w:lang w:val="sr-Cyrl-RS"/>
        </w:rPr>
        <w:t>Н</w:t>
      </w:r>
      <w:r>
        <w:rPr>
          <w:rFonts w:hint="default" w:ascii="Times New Roman" w:hAnsi="Times New Roman" w:cs="Times New Roman"/>
          <w:sz w:val="24"/>
          <w:szCs w:val="24"/>
        </w:rPr>
        <w:t>ачин</w:t>
      </w:r>
      <w:r>
        <w:rPr>
          <w:rFonts w:hint="default" w:ascii="Times New Roman" w:hAnsi="Times New Roman" w:cs="Times New Roman"/>
          <w:sz w:val="24"/>
          <w:szCs w:val="24"/>
          <w:lang w:val="sr-Cyrl-RS"/>
        </w:rPr>
        <w:t>и</w:t>
      </w:r>
      <w:r>
        <w:rPr>
          <w:rFonts w:hint="default" w:ascii="Times New Roman" w:hAnsi="Times New Roman" w:cs="Times New Roman"/>
          <w:sz w:val="24"/>
          <w:szCs w:val="24"/>
        </w:rPr>
        <w:t xml:space="preserve"> праћења, вредновања и извештавања</w:t>
      </w:r>
      <w:bookmarkEnd w:id="70"/>
    </w:p>
    <w:p w14:paraId="2981D64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За праћење, вредновање и извештавање школских органа о </w:t>
      </w:r>
      <w:r>
        <w:rPr>
          <w:rFonts w:ascii="Times New Roman" w:hAnsi="Times New Roman" w:cs="Times New Roman"/>
          <w:sz w:val="24"/>
          <w:szCs w:val="24"/>
        </w:rPr>
        <w:t>остваривању и ефектима програма спречавања дискриминације и дискриминаторног понашања</w:t>
      </w:r>
      <w:r>
        <w:rPr>
          <w:rFonts w:ascii="Times New Roman" w:hAnsi="Times New Roman" w:cs="Times New Roman"/>
          <w:sz w:val="24"/>
          <w:szCs w:val="24"/>
          <w:lang w:val="sr-Cyrl-RS"/>
        </w:rPr>
        <w:t xml:space="preserve"> одговоран је Тим за заштиту. Извештај се подноси једном у полугодишту у оквиру извештаја о заштити од насиља, злостављања и занемаривања. </w:t>
      </w:r>
    </w:p>
    <w:p w14:paraId="70C9A660">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За праћење и вредновање користе се подаци о :</w:t>
      </w:r>
    </w:p>
    <w:p w14:paraId="673B0AB9">
      <w:pPr>
        <w:pStyle w:val="71"/>
        <w:numPr>
          <w:ilvl w:val="0"/>
          <w:numId w:val="30"/>
        </w:numPr>
        <w:jc w:val="both"/>
        <w:rPr>
          <w:rFonts w:ascii="Times New Roman" w:hAnsi="Times New Roman" w:cs="Times New Roman"/>
          <w:sz w:val="24"/>
          <w:szCs w:val="24"/>
        </w:rPr>
      </w:pPr>
      <w:r>
        <w:rPr>
          <w:rFonts w:ascii="Times New Roman" w:hAnsi="Times New Roman" w:cs="Times New Roman"/>
          <w:sz w:val="24"/>
          <w:szCs w:val="24"/>
          <w:lang w:val="sr-Cyrl-RS"/>
        </w:rPr>
        <w:t xml:space="preserve">учесталости дискриминаторног понашања и броју поднетих пријава, притужби или кривичних пријава; </w:t>
      </w:r>
    </w:p>
    <w:p w14:paraId="59504AD5">
      <w:pPr>
        <w:pStyle w:val="71"/>
        <w:numPr>
          <w:ilvl w:val="0"/>
          <w:numId w:val="30"/>
        </w:numPr>
        <w:jc w:val="both"/>
        <w:rPr>
          <w:rFonts w:ascii="Times New Roman" w:hAnsi="Times New Roman" w:cs="Times New Roman"/>
          <w:sz w:val="24"/>
          <w:szCs w:val="24"/>
        </w:rPr>
      </w:pPr>
      <w:r>
        <w:rPr>
          <w:rFonts w:ascii="Times New Roman" w:hAnsi="Times New Roman" w:cs="Times New Roman"/>
          <w:sz w:val="24"/>
          <w:szCs w:val="24"/>
          <w:lang w:val="sr-Cyrl-RS"/>
        </w:rPr>
        <w:t xml:space="preserve">распрострањеност различитих обика дискриминације; </w:t>
      </w:r>
    </w:p>
    <w:p w14:paraId="23FD4DBF">
      <w:pPr>
        <w:pStyle w:val="71"/>
        <w:numPr>
          <w:ilvl w:val="0"/>
          <w:numId w:val="30"/>
        </w:numPr>
        <w:jc w:val="both"/>
        <w:rPr>
          <w:rFonts w:ascii="Times New Roman" w:hAnsi="Times New Roman" w:cs="Times New Roman"/>
          <w:sz w:val="24"/>
          <w:szCs w:val="24"/>
        </w:rPr>
      </w:pPr>
      <w:r>
        <w:rPr>
          <w:rFonts w:ascii="Times New Roman" w:hAnsi="Times New Roman" w:cs="Times New Roman"/>
          <w:sz w:val="24"/>
          <w:szCs w:val="24"/>
          <w:lang w:val="sr-Cyrl-RS"/>
        </w:rPr>
        <w:t xml:space="preserve">број лица изложених дискриминаторном понашању; </w:t>
      </w:r>
    </w:p>
    <w:p w14:paraId="4FC10060">
      <w:pPr>
        <w:pStyle w:val="71"/>
        <w:numPr>
          <w:ilvl w:val="0"/>
          <w:numId w:val="30"/>
        </w:numPr>
        <w:jc w:val="both"/>
        <w:rPr>
          <w:rFonts w:ascii="Times New Roman" w:hAnsi="Times New Roman" w:cs="Times New Roman"/>
          <w:sz w:val="24"/>
          <w:szCs w:val="24"/>
        </w:rPr>
      </w:pPr>
      <w:r>
        <w:rPr>
          <w:rFonts w:ascii="Times New Roman" w:hAnsi="Times New Roman" w:cs="Times New Roman"/>
          <w:sz w:val="24"/>
          <w:szCs w:val="24"/>
        </w:rPr>
        <w:t>учесталост и број васпитно</w:t>
      </w:r>
      <w:r>
        <w:rPr>
          <w:rFonts w:ascii="Times New Roman" w:hAnsi="Times New Roman" w:cs="Times New Roman"/>
          <w:sz w:val="24"/>
          <w:szCs w:val="24"/>
          <w:lang w:val="sr-Cyrl-RS"/>
        </w:rPr>
        <w:t>-</w:t>
      </w:r>
      <w:r>
        <w:rPr>
          <w:rFonts w:ascii="Times New Roman" w:hAnsi="Times New Roman" w:cs="Times New Roman"/>
          <w:sz w:val="24"/>
          <w:szCs w:val="24"/>
        </w:rPr>
        <w:t>дисциплинских поступака против ученика и дисциплинских поступака против запослених због дискриминаторног понашања;</w:t>
      </w:r>
    </w:p>
    <w:p w14:paraId="2E00B0E3">
      <w:pPr>
        <w:pStyle w:val="71"/>
        <w:numPr>
          <w:ilvl w:val="0"/>
          <w:numId w:val="30"/>
        </w:numPr>
        <w:jc w:val="both"/>
        <w:rPr>
          <w:rFonts w:ascii="Times New Roman" w:hAnsi="Times New Roman" w:cs="Times New Roman"/>
          <w:sz w:val="24"/>
          <w:szCs w:val="24"/>
        </w:rPr>
      </w:pPr>
      <w:r>
        <w:rPr>
          <w:rFonts w:ascii="Times New Roman" w:hAnsi="Times New Roman" w:cs="Times New Roman"/>
          <w:sz w:val="24"/>
          <w:szCs w:val="24"/>
        </w:rPr>
        <w:t>ефекте предузетих мера и активности које међу учесницима у образовању промовишу толеранцију, уважавање различитости, једнаке могућности и недискриминацију;</w:t>
      </w:r>
    </w:p>
    <w:p w14:paraId="7700E18F">
      <w:pPr>
        <w:pStyle w:val="71"/>
        <w:numPr>
          <w:ilvl w:val="0"/>
          <w:numId w:val="30"/>
        </w:numPr>
        <w:jc w:val="both"/>
        <w:rPr>
          <w:rFonts w:ascii="Times New Roman" w:hAnsi="Times New Roman" w:cs="Times New Roman"/>
          <w:sz w:val="24"/>
          <w:szCs w:val="24"/>
        </w:rPr>
      </w:pPr>
      <w:r>
        <w:rPr>
          <w:rFonts w:ascii="Times New Roman" w:hAnsi="Times New Roman" w:cs="Times New Roman"/>
          <w:sz w:val="24"/>
          <w:szCs w:val="24"/>
        </w:rPr>
        <w:t>степен и квалитет укључености родитеља у спречавање свих облика дискриминације и др.;</w:t>
      </w:r>
    </w:p>
    <w:p w14:paraId="620EB6BF">
      <w:pPr>
        <w:jc w:val="both"/>
        <w:rPr>
          <w:rFonts w:hint="default" w:ascii="Times New Roman" w:hAnsi="Times New Roman" w:cs="Times New Roman"/>
          <w:b/>
          <w:bCs/>
          <w:sz w:val="24"/>
          <w:szCs w:val="24"/>
          <w:lang w:val="sr-Cyrl-RS"/>
        </w:rPr>
      </w:pPr>
      <w:r>
        <w:rPr>
          <w:rFonts w:ascii="Times New Roman" w:hAnsi="Times New Roman" w:cs="Times New Roman"/>
          <w:sz w:val="24"/>
          <w:szCs w:val="24"/>
        </w:rPr>
        <w:t>остварене обуке стручног усавршавања за спречавање дискриминаторног понашања и потребе даљег усавршавања</w:t>
      </w:r>
    </w:p>
    <w:p w14:paraId="03904697">
      <w:pPr>
        <w:jc w:val="center"/>
        <w:rPr>
          <w:rFonts w:ascii="Times New Roman" w:hAnsi="Times New Roman" w:cs="Times New Roman"/>
          <w:b/>
          <w:bCs/>
          <w:sz w:val="24"/>
          <w:szCs w:val="24"/>
          <w:lang w:val="sr-Cyrl-RS"/>
        </w:rPr>
      </w:pPr>
    </w:p>
    <w:p w14:paraId="08198424">
      <w:pPr>
        <w:autoSpaceDE w:val="0"/>
        <w:autoSpaceDN w:val="0"/>
        <w:adjustRightInd w:val="0"/>
        <w:spacing w:after="0" w:line="240" w:lineRule="auto"/>
        <w:jc w:val="center"/>
        <w:rPr>
          <w:rFonts w:ascii="Times New Roman" w:hAnsi="Times New Roman" w:eastAsia="MyriadPro-BoldSemiCn" w:cs="Times New Roman"/>
          <w:b/>
          <w:bCs/>
          <w:sz w:val="32"/>
          <w:szCs w:val="32"/>
          <w:lang w:val="sr-Cyrl-CS"/>
        </w:rPr>
      </w:pPr>
      <w:r>
        <w:rPr>
          <w:rFonts w:ascii="Times New Roman" w:hAnsi="Times New Roman" w:eastAsia="MyriadPro-BoldSemiCn" w:cs="Times New Roman"/>
          <w:b/>
          <w:bCs/>
          <w:sz w:val="32"/>
          <w:szCs w:val="32"/>
          <w:lang w:val="sr-Cyrl-CS"/>
        </w:rPr>
        <w:br w:type="page"/>
      </w:r>
    </w:p>
    <w:p w14:paraId="6DDDF762">
      <w:pPr>
        <w:pStyle w:val="2"/>
        <w:rPr>
          <w:rFonts w:eastAsia="MyriadPro-BoldSemiCn"/>
          <w:lang w:val="sr-Cyrl-CS"/>
        </w:rPr>
      </w:pPr>
      <w:bookmarkStart w:id="71" w:name="_Toc72998179"/>
      <w:bookmarkStart w:id="72" w:name="_Toc21862"/>
      <w:r>
        <w:rPr>
          <w:rFonts w:eastAsia="MyriadPro-BoldSemiCn"/>
          <w:lang w:val="sr-Cyrl-CS"/>
        </w:rPr>
        <w:t>14. ПРОГРАМ  ШКОЛСКОГ СПОРТА</w:t>
      </w:r>
      <w:bookmarkEnd w:id="71"/>
      <w:bookmarkEnd w:id="72"/>
    </w:p>
    <w:p w14:paraId="639A47C0">
      <w:pPr>
        <w:autoSpaceDE w:val="0"/>
        <w:autoSpaceDN w:val="0"/>
        <w:adjustRightInd w:val="0"/>
        <w:spacing w:after="0" w:line="240" w:lineRule="auto"/>
        <w:jc w:val="both"/>
        <w:rPr>
          <w:rFonts w:ascii="Times New Roman" w:hAnsi="Times New Roman" w:eastAsia="MyriadPro-BoldSemiCn" w:cs="Times New Roman"/>
          <w:bCs/>
          <w:sz w:val="24"/>
          <w:szCs w:val="24"/>
          <w:lang w:val="sr-Cyrl-CS"/>
        </w:rPr>
      </w:pPr>
      <w:r>
        <w:rPr>
          <w:rFonts w:ascii="Times New Roman" w:hAnsi="Times New Roman" w:eastAsia="MyriadPro-BoldSemiCn" w:cs="Times New Roman"/>
          <w:bCs/>
          <w:sz w:val="24"/>
          <w:szCs w:val="24"/>
          <w:lang w:val="sr-Cyrl-CS"/>
        </w:rPr>
        <w:tab/>
      </w:r>
    </w:p>
    <w:p w14:paraId="1B307200">
      <w:pPr>
        <w:autoSpaceDE w:val="0"/>
        <w:autoSpaceDN w:val="0"/>
        <w:adjustRightInd w:val="0"/>
        <w:spacing w:after="0" w:line="240" w:lineRule="auto"/>
        <w:ind w:firstLine="720"/>
        <w:jc w:val="both"/>
        <w:rPr>
          <w:rFonts w:ascii="Times New Roman" w:hAnsi="Times New Roman" w:eastAsia="MyriadPro-BoldSemiCn" w:cs="Times New Roman"/>
          <w:bCs/>
          <w:sz w:val="24"/>
          <w:szCs w:val="24"/>
          <w:lang w:val="sr-Cyrl-CS"/>
        </w:rPr>
      </w:pPr>
      <w:r>
        <w:rPr>
          <w:rFonts w:ascii="Times New Roman" w:hAnsi="Times New Roman" w:eastAsia="MyriadPro-BoldSemiCn" w:cs="Times New Roman"/>
          <w:bCs/>
          <w:sz w:val="24"/>
          <w:szCs w:val="24"/>
          <w:lang w:val="sr-Cyrl-CS"/>
        </w:rPr>
        <w:t>Ради развоја и практиковања здравих стилова живота, свести о важности сопственог здравља и безбедности, потребе неговања и развоја физичких способности,школа у оквиру школског програма поред наставе реализује и програм школског спорта.</w:t>
      </w:r>
    </w:p>
    <w:p w14:paraId="0F288808">
      <w:pPr>
        <w:autoSpaceDE w:val="0"/>
        <w:autoSpaceDN w:val="0"/>
        <w:adjustRightInd w:val="0"/>
        <w:spacing w:after="0" w:line="240" w:lineRule="auto"/>
        <w:ind w:firstLine="720"/>
        <w:jc w:val="both"/>
        <w:rPr>
          <w:rFonts w:ascii="Times New Roman" w:hAnsi="Times New Roman" w:eastAsia="MyriadPro-BoldSemiCn" w:cs="Times New Roman"/>
          <w:bCs/>
          <w:sz w:val="24"/>
          <w:szCs w:val="24"/>
          <w:lang w:val="sr-Cyrl-CS"/>
        </w:rPr>
      </w:pPr>
      <w:r>
        <w:rPr>
          <w:rFonts w:ascii="Times New Roman" w:hAnsi="Times New Roman" w:eastAsia="MyriadPro-BoldSemiCn" w:cs="Times New Roman"/>
          <w:bCs/>
          <w:sz w:val="24"/>
          <w:szCs w:val="24"/>
          <w:lang w:val="sr-Cyrl-CS"/>
        </w:rPr>
        <w:t>Школским спортом су обухваћени сви ученици кроз одељењска такмичења и припреме за такмичење. Школа обавља припреме и такмичења у складу са школским програмом.Школа перманентно сарађује са локалним спортским организацијама.У току школске године школа организује недељу школског спорта.</w:t>
      </w:r>
    </w:p>
    <w:p w14:paraId="5E30B9F4">
      <w:pPr>
        <w:jc w:val="both"/>
        <w:rPr>
          <w:rFonts w:ascii="Times New Roman" w:hAnsi="Times New Roman" w:cs="Times New Roman"/>
          <w:b/>
          <w:sz w:val="24"/>
          <w:szCs w:val="24"/>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9"/>
        <w:gridCol w:w="2056"/>
        <w:gridCol w:w="2148"/>
        <w:gridCol w:w="2199"/>
      </w:tblGrid>
      <w:tr w14:paraId="4131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shd w:val="clear" w:color="auto" w:fill="BEBEBE" w:themeFill="background1" w:themeFillShade="BF"/>
          </w:tcPr>
          <w:p w14:paraId="77CAB2E5">
            <w:pPr>
              <w:jc w:val="center"/>
              <w:rPr>
                <w:rFonts w:ascii="Times New Roman" w:hAnsi="Times New Roman" w:cs="Times New Roman"/>
                <w:b/>
                <w:sz w:val="24"/>
                <w:szCs w:val="24"/>
              </w:rPr>
            </w:pPr>
            <w:r>
              <w:rPr>
                <w:rFonts w:ascii="Times New Roman" w:hAnsi="Times New Roman" w:cs="Times New Roman"/>
                <w:b/>
                <w:sz w:val="24"/>
                <w:szCs w:val="24"/>
              </w:rPr>
              <w:t>Време реализације</w:t>
            </w:r>
          </w:p>
        </w:tc>
        <w:tc>
          <w:tcPr>
            <w:tcW w:w="2671" w:type="dxa"/>
            <w:shd w:val="clear" w:color="auto" w:fill="BEBEBE" w:themeFill="background1" w:themeFillShade="BF"/>
          </w:tcPr>
          <w:p w14:paraId="2407E61F">
            <w:pPr>
              <w:jc w:val="center"/>
              <w:rPr>
                <w:rFonts w:ascii="Times New Roman" w:hAnsi="Times New Roman" w:cs="Times New Roman"/>
                <w:b/>
                <w:sz w:val="24"/>
                <w:szCs w:val="24"/>
              </w:rPr>
            </w:pPr>
            <w:r>
              <w:rPr>
                <w:rFonts w:ascii="Times New Roman" w:hAnsi="Times New Roman" w:cs="Times New Roman"/>
                <w:b/>
                <w:sz w:val="24"/>
                <w:szCs w:val="24"/>
              </w:rPr>
              <w:t>Активност</w:t>
            </w:r>
          </w:p>
        </w:tc>
        <w:tc>
          <w:tcPr>
            <w:tcW w:w="2671" w:type="dxa"/>
            <w:shd w:val="clear" w:color="auto" w:fill="BEBEBE" w:themeFill="background1" w:themeFillShade="BF"/>
          </w:tcPr>
          <w:p w14:paraId="438AA43C">
            <w:pPr>
              <w:jc w:val="center"/>
              <w:rPr>
                <w:rFonts w:ascii="Times New Roman" w:hAnsi="Times New Roman" w:cs="Times New Roman"/>
                <w:b/>
                <w:sz w:val="24"/>
                <w:szCs w:val="24"/>
              </w:rPr>
            </w:pPr>
            <w:r>
              <w:rPr>
                <w:rFonts w:ascii="Times New Roman" w:hAnsi="Times New Roman" w:cs="Times New Roman"/>
                <w:b/>
                <w:sz w:val="24"/>
                <w:szCs w:val="24"/>
              </w:rPr>
              <w:t>Реализатори</w:t>
            </w:r>
          </w:p>
        </w:tc>
        <w:tc>
          <w:tcPr>
            <w:tcW w:w="2671" w:type="dxa"/>
            <w:shd w:val="clear" w:color="auto" w:fill="BEBEBE" w:themeFill="background1" w:themeFillShade="BF"/>
          </w:tcPr>
          <w:p w14:paraId="4B1032B3">
            <w:pPr>
              <w:jc w:val="center"/>
              <w:rPr>
                <w:rFonts w:ascii="Times New Roman" w:hAnsi="Times New Roman" w:cs="Times New Roman"/>
                <w:b/>
                <w:sz w:val="24"/>
                <w:szCs w:val="24"/>
              </w:rPr>
            </w:pPr>
            <w:r>
              <w:rPr>
                <w:rFonts w:ascii="Times New Roman" w:hAnsi="Times New Roman" w:cs="Times New Roman"/>
                <w:b/>
                <w:sz w:val="24"/>
                <w:szCs w:val="24"/>
              </w:rPr>
              <w:t>Циљеви и задаци</w:t>
            </w:r>
          </w:p>
        </w:tc>
      </w:tr>
      <w:tr w14:paraId="5298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5143708B">
            <w:pPr>
              <w:jc w:val="both"/>
              <w:rPr>
                <w:rFonts w:ascii="Times New Roman" w:hAnsi="Times New Roman" w:cs="Times New Roman"/>
                <w:sz w:val="24"/>
                <w:szCs w:val="24"/>
              </w:rPr>
            </w:pPr>
            <w:r>
              <w:rPr>
                <w:rFonts w:ascii="Times New Roman" w:hAnsi="Times New Roman" w:cs="Times New Roman"/>
                <w:sz w:val="24"/>
                <w:szCs w:val="24"/>
              </w:rPr>
              <w:t>Октобар, април</w:t>
            </w:r>
          </w:p>
        </w:tc>
        <w:tc>
          <w:tcPr>
            <w:tcW w:w="2671" w:type="dxa"/>
          </w:tcPr>
          <w:p w14:paraId="290D818D">
            <w:pPr>
              <w:rPr>
                <w:rFonts w:ascii="Times New Roman" w:hAnsi="Times New Roman" w:cs="Times New Roman"/>
                <w:b/>
                <w:sz w:val="24"/>
                <w:szCs w:val="24"/>
              </w:rPr>
            </w:pPr>
            <w:r>
              <w:rPr>
                <w:rFonts w:ascii="Times New Roman" w:hAnsi="Times New Roman" w:cs="Times New Roman"/>
                <w:sz w:val="24"/>
                <w:szCs w:val="24"/>
              </w:rPr>
              <w:t xml:space="preserve">Крос </w:t>
            </w:r>
          </w:p>
        </w:tc>
        <w:tc>
          <w:tcPr>
            <w:tcW w:w="2671" w:type="dxa"/>
          </w:tcPr>
          <w:p w14:paraId="5A439135">
            <w:pPr>
              <w:rPr>
                <w:rFonts w:ascii="Times New Roman" w:hAnsi="Times New Roman" w:cs="Times New Roman"/>
                <w:b/>
                <w:sz w:val="24"/>
                <w:szCs w:val="24"/>
              </w:rPr>
            </w:pPr>
            <w:r>
              <w:rPr>
                <w:rFonts w:ascii="Times New Roman" w:hAnsi="Times New Roman" w:cs="Times New Roman"/>
                <w:sz w:val="24"/>
                <w:szCs w:val="24"/>
              </w:rPr>
              <w:t>Професори физичког васпитања</w:t>
            </w:r>
          </w:p>
        </w:tc>
        <w:tc>
          <w:tcPr>
            <w:tcW w:w="2671" w:type="dxa"/>
          </w:tcPr>
          <w:p w14:paraId="50F834AE">
            <w:pPr>
              <w:rPr>
                <w:rFonts w:ascii="Times New Roman" w:hAnsi="Times New Roman" w:cs="Times New Roman"/>
                <w:b/>
                <w:sz w:val="24"/>
                <w:szCs w:val="24"/>
              </w:rPr>
            </w:pPr>
            <w:r>
              <w:rPr>
                <w:rFonts w:ascii="Times New Roman" w:hAnsi="Times New Roman" w:cs="Times New Roman"/>
                <w:sz w:val="24"/>
                <w:szCs w:val="24"/>
              </w:rPr>
              <w:t>Развијање код школске омладине здравог начина живота кроз ангажовање успортским активностима</w:t>
            </w:r>
          </w:p>
        </w:tc>
      </w:tr>
      <w:tr w14:paraId="597F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08C3B2EB">
            <w:pPr>
              <w:jc w:val="both"/>
              <w:rPr>
                <w:rFonts w:ascii="Times New Roman" w:hAnsi="Times New Roman" w:cs="Times New Roman"/>
                <w:b/>
                <w:sz w:val="24"/>
                <w:szCs w:val="24"/>
              </w:rPr>
            </w:pPr>
            <w:r>
              <w:rPr>
                <w:rFonts w:ascii="Times New Roman" w:hAnsi="Times New Roman" w:cs="Times New Roman"/>
                <w:sz w:val="24"/>
                <w:szCs w:val="24"/>
              </w:rPr>
              <w:t>Током школске године</w:t>
            </w:r>
          </w:p>
        </w:tc>
        <w:tc>
          <w:tcPr>
            <w:tcW w:w="2671" w:type="dxa"/>
          </w:tcPr>
          <w:p w14:paraId="373F3A1A">
            <w:pPr>
              <w:rPr>
                <w:rFonts w:ascii="Times New Roman" w:hAnsi="Times New Roman" w:cs="Times New Roman"/>
                <w:b/>
                <w:sz w:val="24"/>
                <w:szCs w:val="24"/>
              </w:rPr>
            </w:pPr>
            <w:r>
              <w:rPr>
                <w:rFonts w:ascii="Times New Roman" w:hAnsi="Times New Roman" w:cs="Times New Roman"/>
                <w:sz w:val="24"/>
                <w:szCs w:val="24"/>
              </w:rPr>
              <w:t>Учешће школских екипа у кошарци (мушка и женска) на такмичењима у организацији спортског савеза Општине</w:t>
            </w:r>
          </w:p>
        </w:tc>
        <w:tc>
          <w:tcPr>
            <w:tcW w:w="2671" w:type="dxa"/>
          </w:tcPr>
          <w:p w14:paraId="7D6FB1BD">
            <w:pPr>
              <w:rPr>
                <w:rFonts w:ascii="Times New Roman" w:hAnsi="Times New Roman" w:cs="Times New Roman"/>
                <w:b/>
                <w:sz w:val="24"/>
                <w:szCs w:val="24"/>
              </w:rPr>
            </w:pPr>
            <w:r>
              <w:rPr>
                <w:rFonts w:ascii="Times New Roman" w:hAnsi="Times New Roman" w:cs="Times New Roman"/>
                <w:sz w:val="24"/>
                <w:szCs w:val="24"/>
              </w:rPr>
              <w:t xml:space="preserve">Професори физичког васпитања </w:t>
            </w:r>
          </w:p>
        </w:tc>
        <w:tc>
          <w:tcPr>
            <w:tcW w:w="2671" w:type="dxa"/>
          </w:tcPr>
          <w:p w14:paraId="34E4CB73">
            <w:pPr>
              <w:rPr>
                <w:rFonts w:ascii="Times New Roman" w:hAnsi="Times New Roman" w:cs="Times New Roman"/>
                <w:b/>
                <w:sz w:val="24"/>
                <w:szCs w:val="24"/>
              </w:rPr>
            </w:pPr>
            <w:r>
              <w:rPr>
                <w:rFonts w:ascii="Times New Roman" w:hAnsi="Times New Roman" w:cs="Times New Roman"/>
                <w:sz w:val="24"/>
                <w:szCs w:val="24"/>
              </w:rPr>
              <w:t>Развијање код школске омладине здравог начина живота кроз ангажовање у спортским активностима.</w:t>
            </w:r>
          </w:p>
        </w:tc>
      </w:tr>
      <w:tr w14:paraId="315A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4051F494">
            <w:pPr>
              <w:jc w:val="both"/>
              <w:rPr>
                <w:rFonts w:ascii="Times New Roman" w:hAnsi="Times New Roman" w:cs="Times New Roman"/>
                <w:b/>
                <w:sz w:val="24"/>
                <w:szCs w:val="24"/>
              </w:rPr>
            </w:pPr>
            <w:r>
              <w:rPr>
                <w:rFonts w:ascii="Times New Roman" w:hAnsi="Times New Roman" w:cs="Times New Roman"/>
                <w:sz w:val="24"/>
                <w:szCs w:val="24"/>
              </w:rPr>
              <w:t>Током школске године</w:t>
            </w:r>
          </w:p>
        </w:tc>
        <w:tc>
          <w:tcPr>
            <w:tcW w:w="2671" w:type="dxa"/>
          </w:tcPr>
          <w:p w14:paraId="07296501">
            <w:pPr>
              <w:rPr>
                <w:rFonts w:ascii="Times New Roman" w:hAnsi="Times New Roman" w:cs="Times New Roman"/>
                <w:b/>
                <w:sz w:val="24"/>
                <w:szCs w:val="24"/>
              </w:rPr>
            </w:pPr>
            <w:r>
              <w:rPr>
                <w:rFonts w:ascii="Times New Roman" w:hAnsi="Times New Roman" w:cs="Times New Roman"/>
                <w:sz w:val="24"/>
                <w:szCs w:val="24"/>
              </w:rPr>
              <w:t>Учешће школских екипа у одбојци (мушка и женска) на такмичењима у организацији спортског савеза Општине</w:t>
            </w:r>
          </w:p>
        </w:tc>
        <w:tc>
          <w:tcPr>
            <w:tcW w:w="2671" w:type="dxa"/>
          </w:tcPr>
          <w:p w14:paraId="77BEBA0B">
            <w:pPr>
              <w:rPr>
                <w:rFonts w:ascii="Times New Roman" w:hAnsi="Times New Roman" w:cs="Times New Roman"/>
                <w:b/>
                <w:sz w:val="24"/>
                <w:szCs w:val="24"/>
              </w:rPr>
            </w:pPr>
            <w:r>
              <w:rPr>
                <w:rFonts w:ascii="Times New Roman" w:hAnsi="Times New Roman" w:cs="Times New Roman"/>
                <w:sz w:val="24"/>
                <w:szCs w:val="24"/>
              </w:rPr>
              <w:t>Професори физичког васпитања</w:t>
            </w:r>
          </w:p>
        </w:tc>
        <w:tc>
          <w:tcPr>
            <w:tcW w:w="2671" w:type="dxa"/>
          </w:tcPr>
          <w:p w14:paraId="3FC6E57E">
            <w:pPr>
              <w:rPr>
                <w:rFonts w:ascii="Times New Roman" w:hAnsi="Times New Roman" w:cs="Times New Roman"/>
                <w:b/>
                <w:sz w:val="24"/>
                <w:szCs w:val="24"/>
              </w:rPr>
            </w:pPr>
            <w:r>
              <w:rPr>
                <w:rFonts w:ascii="Times New Roman" w:hAnsi="Times New Roman" w:cs="Times New Roman"/>
                <w:sz w:val="24"/>
                <w:szCs w:val="24"/>
              </w:rPr>
              <w:t>Развијање код школске омладине здравог начина живота кроз ангажовање у спортским активностима.</w:t>
            </w:r>
          </w:p>
        </w:tc>
      </w:tr>
      <w:tr w14:paraId="362F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04F6B7E2">
            <w:pPr>
              <w:jc w:val="both"/>
              <w:rPr>
                <w:rFonts w:ascii="Times New Roman" w:hAnsi="Times New Roman" w:cs="Times New Roman"/>
                <w:b/>
                <w:sz w:val="24"/>
                <w:szCs w:val="24"/>
              </w:rPr>
            </w:pPr>
            <w:r>
              <w:rPr>
                <w:rFonts w:ascii="Times New Roman" w:hAnsi="Times New Roman" w:cs="Times New Roman"/>
                <w:sz w:val="24"/>
                <w:szCs w:val="24"/>
              </w:rPr>
              <w:t>Током школске године</w:t>
            </w:r>
          </w:p>
        </w:tc>
        <w:tc>
          <w:tcPr>
            <w:tcW w:w="2671" w:type="dxa"/>
          </w:tcPr>
          <w:p w14:paraId="1CC60CC8">
            <w:pPr>
              <w:rPr>
                <w:rFonts w:ascii="Times New Roman" w:hAnsi="Times New Roman" w:cs="Times New Roman"/>
                <w:b/>
                <w:sz w:val="24"/>
                <w:szCs w:val="24"/>
              </w:rPr>
            </w:pPr>
            <w:r>
              <w:rPr>
                <w:rFonts w:ascii="Times New Roman" w:hAnsi="Times New Roman" w:cs="Times New Roman"/>
                <w:sz w:val="24"/>
                <w:szCs w:val="24"/>
              </w:rPr>
              <w:t>Учешће школских екипа у малом фудбалу (мушка и женска) на такмичењима у организацији спортског савеза Општине</w:t>
            </w:r>
          </w:p>
        </w:tc>
        <w:tc>
          <w:tcPr>
            <w:tcW w:w="2671" w:type="dxa"/>
          </w:tcPr>
          <w:p w14:paraId="0FA3CB03">
            <w:pPr>
              <w:rPr>
                <w:rFonts w:ascii="Times New Roman" w:hAnsi="Times New Roman" w:cs="Times New Roman"/>
                <w:b/>
                <w:sz w:val="24"/>
                <w:szCs w:val="24"/>
              </w:rPr>
            </w:pPr>
            <w:r>
              <w:rPr>
                <w:rFonts w:ascii="Times New Roman" w:hAnsi="Times New Roman" w:cs="Times New Roman"/>
                <w:sz w:val="24"/>
                <w:szCs w:val="24"/>
              </w:rPr>
              <w:t>Професори физичког васпитања</w:t>
            </w:r>
          </w:p>
        </w:tc>
        <w:tc>
          <w:tcPr>
            <w:tcW w:w="2671" w:type="dxa"/>
          </w:tcPr>
          <w:p w14:paraId="3850EF1A">
            <w:pPr>
              <w:rPr>
                <w:rFonts w:ascii="Times New Roman" w:hAnsi="Times New Roman" w:cs="Times New Roman"/>
                <w:b/>
                <w:sz w:val="24"/>
                <w:szCs w:val="24"/>
              </w:rPr>
            </w:pPr>
            <w:r>
              <w:rPr>
                <w:rFonts w:ascii="Times New Roman" w:hAnsi="Times New Roman" w:cs="Times New Roman"/>
                <w:sz w:val="24"/>
                <w:szCs w:val="24"/>
              </w:rPr>
              <w:t>Развијање код школске омладине здравог начина живота кроз ангажовање у спортским активностима.</w:t>
            </w:r>
          </w:p>
        </w:tc>
      </w:tr>
      <w:tr w14:paraId="50A1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779AAEAD">
            <w:pPr>
              <w:jc w:val="both"/>
              <w:rPr>
                <w:rFonts w:ascii="Times New Roman" w:hAnsi="Times New Roman" w:cs="Times New Roman"/>
                <w:b/>
                <w:sz w:val="24"/>
                <w:szCs w:val="24"/>
              </w:rPr>
            </w:pPr>
            <w:r>
              <w:rPr>
                <w:rFonts w:ascii="Times New Roman" w:hAnsi="Times New Roman" w:cs="Times New Roman"/>
                <w:sz w:val="24"/>
                <w:szCs w:val="24"/>
              </w:rPr>
              <w:t>Током школске године</w:t>
            </w:r>
          </w:p>
        </w:tc>
        <w:tc>
          <w:tcPr>
            <w:tcW w:w="2671" w:type="dxa"/>
          </w:tcPr>
          <w:p w14:paraId="2E9F7B28">
            <w:pPr>
              <w:rPr>
                <w:rFonts w:ascii="Times New Roman" w:hAnsi="Times New Roman" w:cs="Times New Roman"/>
                <w:b/>
                <w:sz w:val="24"/>
                <w:szCs w:val="24"/>
              </w:rPr>
            </w:pPr>
            <w:r>
              <w:rPr>
                <w:rFonts w:ascii="Times New Roman" w:hAnsi="Times New Roman" w:cs="Times New Roman"/>
                <w:sz w:val="24"/>
                <w:szCs w:val="24"/>
              </w:rPr>
              <w:t>Учешће школских екипа у рукомету (мушка и женска) на такмичењима у организацији спортског савеза Општине</w:t>
            </w:r>
          </w:p>
        </w:tc>
        <w:tc>
          <w:tcPr>
            <w:tcW w:w="2671" w:type="dxa"/>
          </w:tcPr>
          <w:p w14:paraId="0C97085F">
            <w:pPr>
              <w:rPr>
                <w:rFonts w:ascii="Times New Roman" w:hAnsi="Times New Roman" w:cs="Times New Roman"/>
                <w:b/>
                <w:sz w:val="24"/>
                <w:szCs w:val="24"/>
              </w:rPr>
            </w:pPr>
            <w:r>
              <w:rPr>
                <w:rFonts w:ascii="Times New Roman" w:hAnsi="Times New Roman" w:cs="Times New Roman"/>
                <w:sz w:val="24"/>
                <w:szCs w:val="24"/>
              </w:rPr>
              <w:t>Професори физичког васпитања</w:t>
            </w:r>
          </w:p>
        </w:tc>
        <w:tc>
          <w:tcPr>
            <w:tcW w:w="2671" w:type="dxa"/>
          </w:tcPr>
          <w:p w14:paraId="668AD349">
            <w:pPr>
              <w:rPr>
                <w:rFonts w:ascii="Times New Roman" w:hAnsi="Times New Roman" w:cs="Times New Roman"/>
                <w:b/>
                <w:sz w:val="24"/>
                <w:szCs w:val="24"/>
              </w:rPr>
            </w:pPr>
            <w:r>
              <w:rPr>
                <w:rFonts w:ascii="Times New Roman" w:hAnsi="Times New Roman" w:cs="Times New Roman"/>
                <w:sz w:val="24"/>
                <w:szCs w:val="24"/>
              </w:rPr>
              <w:t>Развијање код школске омладине здравог начина живота кроз ангажовање у спортским активностима.</w:t>
            </w:r>
          </w:p>
        </w:tc>
      </w:tr>
      <w:tr w14:paraId="5E1C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35953649">
            <w:pPr>
              <w:jc w:val="both"/>
              <w:rPr>
                <w:rFonts w:ascii="Times New Roman" w:hAnsi="Times New Roman" w:cs="Times New Roman"/>
                <w:b/>
                <w:sz w:val="24"/>
                <w:szCs w:val="24"/>
              </w:rPr>
            </w:pPr>
            <w:r>
              <w:rPr>
                <w:rFonts w:ascii="Times New Roman" w:hAnsi="Times New Roman" w:cs="Times New Roman"/>
                <w:sz w:val="24"/>
                <w:szCs w:val="24"/>
              </w:rPr>
              <w:t>Током школске године</w:t>
            </w:r>
          </w:p>
        </w:tc>
        <w:tc>
          <w:tcPr>
            <w:tcW w:w="2671" w:type="dxa"/>
          </w:tcPr>
          <w:p w14:paraId="7A9A1337">
            <w:pPr>
              <w:rPr>
                <w:rFonts w:ascii="Times New Roman" w:hAnsi="Times New Roman" w:cs="Times New Roman"/>
                <w:b/>
                <w:sz w:val="24"/>
                <w:szCs w:val="24"/>
              </w:rPr>
            </w:pPr>
            <w:r>
              <w:rPr>
                <w:rFonts w:ascii="Times New Roman" w:hAnsi="Times New Roman" w:cs="Times New Roman"/>
                <w:sz w:val="24"/>
                <w:szCs w:val="24"/>
              </w:rPr>
              <w:t>Учешће појединачно на такмичењима у организацији спортског савеза Општине</w:t>
            </w:r>
          </w:p>
        </w:tc>
        <w:tc>
          <w:tcPr>
            <w:tcW w:w="2671" w:type="dxa"/>
          </w:tcPr>
          <w:p w14:paraId="5AA413DF">
            <w:pPr>
              <w:rPr>
                <w:rFonts w:ascii="Times New Roman" w:hAnsi="Times New Roman" w:cs="Times New Roman"/>
                <w:b/>
                <w:sz w:val="24"/>
                <w:szCs w:val="24"/>
              </w:rPr>
            </w:pPr>
            <w:r>
              <w:rPr>
                <w:rFonts w:ascii="Times New Roman" w:hAnsi="Times New Roman" w:cs="Times New Roman"/>
                <w:sz w:val="24"/>
                <w:szCs w:val="24"/>
              </w:rPr>
              <w:t>Професори физичког васпитања</w:t>
            </w:r>
          </w:p>
        </w:tc>
        <w:tc>
          <w:tcPr>
            <w:tcW w:w="2671" w:type="dxa"/>
          </w:tcPr>
          <w:p w14:paraId="25984539">
            <w:pPr>
              <w:rPr>
                <w:rFonts w:ascii="Times New Roman" w:hAnsi="Times New Roman" w:cs="Times New Roman"/>
                <w:b/>
                <w:sz w:val="24"/>
                <w:szCs w:val="24"/>
              </w:rPr>
            </w:pPr>
            <w:r>
              <w:rPr>
                <w:rFonts w:ascii="Times New Roman" w:hAnsi="Times New Roman" w:cs="Times New Roman"/>
                <w:sz w:val="24"/>
                <w:szCs w:val="24"/>
              </w:rPr>
              <w:t>Развијање код школске омладине здравог начина живота кроз ангажовање у спортским активностима.</w:t>
            </w:r>
          </w:p>
        </w:tc>
      </w:tr>
      <w:tr w14:paraId="2947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160E3FE2">
            <w:pPr>
              <w:jc w:val="both"/>
              <w:rPr>
                <w:rFonts w:ascii="Times New Roman" w:hAnsi="Times New Roman" w:cs="Times New Roman"/>
                <w:b/>
                <w:sz w:val="24"/>
                <w:szCs w:val="24"/>
              </w:rPr>
            </w:pPr>
            <w:r>
              <w:rPr>
                <w:rFonts w:ascii="Times New Roman" w:hAnsi="Times New Roman" w:cs="Times New Roman"/>
                <w:sz w:val="24"/>
                <w:szCs w:val="24"/>
              </w:rPr>
              <w:t>Септембар</w:t>
            </w:r>
          </w:p>
        </w:tc>
        <w:tc>
          <w:tcPr>
            <w:tcW w:w="2671" w:type="dxa"/>
          </w:tcPr>
          <w:p w14:paraId="55B165ED">
            <w:pPr>
              <w:rPr>
                <w:rFonts w:ascii="Times New Roman" w:hAnsi="Times New Roman" w:cs="Times New Roman"/>
                <w:sz w:val="24"/>
                <w:szCs w:val="24"/>
              </w:rPr>
            </w:pPr>
            <w:r>
              <w:rPr>
                <w:rFonts w:ascii="Times New Roman" w:hAnsi="Times New Roman" w:cs="Times New Roman"/>
                <w:sz w:val="24"/>
                <w:szCs w:val="24"/>
              </w:rPr>
              <w:t>Спортски дан</w:t>
            </w:r>
          </w:p>
        </w:tc>
        <w:tc>
          <w:tcPr>
            <w:tcW w:w="2671" w:type="dxa"/>
          </w:tcPr>
          <w:p w14:paraId="1DA94783">
            <w:pPr>
              <w:rPr>
                <w:rFonts w:ascii="Times New Roman" w:hAnsi="Times New Roman" w:cs="Times New Roman"/>
                <w:b/>
                <w:sz w:val="24"/>
                <w:szCs w:val="24"/>
              </w:rPr>
            </w:pPr>
            <w:r>
              <w:rPr>
                <w:rFonts w:ascii="Times New Roman" w:hAnsi="Times New Roman" w:cs="Times New Roman"/>
                <w:sz w:val="24"/>
                <w:szCs w:val="24"/>
              </w:rPr>
              <w:t>Професори физичког васпитања</w:t>
            </w:r>
          </w:p>
        </w:tc>
        <w:tc>
          <w:tcPr>
            <w:tcW w:w="2671" w:type="dxa"/>
          </w:tcPr>
          <w:p w14:paraId="473AD6DA">
            <w:pPr>
              <w:rPr>
                <w:rFonts w:ascii="Times New Roman" w:hAnsi="Times New Roman" w:cs="Times New Roman"/>
                <w:b/>
                <w:sz w:val="24"/>
                <w:szCs w:val="24"/>
              </w:rPr>
            </w:pPr>
            <w:r>
              <w:rPr>
                <w:rFonts w:ascii="Times New Roman" w:hAnsi="Times New Roman" w:cs="Times New Roman"/>
                <w:sz w:val="24"/>
                <w:szCs w:val="24"/>
              </w:rPr>
              <w:t>Развијање код школске омладине здравог начина живота кроз ангажовање у спортским активностима.</w:t>
            </w:r>
          </w:p>
        </w:tc>
      </w:tr>
    </w:tbl>
    <w:p w14:paraId="4B5661BC">
      <w:pPr>
        <w:jc w:val="both"/>
        <w:rPr>
          <w:rFonts w:ascii="Times New Roman" w:hAnsi="Times New Roman" w:cs="Times New Roman"/>
          <w:b/>
          <w:sz w:val="24"/>
          <w:szCs w:val="24"/>
          <w:lang w:val="sr-Cyrl-RS"/>
        </w:rPr>
      </w:pPr>
    </w:p>
    <w:p w14:paraId="3C28DEC2">
      <w:pPr>
        <w:pStyle w:val="2"/>
        <w:rPr>
          <w:rFonts w:eastAsia="MyriadPro-BoldSemiCn"/>
          <w:lang w:val="sr-Cyrl-CS"/>
        </w:rPr>
      </w:pPr>
      <w:bookmarkStart w:id="73" w:name="_Toc31977"/>
      <w:bookmarkStart w:id="74" w:name="_Toc72998180"/>
      <w:r>
        <w:rPr>
          <w:rFonts w:eastAsia="MyriadPro-BoldSemiCn"/>
          <w:lang w:val="sr-Cyrl-CS"/>
        </w:rPr>
        <w:t>15. ПРОГРАМ САРАДЊЕ С ЛОКАЛНОМ САМОУПРАВОМ</w:t>
      </w:r>
      <w:bookmarkEnd w:id="73"/>
      <w:bookmarkEnd w:id="74"/>
    </w:p>
    <w:p w14:paraId="38AD0E06">
      <w:pPr>
        <w:jc w:val="both"/>
        <w:rPr>
          <w:rFonts w:ascii="Times New Roman" w:hAnsi="Times New Roman" w:cs="Times New Roman"/>
          <w:b/>
          <w:sz w:val="24"/>
          <w:szCs w:val="24"/>
          <w:lang w:val="sr-Cyrl-RS"/>
        </w:rPr>
      </w:pPr>
    </w:p>
    <w:p w14:paraId="64BA22F6">
      <w:pPr>
        <w:jc w:val="both"/>
        <w:rPr>
          <w:rFonts w:ascii="Times New Roman" w:hAnsi="Times New Roman" w:cs="Times New Roman"/>
          <w:sz w:val="24"/>
          <w:szCs w:val="24"/>
          <w:lang w:val="sr-Cyrl-RS"/>
        </w:rPr>
      </w:pPr>
      <w:r>
        <w:rPr>
          <w:rFonts w:ascii="Times New Roman" w:hAnsi="Times New Roman" w:cs="Times New Roman"/>
          <w:sz w:val="24"/>
          <w:szCs w:val="24"/>
        </w:rPr>
        <w:t xml:space="preserve">Школа прати и укључује се у дешавања на територији локалне самоуправе и заједно са њеним представницима планира садржај и начин сарадње, нарочито о питањима од којих зависи развитак школе. </w:t>
      </w:r>
      <w:r>
        <w:rPr>
          <w:rFonts w:ascii="Times New Roman" w:hAnsi="Times New Roman" w:cs="Times New Roman"/>
          <w:sz w:val="24"/>
          <w:szCs w:val="24"/>
          <w:lang w:val="sr-Cyrl-RS"/>
        </w:rPr>
        <w:t xml:space="preserve">Школа чини услужне активности локалној самоуправи: припрема кетеринга, послужења, учествовање у туристичким манифестацијама и акцијама које се реализују у Општини Бачка Паланка. </w:t>
      </w:r>
    </w:p>
    <w:p w14:paraId="0AB7F9B7">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Сваке године школа повећава број социјалних партнера са којима сарађује (40 партнера), у смислу обављања праксе и феријалне праксе.</w:t>
      </w:r>
    </w:p>
    <w:p w14:paraId="292E693B">
      <w:pPr>
        <w:ind w:firstLine="720"/>
        <w:jc w:val="both"/>
        <w:rPr>
          <w:rFonts w:ascii="Times New Roman" w:hAnsi="Times New Roman" w:cs="Times New Roman"/>
          <w:sz w:val="24"/>
          <w:szCs w:val="24"/>
          <w:lang w:val="sr-Cyrl-RS"/>
        </w:rPr>
      </w:pPr>
      <w:r>
        <w:rPr>
          <w:rFonts w:ascii="Times New Roman" w:hAnsi="Times New Roman" w:cs="Times New Roman"/>
          <w:sz w:val="24"/>
          <w:szCs w:val="24"/>
        </w:rPr>
        <w:t>Сарадња са локалном самоуправом садржи следеће активности:</w:t>
      </w:r>
    </w:p>
    <w:p w14:paraId="2E266163">
      <w:pPr>
        <w:ind w:firstLine="720"/>
        <w:jc w:val="both"/>
        <w:rPr>
          <w:rFonts w:ascii="Times New Roman" w:hAnsi="Times New Roman" w:cs="Times New Roman"/>
          <w:sz w:val="24"/>
          <w:szCs w:val="24"/>
          <w:lang w:val="sr-Cyrl-RS"/>
        </w:rPr>
      </w:pPr>
      <w:r>
        <w:rPr>
          <w:rFonts w:ascii="Times New Roman" w:hAnsi="Times New Roman" w:cs="Times New Roman"/>
          <w:sz w:val="24"/>
          <w:szCs w:val="24"/>
        </w:rPr>
        <w:t xml:space="preserve"> </w:t>
      </w:r>
      <w:r>
        <w:rPr>
          <w:rFonts w:ascii="Times New Roman" w:hAnsi="Times New Roman" w:cs="Times New Roman"/>
          <w:sz w:val="24"/>
          <w:szCs w:val="24"/>
        </w:rPr>
        <w:sym w:font="Symbol" w:char="F0B7"/>
      </w:r>
      <w:r>
        <w:rPr>
          <w:rFonts w:ascii="Times New Roman" w:hAnsi="Times New Roman" w:cs="Times New Roman"/>
          <w:sz w:val="24"/>
          <w:szCs w:val="24"/>
        </w:rPr>
        <w:t xml:space="preserve"> учешће ученика у обележавању и прослављању значајних датума и јубилеја (академије, изложбе, одржавање споменика и др.); </w:t>
      </w:r>
    </w:p>
    <w:p w14:paraId="25230730">
      <w:pPr>
        <w:ind w:firstLine="720"/>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организовање акција у широј друштвеној средини уз учешће ученика; </w:t>
      </w:r>
    </w:p>
    <w:p w14:paraId="6EDB9E51">
      <w:pPr>
        <w:ind w:firstLine="720"/>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учешће ученика на састанцима Канцеларије за младе </w:t>
      </w:r>
      <w:r>
        <w:rPr>
          <w:rFonts w:ascii="Times New Roman" w:hAnsi="Times New Roman" w:cs="Times New Roman"/>
          <w:sz w:val="24"/>
          <w:szCs w:val="24"/>
          <w:lang w:val="sr-Cyrl-RS"/>
        </w:rPr>
        <w:t>О</w:t>
      </w:r>
      <w:r>
        <w:rPr>
          <w:rFonts w:ascii="Times New Roman" w:hAnsi="Times New Roman" w:cs="Times New Roman"/>
          <w:sz w:val="24"/>
          <w:szCs w:val="24"/>
        </w:rPr>
        <w:t>пштине</w:t>
      </w:r>
    </w:p>
    <w:p w14:paraId="18C78DF4">
      <w:pPr>
        <w:ind w:firstLine="720"/>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укључивање талентованих ученика у културно-уметничка, спортска и друга друштва средине, као и обезбеђивање могућности да та друштва имају своје секције у школи, добровољног давања крви, пружања помоћи старима, акције Црвеног крста и друге акције које се организују у друштвеној средини. </w:t>
      </w:r>
    </w:p>
    <w:p w14:paraId="1DBB1A8E">
      <w:pPr>
        <w:ind w:left="36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rPr>
        <w:sym w:font="Symbol" w:char="F0B7"/>
      </w:r>
      <w:r>
        <w:rPr>
          <w:rFonts w:ascii="Times New Roman" w:hAnsi="Times New Roman" w:cs="Times New Roman"/>
          <w:sz w:val="24"/>
          <w:szCs w:val="24"/>
        </w:rPr>
        <w:t xml:space="preserve"> сарадња са </w:t>
      </w:r>
      <w:r>
        <w:rPr>
          <w:rFonts w:ascii="Times New Roman" w:hAnsi="Times New Roman" w:cs="Times New Roman"/>
          <w:sz w:val="24"/>
          <w:szCs w:val="24"/>
          <w:lang w:val="sr-Cyrl-RS"/>
        </w:rPr>
        <w:t>О</w:t>
      </w:r>
      <w:r>
        <w:rPr>
          <w:rFonts w:ascii="Times New Roman" w:hAnsi="Times New Roman" w:cs="Times New Roman"/>
          <w:sz w:val="24"/>
          <w:szCs w:val="24"/>
        </w:rPr>
        <w:t xml:space="preserve">пштином на побољшању заштите и безбедности ученика и запослених </w:t>
      </w:r>
    </w:p>
    <w:p w14:paraId="61D402F6">
      <w:pPr>
        <w:ind w:left="360"/>
        <w:jc w:val="both"/>
        <w:rPr>
          <w:rFonts w:ascii="Times New Roman" w:hAnsi="Times New Roman" w:cs="Times New Roman"/>
          <w:sz w:val="24"/>
          <w:szCs w:val="24"/>
          <w:lang w:val="sr-Cyrl-RS"/>
        </w:rPr>
      </w:pPr>
      <w:r>
        <w:rPr>
          <w:rFonts w:ascii="Times New Roman" w:hAnsi="Times New Roman" w:eastAsia="Times New Roman" w:cs="Times New Roman"/>
          <w:sz w:val="24"/>
          <w:szCs w:val="24"/>
          <w:lang w:val="sr-Cyrl-RS"/>
        </w:rPr>
        <w:t xml:space="preserve">    </w:t>
      </w:r>
      <w:r>
        <w:rPr>
          <w:rFonts w:ascii="Times New Roman" w:hAnsi="Times New Roman" w:cs="Times New Roman"/>
          <w:sz w:val="24"/>
          <w:szCs w:val="24"/>
        </w:rPr>
        <w:sym w:font="Symbol" w:char="F0B7"/>
      </w:r>
      <w:r>
        <w:rPr>
          <w:rFonts w:ascii="Times New Roman" w:hAnsi="Times New Roman" w:cs="Times New Roman"/>
          <w:sz w:val="24"/>
          <w:szCs w:val="24"/>
        </w:rPr>
        <w:t xml:space="preserve"> </w:t>
      </w:r>
      <w:r>
        <w:rPr>
          <w:rFonts w:ascii="Times New Roman" w:hAnsi="Times New Roman" w:eastAsia="Times New Roman" w:cs="Times New Roman"/>
          <w:sz w:val="24"/>
          <w:szCs w:val="24"/>
        </w:rPr>
        <w:t xml:space="preserve">Оствариваће се сарадња </w:t>
      </w:r>
      <w:r>
        <w:rPr>
          <w:rFonts w:ascii="Times New Roman" w:hAnsi="Times New Roman" w:eastAsia="Times New Roman" w:cs="Times New Roman"/>
          <w:sz w:val="24"/>
          <w:szCs w:val="24"/>
          <w:lang w:val="sr-Cyrl-CS"/>
        </w:rPr>
        <w:t xml:space="preserve">са Градском библиотеком, Музејом града, Културним центром, са општинском Туристичком организацијом, Црвеним крстом, Центром за социјални рад, локалним медијима (телевизијом, радијом и новинама), спортским клубовима и културно-уметничким друштвом „Коста Абрашевић" чији су чланови наши ученици. </w:t>
      </w:r>
    </w:p>
    <w:p w14:paraId="34419B87">
      <w:pPr>
        <w:ind w:firstLine="720"/>
        <w:jc w:val="both"/>
        <w:rPr>
          <w:rFonts w:ascii="Times New Roman" w:hAnsi="Times New Roman" w:cs="Times New Roman"/>
          <w:b/>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сарадња са </w:t>
      </w:r>
      <w:r>
        <w:rPr>
          <w:rFonts w:ascii="Times New Roman" w:hAnsi="Times New Roman" w:cs="Times New Roman"/>
          <w:sz w:val="24"/>
          <w:szCs w:val="24"/>
          <w:lang w:val="sr-Cyrl-RS"/>
        </w:rPr>
        <w:t>О</w:t>
      </w:r>
      <w:r>
        <w:rPr>
          <w:rFonts w:ascii="Times New Roman" w:hAnsi="Times New Roman" w:cs="Times New Roman"/>
          <w:sz w:val="24"/>
          <w:szCs w:val="24"/>
        </w:rPr>
        <w:t>пштином на побољшању материјалних услова рада школе и др.</w:t>
      </w:r>
    </w:p>
    <w:p w14:paraId="4DF49DEE">
      <w:pPr>
        <w:pStyle w:val="2"/>
        <w:rPr>
          <w:rFonts w:eastAsia="MyriadPro-BoldSemiCn"/>
          <w:lang w:val="sr-Cyrl-CS"/>
        </w:rPr>
      </w:pPr>
      <w:bookmarkStart w:id="75" w:name="_Toc7002"/>
      <w:bookmarkStart w:id="76" w:name="_Toc72998181"/>
      <w:r>
        <w:rPr>
          <w:rFonts w:eastAsia="MyriadPro-BoldSemiCn"/>
          <w:lang w:val="sr-Cyrl-CS"/>
        </w:rPr>
        <w:t>1</w:t>
      </w:r>
      <w:r>
        <w:rPr>
          <w:rFonts w:eastAsia="MyriadPro-BoldSemiCn"/>
          <w:lang w:val="sr-Latn-RS"/>
        </w:rPr>
        <w:t>6</w:t>
      </w:r>
      <w:r>
        <w:rPr>
          <w:rFonts w:eastAsia="MyriadPro-BoldSemiCn"/>
          <w:lang w:val="sr-Cyrl-RS"/>
        </w:rPr>
        <w:t>.</w:t>
      </w:r>
      <w:r>
        <w:rPr>
          <w:rFonts w:eastAsia="MyriadPro-BoldSemiCn"/>
        </w:rPr>
        <w:t xml:space="preserve"> ПРОГРАМ САРАДЊЕ СА </w:t>
      </w:r>
      <w:r>
        <w:rPr>
          <w:rFonts w:eastAsia="MyriadPro-BoldSemiCn"/>
          <w:lang w:val="sr-Cyrl-CS"/>
        </w:rPr>
        <w:t>ПОРОДИЦОМ</w:t>
      </w:r>
      <w:bookmarkEnd w:id="75"/>
      <w:bookmarkEnd w:id="76"/>
    </w:p>
    <w:p w14:paraId="42E61907">
      <w:pPr>
        <w:jc w:val="both"/>
        <w:rPr>
          <w:rFonts w:ascii="Times New Roman" w:hAnsi="Times New Roman" w:cs="Times New Roman"/>
          <w:b/>
          <w:sz w:val="24"/>
          <w:szCs w:val="24"/>
          <w:lang w:val="sr-Cyrl-RS"/>
        </w:rPr>
      </w:pPr>
    </w:p>
    <w:p w14:paraId="68339FE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CS"/>
        </w:rPr>
        <w:t>Овај вид сарадње подстиче и негује партнерски однос с родитељима односно старатељима ученика заснован на принципима међусобног разумевања, поштовања и поверења,где посебно значајну улогу</w:t>
      </w:r>
      <w:r>
        <w:rPr>
          <w:rFonts w:ascii="Times New Roman" w:hAnsi="Times New Roman" w:eastAsia="Times New Roman" w:cs="Times New Roman"/>
          <w:sz w:val="24"/>
          <w:szCs w:val="24"/>
          <w:lang w:val="sr-Latn-CS"/>
        </w:rPr>
        <w:t xml:space="preserve"> имају одељењске старешине и педагошко психолошка служба школе.</w:t>
      </w:r>
    </w:p>
    <w:p w14:paraId="17989CB6">
      <w:pPr>
        <w:spacing w:after="0" w:line="240" w:lineRule="auto"/>
        <w:jc w:val="both"/>
        <w:rPr>
          <w:rFonts w:ascii="Times New Roman" w:hAnsi="Times New Roman" w:eastAsia="Times New Roman" w:cs="Times New Roman"/>
          <w:sz w:val="24"/>
          <w:szCs w:val="24"/>
        </w:rPr>
      </w:pPr>
    </w:p>
    <w:p w14:paraId="6CB0BE0E">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Latn-CS"/>
        </w:rPr>
        <w:t xml:space="preserve">Облици сарадње  </w:t>
      </w:r>
      <w:r>
        <w:rPr>
          <w:rFonts w:ascii="Times New Roman" w:hAnsi="Times New Roman" w:eastAsia="Times New Roman" w:cs="Times New Roman"/>
          <w:sz w:val="24"/>
          <w:szCs w:val="24"/>
          <w:lang w:val="sr-Cyrl-CS"/>
        </w:rPr>
        <w:t>који имају за циљ детаљно информисање и саветовање родитеља:</w:t>
      </w:r>
    </w:p>
    <w:p w14:paraId="246FA8F0">
      <w:pPr>
        <w:numPr>
          <w:ilvl w:val="0"/>
          <w:numId w:val="31"/>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Latn-CS"/>
        </w:rPr>
        <w:t>Групни</w:t>
      </w:r>
      <w:r>
        <w:rPr>
          <w:rFonts w:ascii="Times New Roman" w:hAnsi="Times New Roman" w:eastAsia="Times New Roman" w:cs="Times New Roman"/>
          <w:b/>
          <w:sz w:val="24"/>
          <w:szCs w:val="24"/>
          <w:lang w:val="sr-Cyrl-CS"/>
        </w:rPr>
        <w:t xml:space="preserve"> рад</w:t>
      </w:r>
      <w:r>
        <w:rPr>
          <w:rFonts w:ascii="Times New Roman" w:hAnsi="Times New Roman" w:eastAsia="Times New Roman" w:cs="Times New Roman"/>
          <w:sz w:val="24"/>
          <w:szCs w:val="24"/>
          <w:lang w:val="sr-Cyrl-CS"/>
        </w:rPr>
        <w:t xml:space="preserve"> :</w:t>
      </w:r>
      <w:r>
        <w:rPr>
          <w:rFonts w:ascii="Times New Roman" w:hAnsi="Times New Roman" w:eastAsia="Times New Roman" w:cs="Times New Roman"/>
          <w:sz w:val="24"/>
          <w:szCs w:val="24"/>
          <w:lang w:val="sr-Latn-CS"/>
        </w:rPr>
        <w:t xml:space="preserve"> родитељски састанци које организује одељенски старешина</w:t>
      </w:r>
      <w:r>
        <w:rPr>
          <w:rFonts w:ascii="Times New Roman" w:hAnsi="Times New Roman" w:eastAsia="Times New Roman" w:cs="Times New Roman"/>
          <w:sz w:val="24"/>
          <w:szCs w:val="24"/>
          <w:lang w:val="sr-Cyrl-CS"/>
        </w:rPr>
        <w:t xml:space="preserve"> најмање</w:t>
      </w:r>
      <w:r>
        <w:rPr>
          <w:rFonts w:ascii="Times New Roman" w:hAnsi="Times New Roman" w:eastAsia="Times New Roman" w:cs="Times New Roman"/>
          <w:sz w:val="24"/>
          <w:szCs w:val="24"/>
          <w:lang w:val="sr-Latn-CS"/>
        </w:rPr>
        <w:t xml:space="preserve"> четири пута годишње</w:t>
      </w:r>
      <w:r>
        <w:rPr>
          <w:rFonts w:ascii="Times New Roman" w:hAnsi="Times New Roman" w:eastAsia="Times New Roman" w:cs="Times New Roman"/>
          <w:sz w:val="24"/>
          <w:szCs w:val="24"/>
          <w:lang w:val="sr-Cyrl-CS"/>
        </w:rPr>
        <w:t>; заједнички родитељски састанци организовани на нивоу разреда;</w:t>
      </w:r>
    </w:p>
    <w:p w14:paraId="37814117">
      <w:pPr>
        <w:numPr>
          <w:ilvl w:val="0"/>
          <w:numId w:val="31"/>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И</w:t>
      </w:r>
      <w:r>
        <w:rPr>
          <w:rFonts w:ascii="Times New Roman" w:hAnsi="Times New Roman" w:eastAsia="Times New Roman" w:cs="Times New Roman"/>
          <w:b/>
          <w:sz w:val="24"/>
          <w:szCs w:val="24"/>
          <w:lang w:val="sr-Latn-CS"/>
        </w:rPr>
        <w:t>ндивидуални</w:t>
      </w:r>
      <w:r>
        <w:rPr>
          <w:rFonts w:ascii="Times New Roman" w:hAnsi="Times New Roman" w:eastAsia="Times New Roman" w:cs="Times New Roman"/>
          <w:b/>
          <w:sz w:val="24"/>
          <w:szCs w:val="24"/>
          <w:lang w:val="sr-Cyrl-CS"/>
        </w:rPr>
        <w:t xml:space="preserve"> рад</w:t>
      </w:r>
      <w:r>
        <w:rPr>
          <w:rFonts w:ascii="Times New Roman" w:hAnsi="Times New Roman" w:eastAsia="Times New Roman" w:cs="Times New Roman"/>
          <w:sz w:val="24"/>
          <w:szCs w:val="24"/>
          <w:lang w:val="sr-Cyrl-CS"/>
        </w:rPr>
        <w:t>:</w:t>
      </w:r>
      <w:r>
        <w:rPr>
          <w:rFonts w:ascii="Times New Roman" w:hAnsi="Times New Roman" w:eastAsia="Times New Roman" w:cs="Times New Roman"/>
          <w:sz w:val="24"/>
          <w:szCs w:val="24"/>
          <w:lang w:val="sr-Latn-CS"/>
        </w:rPr>
        <w:t xml:space="preserve"> који се организују по</w:t>
      </w:r>
      <w:r>
        <w:rPr>
          <w:rFonts w:ascii="Times New Roman" w:hAnsi="Times New Roman" w:eastAsia="Times New Roman" w:cs="Times New Roman"/>
          <w:sz w:val="24"/>
          <w:szCs w:val="24"/>
          <w:lang w:val="sr-Cyrl-CS"/>
        </w:rPr>
        <w:t xml:space="preserve"> обостраној</w:t>
      </w:r>
      <w:r>
        <w:rPr>
          <w:rFonts w:ascii="Times New Roman" w:hAnsi="Times New Roman" w:eastAsia="Times New Roman" w:cs="Times New Roman"/>
          <w:sz w:val="24"/>
          <w:szCs w:val="24"/>
          <w:lang w:val="sr-Latn-CS"/>
        </w:rPr>
        <w:t xml:space="preserve"> потреби.</w:t>
      </w:r>
      <w:r>
        <w:rPr>
          <w:rFonts w:ascii="Times New Roman" w:hAnsi="Times New Roman" w:eastAsia="Times New Roman" w:cs="Times New Roman"/>
          <w:sz w:val="24"/>
          <w:szCs w:val="24"/>
          <w:lang w:val="sr-Cyrl-CS"/>
        </w:rPr>
        <w:t>Одељењске старешине имају сваке седмице отворен дан за родитеље ( по договору ) мада родитељи могу добити информације и свакодневно како од  ОС тако и ПП службе.</w:t>
      </w:r>
    </w:p>
    <w:p w14:paraId="20C1A7A8">
      <w:pPr>
        <w:spacing w:after="0" w:line="240" w:lineRule="auto"/>
        <w:ind w:firstLine="36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Индивидуални рад са родитељима  мора да има етику у раду а што се односи на  прикупљање и давање информација као и коришћења информација уз писмену  сагласност родитеља. </w:t>
      </w:r>
    </w:p>
    <w:p w14:paraId="09848501">
      <w:pPr>
        <w:numPr>
          <w:ilvl w:val="0"/>
          <w:numId w:val="31"/>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Укључивање родитеља у активности школе</w:t>
      </w:r>
      <w:r>
        <w:rPr>
          <w:rFonts w:ascii="Times New Roman" w:hAnsi="Times New Roman" w:eastAsia="Times New Roman" w:cs="Times New Roman"/>
          <w:sz w:val="24"/>
          <w:szCs w:val="24"/>
          <w:lang w:val="sr-Cyrl-CS"/>
        </w:rPr>
        <w:t>:  се првенствено односи на Савет родитеља; учешће родитеља у Школском одбору; учешће родитеља у разним комисијама ( нпр.избор туристичке агенције за екскурзије, избор агенције за осигурање...); учешће родитеља у прославама , јубилејима , реализацији Пројеката...; укључивање родитеља у тимове школе ( прописано законима).</w:t>
      </w:r>
    </w:p>
    <w:p w14:paraId="5A315DCF">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Посебне активности се планирају  с родитељима деце са сметњама у развоју , где ће се радити на континуираној и појачаној сарадњи  у смислу давања информација о напредовању ученика  као и саветодавном раду.  </w:t>
      </w:r>
    </w:p>
    <w:p w14:paraId="76685B32">
      <w:pPr>
        <w:spacing w:after="0" w:line="240" w:lineRule="auto"/>
        <w:ind w:left="360" w:firstLine="360"/>
        <w:jc w:val="both"/>
        <w:rPr>
          <w:rFonts w:ascii="Times New Roman" w:hAnsi="Times New Roman" w:eastAsia="Times New Roman" w:cs="Times New Roman"/>
          <w:sz w:val="24"/>
          <w:szCs w:val="24"/>
          <w:lang w:val="sr-Cyrl-CS"/>
        </w:rPr>
      </w:pPr>
    </w:p>
    <w:p w14:paraId="0535B81D">
      <w:pPr>
        <w:spacing w:after="0" w:line="240" w:lineRule="auto"/>
        <w:jc w:val="center"/>
        <w:rPr>
          <w:rFonts w:ascii="Times New Roman" w:hAnsi="Times New Roman" w:eastAsia="Times New Roman" w:cs="Times New Roman"/>
          <w:b/>
          <w:sz w:val="24"/>
          <w:szCs w:val="24"/>
          <w:lang w:val="sr-Cyrl-CS"/>
        </w:rPr>
      </w:pPr>
      <w:r>
        <w:rPr>
          <w:rFonts w:hint="eastAsia" w:ascii="Times New Roman" w:hAnsi="Times New Roman" w:eastAsia="Times New Roman" w:cs="Times New Roman"/>
          <w:b/>
          <w:sz w:val="24"/>
          <w:szCs w:val="24"/>
          <w:lang w:val="sr-Cyrl-CS"/>
        </w:rPr>
        <w:t>План</w:t>
      </w:r>
      <w:r>
        <w:rPr>
          <w:rFonts w:ascii="Times New Roman" w:hAnsi="Times New Roman" w:eastAsia="Times New Roman" w:cs="Times New Roman"/>
          <w:b/>
          <w:sz w:val="24"/>
          <w:szCs w:val="24"/>
          <w:lang w:val="sr-Cyrl-CS"/>
        </w:rPr>
        <w:t xml:space="preserve">  </w:t>
      </w:r>
      <w:r>
        <w:rPr>
          <w:rFonts w:hint="eastAsia" w:ascii="Times New Roman" w:hAnsi="Times New Roman" w:eastAsia="Times New Roman" w:cs="Times New Roman"/>
          <w:b/>
          <w:sz w:val="24"/>
          <w:szCs w:val="24"/>
          <w:lang w:val="sr-Cyrl-CS"/>
        </w:rPr>
        <w:t>сарадње</w:t>
      </w:r>
      <w:r>
        <w:rPr>
          <w:rFonts w:ascii="Times New Roman" w:hAnsi="Times New Roman" w:eastAsia="Times New Roman" w:cs="Times New Roman"/>
          <w:b/>
          <w:sz w:val="24"/>
          <w:szCs w:val="24"/>
          <w:lang w:val="sr-Cyrl-CS"/>
        </w:rPr>
        <w:t xml:space="preserve"> </w:t>
      </w:r>
      <w:r>
        <w:rPr>
          <w:rFonts w:hint="eastAsia" w:ascii="Times New Roman" w:hAnsi="Times New Roman" w:eastAsia="Times New Roman" w:cs="Times New Roman"/>
          <w:b/>
          <w:sz w:val="24"/>
          <w:szCs w:val="24"/>
          <w:lang w:val="sr-Cyrl-CS"/>
        </w:rPr>
        <w:t>са</w:t>
      </w:r>
      <w:r>
        <w:rPr>
          <w:rFonts w:ascii="Times New Roman" w:hAnsi="Times New Roman" w:eastAsia="Times New Roman" w:cs="Times New Roman"/>
          <w:b/>
          <w:sz w:val="24"/>
          <w:szCs w:val="24"/>
          <w:lang w:val="sr-Cyrl-CS"/>
        </w:rPr>
        <w:t xml:space="preserve"> </w:t>
      </w:r>
      <w:r>
        <w:rPr>
          <w:rFonts w:hint="eastAsia" w:ascii="Times New Roman" w:hAnsi="Times New Roman" w:eastAsia="Times New Roman" w:cs="Times New Roman"/>
          <w:b/>
          <w:sz w:val="24"/>
          <w:szCs w:val="24"/>
          <w:lang w:val="sr-Cyrl-CS"/>
        </w:rPr>
        <w:t>родитељима</w:t>
      </w:r>
      <w:r>
        <w:rPr>
          <w:rFonts w:ascii="Times New Roman" w:hAnsi="Times New Roman" w:eastAsia="Times New Roman" w:cs="Times New Roman"/>
          <w:b/>
          <w:sz w:val="24"/>
          <w:szCs w:val="24"/>
          <w:lang w:val="sr-Cyrl-CS"/>
        </w:rPr>
        <w:t>/</w:t>
      </w:r>
      <w:r>
        <w:rPr>
          <w:rFonts w:hint="eastAsia" w:ascii="Times New Roman" w:hAnsi="Times New Roman" w:eastAsia="Times New Roman" w:cs="Times New Roman"/>
          <w:b/>
          <w:sz w:val="24"/>
          <w:szCs w:val="24"/>
          <w:lang w:val="sr-Cyrl-CS"/>
        </w:rPr>
        <w:t>старатељима</w:t>
      </w:r>
    </w:p>
    <w:p w14:paraId="664B41F0">
      <w:pPr>
        <w:spacing w:after="0" w:line="240" w:lineRule="auto"/>
        <w:jc w:val="center"/>
        <w:rPr>
          <w:rFonts w:ascii="Times New Roman" w:hAnsi="Times New Roman" w:eastAsia="Times New Roman" w:cs="Times New Roman"/>
          <w:b/>
          <w:sz w:val="32"/>
          <w:szCs w:val="32"/>
          <w:lang w:val="sr-Cyrl-CS"/>
        </w:rPr>
      </w:pPr>
    </w:p>
    <w:p w14:paraId="494083A5">
      <w:pPr>
        <w:spacing w:after="0" w:line="240" w:lineRule="auto"/>
        <w:jc w:val="both"/>
        <w:rPr>
          <w:rFonts w:ascii="Times New Roman" w:hAnsi="Times New Roman" w:eastAsia="Times New Roman" w:cs="Times New Roman"/>
          <w:sz w:val="24"/>
          <w:szCs w:val="24"/>
          <w:lang w:val="sr-Cyrl-CS"/>
        </w:rPr>
      </w:pPr>
      <w:r>
        <w:rPr>
          <w:rFonts w:hint="eastAsia" w:ascii="Times New Roman" w:hAnsi="Times New Roman" w:eastAsia="Times New Roman" w:cs="Times New Roman"/>
          <w:sz w:val="24"/>
          <w:szCs w:val="24"/>
          <w:lang w:val="sr-Cyrl-CS"/>
        </w:rPr>
        <w:t>Циљ</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сарадње</w:t>
      </w:r>
      <w:r>
        <w:rPr>
          <w:rFonts w:ascii="Times New Roman" w:hAnsi="Times New Roman" w:eastAsia="Times New Roman" w:cs="Times New Roman"/>
          <w:sz w:val="24"/>
          <w:szCs w:val="24"/>
          <w:lang w:val="sr-Cyrl-CS"/>
        </w:rPr>
        <w:t xml:space="preserve"> : </w:t>
      </w:r>
    </w:p>
    <w:p w14:paraId="2C1BA5EE">
      <w:pPr>
        <w:spacing w:after="0" w:line="240" w:lineRule="auto"/>
        <w:jc w:val="both"/>
        <w:rPr>
          <w:rFonts w:ascii="Times New Roman" w:hAnsi="Times New Roman" w:eastAsia="Times New Roman" w:cs="Times New Roman"/>
          <w:sz w:val="24"/>
          <w:szCs w:val="24"/>
          <w:lang w:val="sr-Cyrl-CS"/>
        </w:rPr>
      </w:pPr>
      <w:r>
        <w:rPr>
          <w:rFonts w:hint="eastAsia" w:ascii="Times New Roman" w:hAnsi="Times New Roman" w:eastAsia="Times New Roman" w:cs="Times New Roman"/>
          <w:sz w:val="24"/>
          <w:szCs w:val="24"/>
          <w:lang w:val="sr-Cyrl-CS"/>
        </w:rPr>
        <w:t>Подстицање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неговање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партнерског</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односа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родитељима</w:t>
      </w:r>
      <w:r>
        <w:rPr>
          <w:rFonts w:ascii="Times New Roman" w:hAnsi="Times New Roman" w:eastAsia="Times New Roman" w:cs="Times New Roman"/>
          <w:sz w:val="24"/>
          <w:szCs w:val="24"/>
          <w:lang w:val="sr-Cyrl-CS"/>
        </w:rPr>
        <w:t xml:space="preserve"> / </w:t>
      </w:r>
      <w:r>
        <w:rPr>
          <w:rFonts w:hint="eastAsia" w:ascii="Times New Roman" w:hAnsi="Times New Roman" w:eastAsia="Times New Roman" w:cs="Times New Roman"/>
          <w:sz w:val="24"/>
          <w:szCs w:val="24"/>
          <w:lang w:val="sr-Cyrl-CS"/>
        </w:rPr>
        <w:t>старатељима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ученика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заснованог</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на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принципима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међусобног</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разумевања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поштовања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поверења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зарад</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што</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бољег</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когнитивног</w:t>
      </w:r>
      <w:r>
        <w:rPr>
          <w:rFonts w:ascii="Times New Roman" w:hAnsi="Times New Roman" w:eastAsia="Times New Roman" w:cs="Times New Roman"/>
          <w:sz w:val="24"/>
          <w:szCs w:val="24"/>
          <w:lang w:val="sr-Cyrl-CS"/>
        </w:rPr>
        <w:t>,</w:t>
      </w:r>
      <w:r>
        <w:rPr>
          <w:rFonts w:hint="eastAsia" w:ascii="Times New Roman" w:hAnsi="Times New Roman" w:eastAsia="Times New Roman" w:cs="Times New Roman"/>
          <w:sz w:val="24"/>
          <w:szCs w:val="24"/>
          <w:lang w:val="sr-Cyrl-CS"/>
        </w:rPr>
        <w:t>афективног</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психомото</w:t>
      </w:r>
      <w:r>
        <w:rPr>
          <w:rFonts w:ascii="Times New Roman" w:hAnsi="Times New Roman" w:eastAsia="Times New Roman" w:cs="Times New Roman"/>
          <w:sz w:val="24"/>
          <w:szCs w:val="24"/>
          <w:lang w:val="sr-Cyrl-CS"/>
        </w:rPr>
        <w:t>рно</w:t>
      </w:r>
      <w:r>
        <w:rPr>
          <w:rFonts w:hint="eastAsia" w:ascii="Times New Roman" w:hAnsi="Times New Roman" w:eastAsia="Times New Roman" w:cs="Times New Roman"/>
          <w:sz w:val="24"/>
          <w:szCs w:val="24"/>
          <w:lang w:val="sr-Cyrl-CS"/>
        </w:rPr>
        <w:t>г</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развоја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ученика</w:t>
      </w:r>
      <w:r>
        <w:rPr>
          <w:rFonts w:ascii="Times New Roman" w:hAnsi="Times New Roman" w:eastAsia="Times New Roman" w:cs="Times New Roman"/>
          <w:sz w:val="24"/>
          <w:szCs w:val="24"/>
          <w:lang w:val="sr-Cyrl-CS"/>
        </w:rPr>
        <w:t>.</w:t>
      </w:r>
    </w:p>
    <w:p w14:paraId="7D40068B">
      <w:pPr>
        <w:spacing w:after="0" w:line="240" w:lineRule="auto"/>
        <w:jc w:val="both"/>
        <w:rPr>
          <w:rFonts w:ascii="Times New Roman" w:hAnsi="Times New Roman" w:eastAsia="Times New Roman" w:cs="Times New Roman"/>
          <w:b/>
          <w:sz w:val="24"/>
          <w:szCs w:val="24"/>
          <w:lang w:val="sr-Cyrl-CS"/>
        </w:rPr>
      </w:pPr>
    </w:p>
    <w:p w14:paraId="125769DE">
      <w:pPr>
        <w:spacing w:after="0" w:line="240" w:lineRule="auto"/>
        <w:jc w:val="center"/>
        <w:rPr>
          <w:rFonts w:ascii="Times New Roman" w:hAnsi="Times New Roman" w:eastAsia="Times New Roman" w:cs="Times New Roman"/>
          <w:b/>
          <w:sz w:val="24"/>
          <w:szCs w:val="24"/>
          <w:lang w:val="sr-Cyrl-CS"/>
        </w:rPr>
      </w:pPr>
      <w:r>
        <w:rPr>
          <w:rFonts w:hint="eastAsia" w:ascii="Times New Roman" w:hAnsi="Times New Roman" w:eastAsia="Times New Roman" w:cs="Times New Roman"/>
          <w:b/>
          <w:sz w:val="24"/>
          <w:szCs w:val="24"/>
          <w:lang w:val="sr-Cyrl-CS"/>
        </w:rPr>
        <w:t>План</w:t>
      </w:r>
      <w:r>
        <w:rPr>
          <w:rFonts w:ascii="Times New Roman" w:hAnsi="Times New Roman" w:eastAsia="Times New Roman" w:cs="Times New Roman"/>
          <w:b/>
          <w:sz w:val="24"/>
          <w:szCs w:val="24"/>
          <w:lang w:val="sr-Cyrl-CS"/>
        </w:rPr>
        <w:t xml:space="preserve"> </w:t>
      </w:r>
      <w:r>
        <w:rPr>
          <w:rFonts w:hint="eastAsia" w:ascii="Times New Roman" w:hAnsi="Times New Roman" w:eastAsia="Times New Roman" w:cs="Times New Roman"/>
          <w:b/>
          <w:sz w:val="24"/>
          <w:szCs w:val="24"/>
          <w:lang w:val="sr-Cyrl-CS"/>
        </w:rPr>
        <w:t>укључивања</w:t>
      </w:r>
      <w:r>
        <w:rPr>
          <w:rFonts w:ascii="Times New Roman" w:hAnsi="Times New Roman" w:eastAsia="Times New Roman" w:cs="Times New Roman"/>
          <w:b/>
          <w:sz w:val="24"/>
          <w:szCs w:val="24"/>
          <w:lang w:val="sr-Cyrl-CS"/>
        </w:rPr>
        <w:t xml:space="preserve"> </w:t>
      </w:r>
      <w:r>
        <w:rPr>
          <w:rFonts w:hint="eastAsia" w:ascii="Times New Roman" w:hAnsi="Times New Roman" w:eastAsia="Times New Roman" w:cs="Times New Roman"/>
          <w:b/>
          <w:sz w:val="24"/>
          <w:szCs w:val="24"/>
          <w:lang w:val="sr-Cyrl-CS"/>
        </w:rPr>
        <w:t>родитеља</w:t>
      </w:r>
      <w:r>
        <w:rPr>
          <w:rFonts w:ascii="Times New Roman" w:hAnsi="Times New Roman" w:eastAsia="Times New Roman" w:cs="Times New Roman"/>
          <w:b/>
          <w:sz w:val="24"/>
          <w:szCs w:val="24"/>
          <w:lang w:val="sr-Cyrl-CS"/>
        </w:rPr>
        <w:t>/</w:t>
      </w:r>
      <w:r>
        <w:rPr>
          <w:rFonts w:hint="eastAsia" w:ascii="Times New Roman" w:hAnsi="Times New Roman" w:eastAsia="Times New Roman" w:cs="Times New Roman"/>
          <w:b/>
          <w:sz w:val="24"/>
          <w:szCs w:val="24"/>
          <w:lang w:val="sr-Cyrl-CS"/>
        </w:rPr>
        <w:t>старатеља</w:t>
      </w:r>
      <w:r>
        <w:rPr>
          <w:rFonts w:ascii="Times New Roman" w:hAnsi="Times New Roman" w:eastAsia="Times New Roman" w:cs="Times New Roman"/>
          <w:b/>
          <w:sz w:val="24"/>
          <w:szCs w:val="24"/>
          <w:lang w:val="sr-Cyrl-CS"/>
        </w:rPr>
        <w:t xml:space="preserve"> </w:t>
      </w:r>
      <w:r>
        <w:rPr>
          <w:rFonts w:hint="eastAsia" w:ascii="Times New Roman" w:hAnsi="Times New Roman" w:eastAsia="Times New Roman" w:cs="Times New Roman"/>
          <w:b/>
          <w:sz w:val="24"/>
          <w:szCs w:val="24"/>
          <w:lang w:val="sr-Cyrl-CS"/>
        </w:rPr>
        <w:t>у</w:t>
      </w:r>
      <w:r>
        <w:rPr>
          <w:rFonts w:ascii="Times New Roman" w:hAnsi="Times New Roman" w:eastAsia="Times New Roman" w:cs="Times New Roman"/>
          <w:b/>
          <w:sz w:val="24"/>
          <w:szCs w:val="24"/>
          <w:lang w:val="sr-Cyrl-CS"/>
        </w:rPr>
        <w:t xml:space="preserve"> </w:t>
      </w:r>
      <w:r>
        <w:rPr>
          <w:rFonts w:hint="eastAsia" w:ascii="Times New Roman" w:hAnsi="Times New Roman" w:eastAsia="Times New Roman" w:cs="Times New Roman"/>
          <w:b/>
          <w:sz w:val="24"/>
          <w:szCs w:val="24"/>
          <w:lang w:val="sr-Cyrl-CS"/>
        </w:rPr>
        <w:t>рад</w:t>
      </w:r>
      <w:r>
        <w:rPr>
          <w:rFonts w:ascii="Times New Roman" w:hAnsi="Times New Roman" w:eastAsia="Times New Roman" w:cs="Times New Roman"/>
          <w:b/>
          <w:sz w:val="24"/>
          <w:szCs w:val="24"/>
          <w:lang w:val="sr-Cyrl-CS"/>
        </w:rPr>
        <w:t xml:space="preserve"> </w:t>
      </w:r>
      <w:r>
        <w:rPr>
          <w:rFonts w:hint="eastAsia" w:ascii="Times New Roman" w:hAnsi="Times New Roman" w:eastAsia="Times New Roman" w:cs="Times New Roman"/>
          <w:b/>
          <w:sz w:val="24"/>
          <w:szCs w:val="24"/>
          <w:lang w:val="sr-Cyrl-CS"/>
        </w:rPr>
        <w:t>школе</w:t>
      </w:r>
    </w:p>
    <w:p w14:paraId="03208A55">
      <w:pPr>
        <w:spacing w:after="0" w:line="240" w:lineRule="auto"/>
        <w:jc w:val="center"/>
        <w:rPr>
          <w:rFonts w:ascii="Times New Roman" w:hAnsi="Times New Roman" w:eastAsia="Times New Roman" w:cs="Times New Roman"/>
          <w:b/>
          <w:sz w:val="32"/>
          <w:szCs w:val="32"/>
          <w:lang w:val="sr-Cyrl-CS"/>
        </w:rPr>
      </w:pPr>
    </w:p>
    <w:p w14:paraId="2A1BC92F">
      <w:pPr>
        <w:spacing w:after="0" w:line="240" w:lineRule="auto"/>
        <w:jc w:val="both"/>
        <w:rPr>
          <w:rFonts w:ascii="Times New Roman" w:hAnsi="Times New Roman" w:eastAsia="Times New Roman" w:cs="Times New Roman"/>
          <w:sz w:val="24"/>
          <w:szCs w:val="24"/>
          <w:lang w:val="sr-Cyrl-CS"/>
        </w:rPr>
      </w:pPr>
      <w:r>
        <w:rPr>
          <w:rFonts w:hint="eastAsia" w:ascii="Times New Roman" w:hAnsi="Times New Roman" w:eastAsia="Times New Roman" w:cs="Times New Roman"/>
          <w:sz w:val="24"/>
          <w:szCs w:val="24"/>
          <w:lang w:val="sr-Cyrl-CS"/>
        </w:rPr>
        <w:t>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следећој</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табели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предложене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мере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укључивања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родитеља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или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старатеља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живот</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школе</w:t>
      </w:r>
      <w:r>
        <w:rPr>
          <w:rFonts w:ascii="Times New Roman" w:hAnsi="Times New Roman" w:eastAsia="Times New Roman" w:cs="Times New Roman"/>
          <w:sz w:val="24"/>
          <w:szCs w:val="24"/>
          <w:lang w:val="sr-Cyrl-CS"/>
        </w:rPr>
        <w:t>.</w:t>
      </w:r>
    </w:p>
    <w:p w14:paraId="615482F6">
      <w:pPr>
        <w:spacing w:after="0" w:line="240" w:lineRule="auto"/>
        <w:jc w:val="both"/>
        <w:rPr>
          <w:rFonts w:ascii="Times New Roman" w:hAnsi="Times New Roman" w:eastAsia="Times New Roman" w:cs="Times New Roman"/>
          <w:sz w:val="24"/>
          <w:szCs w:val="24"/>
          <w:lang w:val="sr-Cyrl-CS"/>
        </w:rPr>
      </w:pPr>
    </w:p>
    <w:p w14:paraId="2DD5E55C">
      <w:pPr>
        <w:spacing w:after="0" w:line="240" w:lineRule="auto"/>
        <w:jc w:val="both"/>
        <w:rPr>
          <w:rFonts w:ascii="Times New Roman" w:hAnsi="Times New Roman" w:eastAsia="Times New Roman" w:cs="Times New Roman"/>
          <w:sz w:val="24"/>
          <w:szCs w:val="24"/>
          <w:lang w:val="sr-Cyrl-CS"/>
        </w:rPr>
      </w:pPr>
    </w:p>
    <w:p w14:paraId="3316C341">
      <w:pPr>
        <w:spacing w:after="0" w:line="240" w:lineRule="auto"/>
        <w:jc w:val="both"/>
        <w:rPr>
          <w:rFonts w:ascii="Times New Roman" w:hAnsi="Times New Roman" w:eastAsia="Times New Roman" w:cs="Times New Roman"/>
          <w:sz w:val="24"/>
          <w:szCs w:val="24"/>
          <w:lang w:val="sr-Cyrl-CS"/>
        </w:rPr>
      </w:pPr>
      <w:r>
        <w:rPr>
          <w:rFonts w:hint="eastAsia" w:ascii="Times New Roman" w:hAnsi="Times New Roman" w:eastAsia="Times New Roman" w:cs="Times New Roman"/>
          <w:sz w:val="24"/>
          <w:szCs w:val="24"/>
          <w:lang w:val="sr-Cyrl-CS"/>
        </w:rPr>
        <w:t>Табела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Партиципација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родитеља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w:t>
      </w:r>
      <w:r>
        <w:rPr>
          <w:rFonts w:ascii="Times New Roman" w:hAnsi="Times New Roman" w:eastAsia="Times New Roman" w:cs="Times New Roman"/>
          <w:sz w:val="24"/>
          <w:szCs w:val="24"/>
          <w:lang w:val="sr-Cyrl-CS"/>
        </w:rPr>
        <w:t xml:space="preserve"> с</w:t>
      </w:r>
      <w:r>
        <w:rPr>
          <w:rFonts w:hint="eastAsia" w:ascii="Times New Roman" w:hAnsi="Times New Roman" w:eastAsia="Times New Roman" w:cs="Times New Roman"/>
          <w:sz w:val="24"/>
          <w:szCs w:val="24"/>
          <w:lang w:val="sr-Cyrl-CS"/>
        </w:rPr>
        <w:t>таратеља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раду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школе</w:t>
      </w:r>
    </w:p>
    <w:p w14:paraId="06DF8661">
      <w:pPr>
        <w:spacing w:after="0" w:line="240" w:lineRule="auto"/>
        <w:jc w:val="both"/>
        <w:rPr>
          <w:rFonts w:ascii="Times New Roman" w:hAnsi="Times New Roman" w:eastAsia="Times New Roman" w:cs="Times New Roman"/>
          <w:sz w:val="24"/>
          <w:szCs w:val="24"/>
          <w:lang w:val="sr-Cyrl-CS"/>
        </w:rPr>
      </w:pPr>
    </w:p>
    <w:tbl>
      <w:tblPr>
        <w:tblStyle w:val="9"/>
        <w:tblW w:w="94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81"/>
        <w:gridCol w:w="2545"/>
        <w:gridCol w:w="1620"/>
        <w:gridCol w:w="1572"/>
        <w:gridCol w:w="1905"/>
      </w:tblGrid>
      <w:tr w14:paraId="5598E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1781" w:type="dxa"/>
            <w:shd w:val="clear" w:color="auto" w:fill="C0C0C0"/>
            <w:vAlign w:val="center"/>
          </w:tcPr>
          <w:p w14:paraId="7F45B564">
            <w:pPr>
              <w:spacing w:after="0" w:line="240"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Циљ </w:t>
            </w:r>
          </w:p>
        </w:tc>
        <w:tc>
          <w:tcPr>
            <w:tcW w:w="2545" w:type="dxa"/>
            <w:shd w:val="clear" w:color="auto" w:fill="C0C0C0"/>
            <w:vAlign w:val="center"/>
          </w:tcPr>
          <w:p w14:paraId="640B4D38">
            <w:pPr>
              <w:spacing w:after="0" w:line="240"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Активности </w:t>
            </w:r>
          </w:p>
        </w:tc>
        <w:tc>
          <w:tcPr>
            <w:tcW w:w="1620" w:type="dxa"/>
            <w:shd w:val="clear" w:color="auto" w:fill="C0C0C0"/>
            <w:vAlign w:val="center"/>
          </w:tcPr>
          <w:p w14:paraId="3B833ABE">
            <w:pPr>
              <w:spacing w:after="0" w:line="240"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Носиоци активности</w:t>
            </w:r>
          </w:p>
        </w:tc>
        <w:tc>
          <w:tcPr>
            <w:tcW w:w="1572" w:type="dxa"/>
            <w:shd w:val="clear" w:color="auto" w:fill="C0C0C0"/>
            <w:vAlign w:val="center"/>
          </w:tcPr>
          <w:p w14:paraId="5FEE7C72">
            <w:pPr>
              <w:spacing w:after="0" w:line="240" w:lineRule="auto"/>
              <w:jc w:val="center"/>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rPr>
              <w:t xml:space="preserve">временска динамика </w:t>
            </w:r>
          </w:p>
        </w:tc>
        <w:tc>
          <w:tcPr>
            <w:tcW w:w="1905" w:type="dxa"/>
            <w:shd w:val="clear" w:color="auto" w:fill="C0C0C0"/>
            <w:vAlign w:val="center"/>
          </w:tcPr>
          <w:p w14:paraId="448F5B1A">
            <w:pPr>
              <w:spacing w:after="0" w:line="240"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Критеријуми и мерила остварености промене, одговорне особе или особа</w:t>
            </w:r>
          </w:p>
        </w:tc>
      </w:tr>
      <w:tr w14:paraId="3D123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1" w:type="dxa"/>
          </w:tcPr>
          <w:p w14:paraId="20BDE92A">
            <w:pPr>
              <w:spacing w:after="0" w:line="240"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Партиципација родитеља и / или старатеља у рад школе с циљем унапређења квалитета образовања и васпитања</w:t>
            </w:r>
          </w:p>
          <w:p w14:paraId="0E276A2C">
            <w:pPr>
              <w:spacing w:after="0" w:line="240" w:lineRule="auto"/>
              <w:jc w:val="center"/>
              <w:rPr>
                <w:rFonts w:ascii="Times New Roman" w:hAnsi="Times New Roman" w:eastAsia="Times New Roman" w:cs="Times New Roman"/>
                <w:bCs/>
                <w:sz w:val="24"/>
                <w:szCs w:val="24"/>
              </w:rPr>
            </w:pPr>
          </w:p>
          <w:p w14:paraId="487E5DBF">
            <w:pPr>
              <w:spacing w:after="0" w:line="240"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обезбеђивање свеобухватности и трајности васпитно – образовног утицаја</w:t>
            </w:r>
          </w:p>
        </w:tc>
        <w:tc>
          <w:tcPr>
            <w:tcW w:w="2545" w:type="dxa"/>
          </w:tcPr>
          <w:p w14:paraId="56F5008B">
            <w:pPr>
              <w:numPr>
                <w:ilvl w:val="0"/>
                <w:numId w:val="32"/>
              </w:num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Израда плана активности Савета родитеља </w:t>
            </w:r>
          </w:p>
          <w:p w14:paraId="132F72C4">
            <w:pPr>
              <w:spacing w:after="0" w:line="240" w:lineRule="auto"/>
              <w:jc w:val="center"/>
              <w:rPr>
                <w:rFonts w:ascii="Times New Roman" w:hAnsi="Times New Roman" w:eastAsia="Times New Roman" w:cs="Times New Roman"/>
                <w:sz w:val="24"/>
                <w:szCs w:val="24"/>
              </w:rPr>
            </w:pPr>
          </w:p>
          <w:p w14:paraId="5D021B95">
            <w:pPr>
              <w:numPr>
                <w:ilvl w:val="0"/>
                <w:numId w:val="32"/>
              </w:num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саветодавни рад са родтељима ученика којима је потребна додатна подршка</w:t>
            </w:r>
          </w:p>
          <w:p w14:paraId="71E8C27B">
            <w:pPr>
              <w:spacing w:after="0" w:line="240" w:lineRule="auto"/>
              <w:ind w:left="57"/>
              <w:rPr>
                <w:rFonts w:ascii="Times New Roman" w:hAnsi="Times New Roman" w:eastAsia="Times New Roman" w:cs="Times New Roman"/>
                <w:sz w:val="24"/>
                <w:szCs w:val="24"/>
              </w:rPr>
            </w:pPr>
          </w:p>
          <w:p w14:paraId="41149FD7">
            <w:pPr>
              <w:numPr>
                <w:ilvl w:val="0"/>
                <w:numId w:val="32"/>
              </w:num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Саветодавни рад са родитељима ученима који врше повреду правила понашања у школи</w:t>
            </w:r>
          </w:p>
          <w:p w14:paraId="05BD3D7A">
            <w:pPr>
              <w:spacing w:after="0" w:line="240" w:lineRule="auto"/>
              <w:jc w:val="center"/>
              <w:rPr>
                <w:rFonts w:ascii="Times New Roman" w:hAnsi="Times New Roman" w:eastAsia="Times New Roman" w:cs="Times New Roman"/>
                <w:sz w:val="24"/>
                <w:szCs w:val="24"/>
              </w:rPr>
            </w:pPr>
          </w:p>
          <w:p w14:paraId="3DA65DBE">
            <w:pPr>
              <w:numPr>
                <w:ilvl w:val="0"/>
                <w:numId w:val="32"/>
              </w:num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детаљно информисање, саветовање и укључивање у наставне и ваннаставне </w:t>
            </w:r>
          </w:p>
          <w:p w14:paraId="1D870EB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активности школе</w:t>
            </w:r>
          </w:p>
          <w:p w14:paraId="76319B63">
            <w:pPr>
              <w:spacing w:after="0" w:line="240" w:lineRule="auto"/>
              <w:rPr>
                <w:rFonts w:ascii="Times New Roman" w:hAnsi="Times New Roman" w:eastAsia="Times New Roman" w:cs="Times New Roman"/>
                <w:sz w:val="24"/>
                <w:szCs w:val="24"/>
              </w:rPr>
            </w:pPr>
          </w:p>
          <w:p w14:paraId="6162CED3">
            <w:pPr>
              <w:numPr>
                <w:ilvl w:val="0"/>
                <w:numId w:val="32"/>
              </w:num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консултовање у доношењу одлука везаних за безбедност, наставних, организационих и финансијских питања</w:t>
            </w:r>
          </w:p>
          <w:p w14:paraId="6E8B1224">
            <w:pPr>
              <w:spacing w:after="0" w:line="240" w:lineRule="auto"/>
              <w:ind w:left="57"/>
              <w:rPr>
                <w:rFonts w:ascii="Times New Roman" w:hAnsi="Times New Roman" w:eastAsia="Times New Roman" w:cs="Times New Roman"/>
                <w:sz w:val="24"/>
                <w:szCs w:val="24"/>
              </w:rPr>
            </w:pPr>
          </w:p>
          <w:p w14:paraId="7DC036A6">
            <w:pPr>
              <w:numPr>
                <w:ilvl w:val="0"/>
                <w:numId w:val="32"/>
              </w:num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анкетирање родитеља у погледу њиховог задовољства програмом сарадње родитеља и у погледу нихових сугестија </w:t>
            </w:r>
          </w:p>
        </w:tc>
        <w:tc>
          <w:tcPr>
            <w:tcW w:w="1620" w:type="dxa"/>
          </w:tcPr>
          <w:p w14:paraId="3727E8C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CS"/>
              </w:rPr>
              <w:t>1)</w:t>
            </w:r>
            <w:r>
              <w:rPr>
                <w:rFonts w:ascii="Times New Roman" w:hAnsi="Times New Roman" w:eastAsia="Times New Roman" w:cs="Times New Roman"/>
                <w:sz w:val="24"/>
                <w:szCs w:val="24"/>
              </w:rPr>
              <w:t>директор</w:t>
            </w:r>
          </w:p>
          <w:p w14:paraId="6EC772DC">
            <w:pPr>
              <w:spacing w:after="0" w:line="240" w:lineRule="auto"/>
              <w:jc w:val="center"/>
              <w:rPr>
                <w:rFonts w:ascii="Times New Roman" w:hAnsi="Times New Roman" w:eastAsia="Times New Roman" w:cs="Times New Roman"/>
                <w:sz w:val="24"/>
                <w:szCs w:val="24"/>
                <w:lang w:val="sr-Cyrl-CS"/>
              </w:rPr>
            </w:pPr>
          </w:p>
          <w:p w14:paraId="67BE40A5">
            <w:pPr>
              <w:spacing w:after="0" w:line="240" w:lineRule="auto"/>
              <w:jc w:val="center"/>
              <w:rPr>
                <w:rFonts w:ascii="Times New Roman" w:hAnsi="Times New Roman" w:eastAsia="Times New Roman" w:cs="Times New Roman"/>
                <w:sz w:val="24"/>
                <w:szCs w:val="24"/>
                <w:lang w:val="sr-Cyrl-CS"/>
              </w:rPr>
            </w:pPr>
          </w:p>
          <w:p w14:paraId="5DEF88DF">
            <w:pPr>
              <w:spacing w:after="0" w:line="240" w:lineRule="auto"/>
              <w:rPr>
                <w:rFonts w:ascii="Times New Roman" w:hAnsi="Times New Roman" w:eastAsia="Times New Roman" w:cs="Times New Roman"/>
                <w:sz w:val="24"/>
                <w:szCs w:val="24"/>
                <w:lang w:val="sr-Cyrl-CS"/>
              </w:rPr>
            </w:pPr>
          </w:p>
          <w:p w14:paraId="5583CDE4">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CS"/>
              </w:rPr>
              <w:t xml:space="preserve">2) одељ. </w:t>
            </w:r>
            <w:r>
              <w:rPr>
                <w:rFonts w:ascii="Times New Roman" w:hAnsi="Times New Roman" w:eastAsia="Times New Roman" w:cs="Times New Roman"/>
                <w:sz w:val="24"/>
                <w:szCs w:val="24"/>
              </w:rPr>
              <w:t>старешине</w:t>
            </w:r>
          </w:p>
          <w:p w14:paraId="7D1A8AE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ПП служба</w:t>
            </w:r>
          </w:p>
          <w:p w14:paraId="2D43FB0B">
            <w:pPr>
              <w:spacing w:after="0" w:line="240" w:lineRule="auto"/>
              <w:jc w:val="center"/>
              <w:rPr>
                <w:rFonts w:ascii="Times New Roman" w:hAnsi="Times New Roman" w:eastAsia="Times New Roman" w:cs="Times New Roman"/>
                <w:sz w:val="24"/>
                <w:szCs w:val="24"/>
              </w:rPr>
            </w:pPr>
          </w:p>
          <w:p w14:paraId="01F3AB4F">
            <w:pPr>
              <w:spacing w:after="0" w:line="240" w:lineRule="auto"/>
              <w:jc w:val="center"/>
              <w:rPr>
                <w:rFonts w:ascii="Times New Roman" w:hAnsi="Times New Roman" w:eastAsia="Times New Roman" w:cs="Times New Roman"/>
                <w:sz w:val="24"/>
                <w:szCs w:val="24"/>
                <w:lang w:val="sr-Cyrl-CS"/>
              </w:rPr>
            </w:pPr>
          </w:p>
          <w:p w14:paraId="0CDD30F9">
            <w:pPr>
              <w:spacing w:after="0" w:line="240" w:lineRule="auto"/>
              <w:jc w:val="center"/>
              <w:rPr>
                <w:rFonts w:ascii="Times New Roman" w:hAnsi="Times New Roman" w:eastAsia="Times New Roman" w:cs="Times New Roman"/>
                <w:sz w:val="24"/>
                <w:szCs w:val="24"/>
                <w:lang w:val="sr-Cyrl-CS"/>
              </w:rPr>
            </w:pPr>
          </w:p>
          <w:p w14:paraId="056F2FC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CS"/>
              </w:rPr>
              <w:t>3)</w:t>
            </w:r>
            <w:r>
              <w:rPr>
                <w:rFonts w:ascii="Times New Roman" w:hAnsi="Times New Roman" w:eastAsia="Times New Roman" w:cs="Times New Roman"/>
                <w:sz w:val="24"/>
                <w:szCs w:val="24"/>
              </w:rPr>
              <w:t xml:space="preserve"> ПП служба</w:t>
            </w:r>
          </w:p>
          <w:p w14:paraId="333A5DBE">
            <w:pPr>
              <w:spacing w:after="0" w:line="240" w:lineRule="auto"/>
              <w:jc w:val="center"/>
              <w:rPr>
                <w:rFonts w:ascii="Times New Roman" w:hAnsi="Times New Roman" w:eastAsia="Times New Roman" w:cs="Times New Roman"/>
                <w:sz w:val="24"/>
                <w:szCs w:val="24"/>
                <w:lang w:val="sr-Cyrl-CS"/>
              </w:rPr>
            </w:pPr>
          </w:p>
          <w:p w14:paraId="5D6E87FB">
            <w:pPr>
              <w:spacing w:after="0" w:line="240" w:lineRule="auto"/>
              <w:jc w:val="center"/>
              <w:rPr>
                <w:rFonts w:ascii="Times New Roman" w:hAnsi="Times New Roman" w:eastAsia="Times New Roman" w:cs="Times New Roman"/>
                <w:sz w:val="24"/>
                <w:szCs w:val="24"/>
                <w:lang w:val="sr-Cyrl-CS"/>
              </w:rPr>
            </w:pPr>
          </w:p>
          <w:p w14:paraId="1ED30B89">
            <w:pPr>
              <w:spacing w:after="0" w:line="240" w:lineRule="auto"/>
              <w:jc w:val="center"/>
              <w:rPr>
                <w:rFonts w:ascii="Times New Roman" w:hAnsi="Times New Roman" w:eastAsia="Times New Roman" w:cs="Times New Roman"/>
                <w:sz w:val="24"/>
                <w:szCs w:val="24"/>
                <w:lang w:val="sr-Cyrl-CS"/>
              </w:rPr>
            </w:pPr>
          </w:p>
          <w:p w14:paraId="79572892">
            <w:pPr>
              <w:spacing w:after="0" w:line="240" w:lineRule="auto"/>
              <w:jc w:val="center"/>
              <w:rPr>
                <w:rFonts w:ascii="Times New Roman" w:hAnsi="Times New Roman" w:eastAsia="Times New Roman" w:cs="Times New Roman"/>
                <w:sz w:val="24"/>
                <w:szCs w:val="24"/>
                <w:lang w:val="sr-Cyrl-CS"/>
              </w:rPr>
            </w:pPr>
          </w:p>
          <w:p w14:paraId="47DF1A6F">
            <w:pPr>
              <w:spacing w:after="0" w:line="240" w:lineRule="auto"/>
              <w:jc w:val="center"/>
              <w:rPr>
                <w:rFonts w:ascii="Times New Roman" w:hAnsi="Times New Roman" w:eastAsia="Times New Roman" w:cs="Times New Roman"/>
                <w:sz w:val="24"/>
                <w:szCs w:val="24"/>
                <w:lang w:val="sr-Cyrl-CS"/>
              </w:rPr>
            </w:pPr>
          </w:p>
          <w:p w14:paraId="44B58AC3">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CS"/>
              </w:rPr>
              <w:t>4)</w:t>
            </w:r>
            <w:r>
              <w:rPr>
                <w:rFonts w:ascii="Times New Roman" w:hAnsi="Times New Roman" w:eastAsia="Times New Roman" w:cs="Times New Roman"/>
                <w:sz w:val="24"/>
                <w:szCs w:val="24"/>
              </w:rPr>
              <w:t>педагог, психолог, одељенски старешина</w:t>
            </w:r>
          </w:p>
          <w:p w14:paraId="4EA6DEA6">
            <w:pPr>
              <w:spacing w:after="0" w:line="240" w:lineRule="auto"/>
              <w:jc w:val="center"/>
              <w:rPr>
                <w:rFonts w:ascii="Times New Roman" w:hAnsi="Times New Roman" w:eastAsia="Times New Roman" w:cs="Times New Roman"/>
                <w:sz w:val="24"/>
                <w:szCs w:val="24"/>
                <w:lang w:val="sr-Cyrl-CS"/>
              </w:rPr>
            </w:pPr>
          </w:p>
          <w:p w14:paraId="617D171D">
            <w:pPr>
              <w:spacing w:after="0" w:line="240" w:lineRule="auto"/>
              <w:rPr>
                <w:rFonts w:ascii="Times New Roman" w:hAnsi="Times New Roman" w:eastAsia="Times New Roman" w:cs="Times New Roman"/>
                <w:sz w:val="24"/>
                <w:szCs w:val="24"/>
                <w:lang w:val="sr-Cyrl-CS"/>
              </w:rPr>
            </w:pPr>
          </w:p>
          <w:p w14:paraId="70D7722A">
            <w:pPr>
              <w:spacing w:after="0" w:line="240" w:lineRule="auto"/>
              <w:jc w:val="center"/>
              <w:rPr>
                <w:rFonts w:ascii="Times New Roman" w:hAnsi="Times New Roman" w:eastAsia="Times New Roman" w:cs="Times New Roman"/>
                <w:sz w:val="24"/>
                <w:szCs w:val="24"/>
                <w:lang w:val="sr-Cyrl-CS"/>
              </w:rPr>
            </w:pPr>
          </w:p>
          <w:p w14:paraId="6E43F1AF">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5) </w:t>
            </w:r>
            <w:r>
              <w:rPr>
                <w:rFonts w:ascii="Times New Roman" w:hAnsi="Times New Roman" w:eastAsia="Times New Roman" w:cs="Times New Roman"/>
                <w:sz w:val="24"/>
                <w:szCs w:val="24"/>
              </w:rPr>
              <w:t>директор, педагог психолог</w:t>
            </w:r>
          </w:p>
          <w:p w14:paraId="2FF73C56">
            <w:pPr>
              <w:spacing w:after="0" w:line="240" w:lineRule="auto"/>
              <w:jc w:val="center"/>
              <w:rPr>
                <w:rFonts w:ascii="Times New Roman" w:hAnsi="Times New Roman" w:eastAsia="Times New Roman" w:cs="Times New Roman"/>
                <w:sz w:val="24"/>
                <w:szCs w:val="24"/>
              </w:rPr>
            </w:pPr>
          </w:p>
          <w:p w14:paraId="6191D709">
            <w:pPr>
              <w:spacing w:after="0" w:line="240" w:lineRule="auto"/>
              <w:rPr>
                <w:rFonts w:ascii="Times New Roman" w:hAnsi="Times New Roman" w:eastAsia="Times New Roman" w:cs="Times New Roman"/>
                <w:sz w:val="24"/>
                <w:szCs w:val="24"/>
              </w:rPr>
            </w:pPr>
          </w:p>
          <w:p w14:paraId="7CF96AB7">
            <w:pPr>
              <w:spacing w:after="0" w:line="240" w:lineRule="auto"/>
              <w:rPr>
                <w:rFonts w:ascii="Times New Roman" w:hAnsi="Times New Roman" w:eastAsia="Times New Roman" w:cs="Times New Roman"/>
                <w:sz w:val="24"/>
                <w:szCs w:val="24"/>
              </w:rPr>
            </w:pPr>
          </w:p>
          <w:p w14:paraId="605B670E">
            <w:pPr>
              <w:spacing w:after="0" w:line="240" w:lineRule="auto"/>
              <w:rPr>
                <w:rFonts w:ascii="Times New Roman" w:hAnsi="Times New Roman" w:eastAsia="Times New Roman" w:cs="Times New Roman"/>
                <w:sz w:val="24"/>
                <w:szCs w:val="24"/>
              </w:rPr>
            </w:pPr>
          </w:p>
          <w:p w14:paraId="7D72D0F9">
            <w:pPr>
              <w:spacing w:after="0" w:line="240" w:lineRule="auto"/>
              <w:rPr>
                <w:rFonts w:ascii="Times New Roman" w:hAnsi="Times New Roman" w:eastAsia="Times New Roman" w:cs="Times New Roman"/>
                <w:sz w:val="24"/>
                <w:szCs w:val="24"/>
              </w:rPr>
            </w:pPr>
          </w:p>
          <w:p w14:paraId="7968063F">
            <w:pPr>
              <w:spacing w:after="0" w:line="240" w:lineRule="auto"/>
              <w:jc w:val="center"/>
              <w:rPr>
                <w:rFonts w:ascii="Times New Roman" w:hAnsi="Times New Roman" w:eastAsia="Times New Roman" w:cs="Times New Roman"/>
                <w:sz w:val="24"/>
                <w:szCs w:val="24"/>
              </w:rPr>
            </w:pPr>
          </w:p>
          <w:p w14:paraId="7AD786E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 ПП служба, ОС</w:t>
            </w:r>
          </w:p>
        </w:tc>
        <w:tc>
          <w:tcPr>
            <w:tcW w:w="1572" w:type="dxa"/>
          </w:tcPr>
          <w:p w14:paraId="1A61A93E">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Септембар</w:t>
            </w:r>
          </w:p>
          <w:p w14:paraId="418A09BB">
            <w:pPr>
              <w:spacing w:after="0" w:line="240" w:lineRule="auto"/>
              <w:jc w:val="center"/>
              <w:rPr>
                <w:rFonts w:ascii="Times New Roman" w:hAnsi="Times New Roman" w:eastAsia="Times New Roman" w:cs="Times New Roman"/>
                <w:sz w:val="24"/>
                <w:szCs w:val="24"/>
              </w:rPr>
            </w:pPr>
          </w:p>
          <w:p w14:paraId="7B24BA59">
            <w:pPr>
              <w:spacing w:after="0" w:line="240" w:lineRule="auto"/>
              <w:jc w:val="center"/>
              <w:rPr>
                <w:rFonts w:ascii="Times New Roman" w:hAnsi="Times New Roman" w:eastAsia="Times New Roman" w:cs="Times New Roman"/>
                <w:sz w:val="24"/>
                <w:szCs w:val="24"/>
              </w:rPr>
            </w:pPr>
          </w:p>
          <w:p w14:paraId="6FA079C4">
            <w:pPr>
              <w:spacing w:after="0" w:line="240" w:lineRule="auto"/>
              <w:jc w:val="center"/>
              <w:rPr>
                <w:rFonts w:ascii="Times New Roman" w:hAnsi="Times New Roman" w:eastAsia="Times New Roman" w:cs="Times New Roman"/>
                <w:sz w:val="24"/>
                <w:szCs w:val="24"/>
              </w:rPr>
            </w:pPr>
          </w:p>
          <w:p w14:paraId="2D223381">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Током године</w:t>
            </w:r>
          </w:p>
          <w:p w14:paraId="1FE88B94">
            <w:pPr>
              <w:spacing w:after="0" w:line="240" w:lineRule="auto"/>
              <w:jc w:val="center"/>
              <w:rPr>
                <w:rFonts w:ascii="Times New Roman" w:hAnsi="Times New Roman" w:eastAsia="Times New Roman" w:cs="Times New Roman"/>
                <w:sz w:val="24"/>
                <w:szCs w:val="24"/>
              </w:rPr>
            </w:pPr>
          </w:p>
          <w:p w14:paraId="31D76567">
            <w:pPr>
              <w:spacing w:after="0" w:line="240" w:lineRule="auto"/>
              <w:jc w:val="center"/>
              <w:rPr>
                <w:rFonts w:ascii="Times New Roman" w:hAnsi="Times New Roman" w:eastAsia="Times New Roman" w:cs="Times New Roman"/>
                <w:sz w:val="24"/>
                <w:szCs w:val="24"/>
              </w:rPr>
            </w:pPr>
          </w:p>
          <w:p w14:paraId="04EAD7C8">
            <w:pPr>
              <w:spacing w:after="0" w:line="240" w:lineRule="auto"/>
              <w:jc w:val="center"/>
              <w:rPr>
                <w:rFonts w:ascii="Times New Roman" w:hAnsi="Times New Roman" w:eastAsia="Times New Roman" w:cs="Times New Roman"/>
                <w:sz w:val="24"/>
                <w:szCs w:val="24"/>
              </w:rPr>
            </w:pPr>
          </w:p>
          <w:p w14:paraId="25C3A9B7">
            <w:pPr>
              <w:spacing w:after="0" w:line="240" w:lineRule="auto"/>
              <w:jc w:val="center"/>
              <w:rPr>
                <w:rFonts w:ascii="Times New Roman" w:hAnsi="Times New Roman" w:eastAsia="Times New Roman" w:cs="Times New Roman"/>
                <w:sz w:val="24"/>
                <w:szCs w:val="24"/>
              </w:rPr>
            </w:pPr>
          </w:p>
          <w:p w14:paraId="1E87F6BD">
            <w:pPr>
              <w:spacing w:after="0" w:line="240" w:lineRule="auto"/>
              <w:jc w:val="center"/>
              <w:rPr>
                <w:rFonts w:ascii="Times New Roman" w:hAnsi="Times New Roman" w:eastAsia="Times New Roman" w:cs="Times New Roman"/>
                <w:sz w:val="24"/>
                <w:szCs w:val="24"/>
              </w:rPr>
            </w:pPr>
          </w:p>
          <w:p w14:paraId="1D0FEDF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Током године</w:t>
            </w:r>
          </w:p>
          <w:p w14:paraId="0EAD236C">
            <w:pPr>
              <w:spacing w:after="0" w:line="240" w:lineRule="auto"/>
              <w:jc w:val="center"/>
              <w:rPr>
                <w:rFonts w:ascii="Times New Roman" w:hAnsi="Times New Roman" w:eastAsia="Times New Roman" w:cs="Times New Roman"/>
                <w:sz w:val="24"/>
                <w:szCs w:val="24"/>
              </w:rPr>
            </w:pPr>
          </w:p>
          <w:p w14:paraId="3139BE11">
            <w:pPr>
              <w:spacing w:after="0" w:line="240" w:lineRule="auto"/>
              <w:jc w:val="center"/>
              <w:rPr>
                <w:rFonts w:ascii="Times New Roman" w:hAnsi="Times New Roman" w:eastAsia="Times New Roman" w:cs="Times New Roman"/>
                <w:sz w:val="24"/>
                <w:szCs w:val="24"/>
              </w:rPr>
            </w:pPr>
          </w:p>
          <w:p w14:paraId="42F57821">
            <w:pPr>
              <w:spacing w:after="0" w:line="240" w:lineRule="auto"/>
              <w:jc w:val="center"/>
              <w:rPr>
                <w:rFonts w:ascii="Times New Roman" w:hAnsi="Times New Roman" w:eastAsia="Times New Roman" w:cs="Times New Roman"/>
                <w:sz w:val="24"/>
                <w:szCs w:val="24"/>
              </w:rPr>
            </w:pPr>
          </w:p>
          <w:p w14:paraId="472B2DEA">
            <w:pPr>
              <w:spacing w:after="0" w:line="240" w:lineRule="auto"/>
              <w:jc w:val="center"/>
              <w:rPr>
                <w:rFonts w:ascii="Times New Roman" w:hAnsi="Times New Roman" w:eastAsia="Times New Roman" w:cs="Times New Roman"/>
                <w:sz w:val="24"/>
                <w:szCs w:val="24"/>
              </w:rPr>
            </w:pPr>
          </w:p>
          <w:p w14:paraId="6F206805">
            <w:pPr>
              <w:spacing w:after="0" w:line="240" w:lineRule="auto"/>
              <w:jc w:val="center"/>
              <w:rPr>
                <w:rFonts w:ascii="Times New Roman" w:hAnsi="Times New Roman" w:eastAsia="Times New Roman" w:cs="Times New Roman"/>
                <w:sz w:val="24"/>
                <w:szCs w:val="24"/>
              </w:rPr>
            </w:pPr>
          </w:p>
          <w:p w14:paraId="61E5BB22">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Током године</w:t>
            </w:r>
          </w:p>
          <w:p w14:paraId="565DEA23">
            <w:pPr>
              <w:spacing w:after="0" w:line="240" w:lineRule="auto"/>
              <w:jc w:val="center"/>
              <w:rPr>
                <w:rFonts w:ascii="Times New Roman" w:hAnsi="Times New Roman" w:eastAsia="Times New Roman" w:cs="Times New Roman"/>
                <w:sz w:val="24"/>
                <w:szCs w:val="24"/>
              </w:rPr>
            </w:pPr>
          </w:p>
          <w:p w14:paraId="406C7DE7">
            <w:pPr>
              <w:spacing w:after="0" w:line="240" w:lineRule="auto"/>
              <w:jc w:val="center"/>
              <w:rPr>
                <w:rFonts w:ascii="Times New Roman" w:hAnsi="Times New Roman" w:eastAsia="Times New Roman" w:cs="Times New Roman"/>
                <w:sz w:val="24"/>
                <w:szCs w:val="24"/>
              </w:rPr>
            </w:pPr>
          </w:p>
          <w:p w14:paraId="1AC11B8A">
            <w:pPr>
              <w:spacing w:after="0" w:line="240" w:lineRule="auto"/>
              <w:jc w:val="center"/>
              <w:rPr>
                <w:rFonts w:ascii="Times New Roman" w:hAnsi="Times New Roman" w:eastAsia="Times New Roman" w:cs="Times New Roman"/>
                <w:sz w:val="24"/>
                <w:szCs w:val="24"/>
              </w:rPr>
            </w:pPr>
          </w:p>
          <w:p w14:paraId="4F920336">
            <w:pPr>
              <w:spacing w:after="0" w:line="240" w:lineRule="auto"/>
              <w:rPr>
                <w:rFonts w:ascii="Times New Roman" w:hAnsi="Times New Roman" w:eastAsia="Times New Roman" w:cs="Times New Roman"/>
                <w:sz w:val="24"/>
                <w:szCs w:val="24"/>
              </w:rPr>
            </w:pPr>
          </w:p>
          <w:p w14:paraId="5C966BE0">
            <w:pPr>
              <w:spacing w:after="0" w:line="240" w:lineRule="auto"/>
              <w:jc w:val="center"/>
              <w:rPr>
                <w:rFonts w:ascii="Times New Roman" w:hAnsi="Times New Roman" w:eastAsia="Times New Roman" w:cs="Times New Roman"/>
                <w:sz w:val="24"/>
                <w:szCs w:val="24"/>
              </w:rPr>
            </w:pPr>
          </w:p>
          <w:p w14:paraId="5BBC5B90">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Током године</w:t>
            </w:r>
          </w:p>
          <w:p w14:paraId="4798B285">
            <w:pPr>
              <w:spacing w:after="0" w:line="240" w:lineRule="auto"/>
              <w:jc w:val="center"/>
              <w:rPr>
                <w:rFonts w:ascii="Times New Roman" w:hAnsi="Times New Roman" w:eastAsia="Times New Roman" w:cs="Times New Roman"/>
                <w:sz w:val="24"/>
                <w:szCs w:val="24"/>
              </w:rPr>
            </w:pPr>
          </w:p>
          <w:p w14:paraId="64CA90D1">
            <w:pPr>
              <w:spacing w:after="0" w:line="240" w:lineRule="auto"/>
              <w:jc w:val="center"/>
              <w:rPr>
                <w:rFonts w:ascii="Times New Roman" w:hAnsi="Times New Roman" w:eastAsia="Times New Roman" w:cs="Times New Roman"/>
                <w:sz w:val="24"/>
                <w:szCs w:val="24"/>
              </w:rPr>
            </w:pPr>
          </w:p>
          <w:p w14:paraId="33E212EF">
            <w:pPr>
              <w:spacing w:after="0" w:line="240" w:lineRule="auto"/>
              <w:jc w:val="center"/>
              <w:rPr>
                <w:rFonts w:ascii="Times New Roman" w:hAnsi="Times New Roman" w:eastAsia="Times New Roman" w:cs="Times New Roman"/>
                <w:sz w:val="24"/>
                <w:szCs w:val="24"/>
              </w:rPr>
            </w:pPr>
          </w:p>
          <w:p w14:paraId="428CDBBB">
            <w:pPr>
              <w:spacing w:after="0" w:line="240" w:lineRule="auto"/>
              <w:jc w:val="center"/>
              <w:rPr>
                <w:rFonts w:ascii="Times New Roman" w:hAnsi="Times New Roman" w:eastAsia="Times New Roman" w:cs="Times New Roman"/>
                <w:sz w:val="24"/>
                <w:szCs w:val="24"/>
              </w:rPr>
            </w:pPr>
          </w:p>
          <w:p w14:paraId="08C5BFD8">
            <w:pPr>
              <w:spacing w:after="0" w:line="240" w:lineRule="auto"/>
              <w:jc w:val="center"/>
              <w:rPr>
                <w:rFonts w:ascii="Times New Roman" w:hAnsi="Times New Roman" w:eastAsia="Times New Roman" w:cs="Times New Roman"/>
                <w:sz w:val="24"/>
                <w:szCs w:val="24"/>
              </w:rPr>
            </w:pPr>
          </w:p>
          <w:p w14:paraId="66F5504B">
            <w:pPr>
              <w:spacing w:after="0" w:line="240" w:lineRule="auto"/>
              <w:jc w:val="center"/>
              <w:rPr>
                <w:rFonts w:ascii="Times New Roman" w:hAnsi="Times New Roman" w:eastAsia="Times New Roman" w:cs="Times New Roman"/>
                <w:sz w:val="24"/>
                <w:szCs w:val="24"/>
              </w:rPr>
            </w:pPr>
          </w:p>
          <w:p w14:paraId="1FB9C020">
            <w:pPr>
              <w:spacing w:after="0" w:line="240" w:lineRule="auto"/>
              <w:jc w:val="center"/>
              <w:rPr>
                <w:rFonts w:ascii="Times New Roman" w:hAnsi="Times New Roman" w:eastAsia="Times New Roman" w:cs="Times New Roman"/>
                <w:sz w:val="24"/>
                <w:szCs w:val="24"/>
              </w:rPr>
            </w:pPr>
          </w:p>
          <w:p w14:paraId="56DA402A">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мај</w:t>
            </w:r>
          </w:p>
          <w:p w14:paraId="047EC4C5">
            <w:pPr>
              <w:spacing w:after="0" w:line="240" w:lineRule="auto"/>
              <w:jc w:val="center"/>
              <w:rPr>
                <w:rFonts w:ascii="Times New Roman" w:hAnsi="Times New Roman" w:eastAsia="Times New Roman" w:cs="Times New Roman"/>
                <w:sz w:val="24"/>
                <w:szCs w:val="24"/>
              </w:rPr>
            </w:pPr>
          </w:p>
          <w:p w14:paraId="7DA30123">
            <w:pPr>
              <w:spacing w:after="0" w:line="240" w:lineRule="auto"/>
              <w:jc w:val="center"/>
              <w:rPr>
                <w:rFonts w:ascii="Times New Roman" w:hAnsi="Times New Roman" w:eastAsia="Times New Roman" w:cs="Times New Roman"/>
                <w:sz w:val="24"/>
                <w:szCs w:val="24"/>
              </w:rPr>
            </w:pPr>
          </w:p>
        </w:tc>
        <w:tc>
          <w:tcPr>
            <w:tcW w:w="1905" w:type="dxa"/>
          </w:tcPr>
          <w:p w14:paraId="44A06199">
            <w:pPr>
              <w:spacing w:after="0" w:line="240"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постојање Плана активности савета родитеља</w:t>
            </w:r>
            <w:r>
              <w:rPr>
                <w:rFonts w:ascii="Times New Roman" w:hAnsi="Times New Roman" w:eastAsia="Times New Roman" w:cs="Times New Roman"/>
                <w:bCs/>
                <w:i/>
                <w:sz w:val="24"/>
                <w:szCs w:val="24"/>
              </w:rPr>
              <w:t xml:space="preserve">, </w:t>
            </w:r>
          </w:p>
          <w:p w14:paraId="4EE3F8E8">
            <w:pPr>
              <w:spacing w:after="0" w:line="240" w:lineRule="auto"/>
              <w:jc w:val="center"/>
              <w:rPr>
                <w:rFonts w:ascii="Times New Roman" w:hAnsi="Times New Roman" w:eastAsia="Times New Roman" w:cs="Times New Roman"/>
                <w:bCs/>
                <w:sz w:val="24"/>
                <w:szCs w:val="24"/>
              </w:rPr>
            </w:pPr>
          </w:p>
          <w:p w14:paraId="4ACAA9ED">
            <w:pPr>
              <w:spacing w:after="0" w:line="240"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Евиденције ПП службе</w:t>
            </w:r>
          </w:p>
          <w:p w14:paraId="3A2601E4">
            <w:pPr>
              <w:spacing w:after="0" w:line="240" w:lineRule="auto"/>
              <w:jc w:val="center"/>
              <w:rPr>
                <w:rFonts w:ascii="Times New Roman" w:hAnsi="Times New Roman" w:eastAsia="Times New Roman" w:cs="Times New Roman"/>
                <w:bCs/>
                <w:sz w:val="24"/>
                <w:szCs w:val="24"/>
              </w:rPr>
            </w:pPr>
          </w:p>
          <w:p w14:paraId="2E9BFA64">
            <w:pPr>
              <w:spacing w:after="0" w:line="240" w:lineRule="auto"/>
              <w:jc w:val="center"/>
              <w:rPr>
                <w:rFonts w:ascii="Times New Roman" w:hAnsi="Times New Roman" w:eastAsia="Times New Roman" w:cs="Times New Roman"/>
                <w:bCs/>
                <w:sz w:val="24"/>
                <w:szCs w:val="24"/>
              </w:rPr>
            </w:pPr>
          </w:p>
          <w:p w14:paraId="28514502">
            <w:pPr>
              <w:spacing w:after="0" w:line="240" w:lineRule="auto"/>
              <w:jc w:val="center"/>
              <w:rPr>
                <w:rFonts w:ascii="Times New Roman" w:hAnsi="Times New Roman" w:eastAsia="Times New Roman" w:cs="Times New Roman"/>
                <w:bCs/>
                <w:sz w:val="24"/>
                <w:szCs w:val="24"/>
              </w:rPr>
            </w:pPr>
          </w:p>
          <w:p w14:paraId="0EB6E36D">
            <w:pPr>
              <w:spacing w:after="0" w:line="240" w:lineRule="auto"/>
              <w:jc w:val="center"/>
              <w:rPr>
                <w:rFonts w:ascii="Times New Roman" w:hAnsi="Times New Roman" w:eastAsia="Times New Roman" w:cs="Times New Roman"/>
                <w:bCs/>
                <w:sz w:val="24"/>
                <w:szCs w:val="24"/>
              </w:rPr>
            </w:pPr>
          </w:p>
          <w:p w14:paraId="1A340E0F">
            <w:pPr>
              <w:spacing w:after="0" w:line="240" w:lineRule="auto"/>
              <w:jc w:val="center"/>
              <w:rPr>
                <w:rFonts w:ascii="Times New Roman" w:hAnsi="Times New Roman" w:eastAsia="Times New Roman" w:cs="Times New Roman"/>
                <w:bCs/>
                <w:sz w:val="24"/>
                <w:szCs w:val="24"/>
              </w:rPr>
            </w:pPr>
          </w:p>
          <w:p w14:paraId="6F7A4AAA">
            <w:pPr>
              <w:spacing w:after="0" w:line="240" w:lineRule="auto"/>
              <w:jc w:val="center"/>
              <w:rPr>
                <w:rFonts w:ascii="Times New Roman" w:hAnsi="Times New Roman" w:eastAsia="Times New Roman" w:cs="Times New Roman"/>
                <w:bCs/>
                <w:sz w:val="24"/>
                <w:szCs w:val="24"/>
              </w:rPr>
            </w:pPr>
          </w:p>
          <w:p w14:paraId="02C9BB03">
            <w:pPr>
              <w:spacing w:after="0" w:line="240"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Евиденције ПП службе</w:t>
            </w:r>
          </w:p>
          <w:p w14:paraId="05A67671">
            <w:pPr>
              <w:spacing w:after="0" w:line="240" w:lineRule="auto"/>
              <w:jc w:val="center"/>
              <w:rPr>
                <w:rFonts w:ascii="Times New Roman" w:hAnsi="Times New Roman" w:eastAsia="Times New Roman" w:cs="Times New Roman"/>
                <w:bCs/>
                <w:sz w:val="24"/>
                <w:szCs w:val="24"/>
              </w:rPr>
            </w:pPr>
          </w:p>
          <w:p w14:paraId="72EC7871">
            <w:pPr>
              <w:spacing w:after="0" w:line="240" w:lineRule="auto"/>
              <w:rPr>
                <w:rFonts w:ascii="Times New Roman" w:hAnsi="Times New Roman" w:eastAsia="Times New Roman" w:cs="Times New Roman"/>
                <w:bCs/>
                <w:sz w:val="24"/>
                <w:szCs w:val="24"/>
              </w:rPr>
            </w:pPr>
          </w:p>
          <w:p w14:paraId="6DD9C9E6">
            <w:pPr>
              <w:spacing w:after="0" w:line="240"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Записници</w:t>
            </w:r>
          </w:p>
          <w:p w14:paraId="1DDAE6C3">
            <w:pPr>
              <w:spacing w:after="0" w:line="240" w:lineRule="auto"/>
              <w:jc w:val="center"/>
              <w:rPr>
                <w:rFonts w:ascii="Times New Roman" w:hAnsi="Times New Roman" w:eastAsia="Times New Roman" w:cs="Times New Roman"/>
                <w:bCs/>
                <w:sz w:val="24"/>
                <w:szCs w:val="24"/>
              </w:rPr>
            </w:pPr>
          </w:p>
          <w:p w14:paraId="226E4E26">
            <w:pPr>
              <w:spacing w:after="0" w:line="240" w:lineRule="auto"/>
              <w:jc w:val="center"/>
              <w:rPr>
                <w:rFonts w:ascii="Times New Roman" w:hAnsi="Times New Roman" w:eastAsia="Times New Roman" w:cs="Times New Roman"/>
                <w:bCs/>
                <w:sz w:val="24"/>
                <w:szCs w:val="24"/>
              </w:rPr>
            </w:pPr>
          </w:p>
          <w:p w14:paraId="08C98FDA">
            <w:pPr>
              <w:spacing w:after="0" w:line="240" w:lineRule="auto"/>
              <w:jc w:val="center"/>
              <w:rPr>
                <w:rFonts w:ascii="Times New Roman" w:hAnsi="Times New Roman" w:eastAsia="Times New Roman" w:cs="Times New Roman"/>
                <w:bCs/>
                <w:sz w:val="24"/>
                <w:szCs w:val="24"/>
              </w:rPr>
            </w:pPr>
          </w:p>
          <w:p w14:paraId="41B91D36">
            <w:pPr>
              <w:spacing w:after="0" w:line="240" w:lineRule="auto"/>
              <w:rPr>
                <w:rFonts w:ascii="Times New Roman" w:hAnsi="Times New Roman" w:eastAsia="Times New Roman" w:cs="Times New Roman"/>
                <w:bCs/>
                <w:sz w:val="24"/>
                <w:szCs w:val="24"/>
              </w:rPr>
            </w:pPr>
          </w:p>
          <w:p w14:paraId="7323BC96">
            <w:pPr>
              <w:spacing w:after="0" w:line="240" w:lineRule="auto"/>
              <w:jc w:val="center"/>
              <w:rPr>
                <w:rFonts w:ascii="Times New Roman" w:hAnsi="Times New Roman" w:eastAsia="Times New Roman" w:cs="Times New Roman"/>
                <w:bCs/>
                <w:sz w:val="24"/>
                <w:szCs w:val="24"/>
              </w:rPr>
            </w:pPr>
          </w:p>
          <w:p w14:paraId="3E157BB7">
            <w:pPr>
              <w:spacing w:after="0" w:line="240" w:lineRule="auto"/>
              <w:jc w:val="center"/>
              <w:rPr>
                <w:rFonts w:ascii="Times New Roman" w:hAnsi="Times New Roman" w:eastAsia="Times New Roman" w:cs="Times New Roman"/>
                <w:bCs/>
                <w:sz w:val="24"/>
                <w:szCs w:val="24"/>
              </w:rPr>
            </w:pPr>
          </w:p>
          <w:p w14:paraId="2277930C">
            <w:pPr>
              <w:spacing w:after="0" w:line="240" w:lineRule="auto"/>
              <w:jc w:val="center"/>
              <w:rPr>
                <w:rFonts w:ascii="Times New Roman" w:hAnsi="Times New Roman" w:eastAsia="Times New Roman" w:cs="Times New Roman"/>
                <w:bCs/>
                <w:sz w:val="24"/>
                <w:szCs w:val="24"/>
              </w:rPr>
            </w:pPr>
          </w:p>
          <w:p w14:paraId="381DE28F">
            <w:pPr>
              <w:spacing w:after="0" w:line="240"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4. Записници</w:t>
            </w:r>
          </w:p>
          <w:p w14:paraId="57D07719">
            <w:pPr>
              <w:spacing w:after="0" w:line="240" w:lineRule="auto"/>
              <w:jc w:val="center"/>
              <w:rPr>
                <w:rFonts w:ascii="Times New Roman" w:hAnsi="Times New Roman" w:eastAsia="Times New Roman" w:cs="Times New Roman"/>
                <w:bCs/>
                <w:sz w:val="24"/>
                <w:szCs w:val="24"/>
              </w:rPr>
            </w:pPr>
          </w:p>
          <w:p w14:paraId="0E325915">
            <w:pPr>
              <w:spacing w:after="0" w:line="240" w:lineRule="auto"/>
              <w:rPr>
                <w:rFonts w:ascii="Times New Roman" w:hAnsi="Times New Roman" w:eastAsia="Times New Roman" w:cs="Times New Roman"/>
                <w:bCs/>
                <w:sz w:val="24"/>
                <w:szCs w:val="24"/>
              </w:rPr>
            </w:pPr>
          </w:p>
          <w:p w14:paraId="2FF21242">
            <w:pPr>
              <w:spacing w:after="0" w:line="240" w:lineRule="auto"/>
              <w:rPr>
                <w:rFonts w:ascii="Times New Roman" w:hAnsi="Times New Roman" w:eastAsia="Times New Roman" w:cs="Times New Roman"/>
                <w:bCs/>
                <w:sz w:val="24"/>
                <w:szCs w:val="24"/>
              </w:rPr>
            </w:pPr>
          </w:p>
          <w:p w14:paraId="224D76A5">
            <w:pPr>
              <w:spacing w:after="0" w:line="240" w:lineRule="auto"/>
              <w:rPr>
                <w:rFonts w:ascii="Times New Roman" w:hAnsi="Times New Roman" w:eastAsia="Times New Roman" w:cs="Times New Roman"/>
                <w:bCs/>
                <w:sz w:val="24"/>
                <w:szCs w:val="24"/>
              </w:rPr>
            </w:pPr>
          </w:p>
          <w:p w14:paraId="4C32AA01">
            <w:pPr>
              <w:spacing w:after="0" w:line="240" w:lineRule="auto"/>
              <w:rPr>
                <w:rFonts w:ascii="Times New Roman" w:hAnsi="Times New Roman" w:eastAsia="Times New Roman" w:cs="Times New Roman"/>
                <w:bCs/>
                <w:sz w:val="24"/>
                <w:szCs w:val="24"/>
              </w:rPr>
            </w:pPr>
          </w:p>
          <w:p w14:paraId="05679462">
            <w:pPr>
              <w:spacing w:after="0" w:line="240" w:lineRule="auto"/>
              <w:rPr>
                <w:rFonts w:ascii="Times New Roman" w:hAnsi="Times New Roman" w:eastAsia="Times New Roman" w:cs="Times New Roman"/>
                <w:bCs/>
                <w:sz w:val="24"/>
                <w:szCs w:val="24"/>
              </w:rPr>
            </w:pPr>
          </w:p>
          <w:p w14:paraId="4072A8E6">
            <w:pPr>
              <w:spacing w:after="0" w:line="240" w:lineRule="auto"/>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постојање анкета,</w:t>
            </w:r>
          </w:p>
        </w:tc>
      </w:tr>
    </w:tbl>
    <w:p w14:paraId="32AC9D03">
      <w:pPr>
        <w:tabs>
          <w:tab w:val="left" w:pos="2475"/>
        </w:tabs>
        <w:jc w:val="center"/>
        <w:rPr>
          <w:rFonts w:ascii="Times New Roman" w:hAnsi="Times New Roman" w:cs="Times New Roman" w:eastAsiaTheme="minorEastAsia"/>
          <w:b/>
          <w:sz w:val="32"/>
          <w:szCs w:val="32"/>
          <w:lang w:val="sr-Cyrl-RS"/>
        </w:rPr>
      </w:pPr>
    </w:p>
    <w:p w14:paraId="4D64D33B">
      <w:pPr>
        <w:tabs>
          <w:tab w:val="left" w:pos="2475"/>
        </w:tabs>
        <w:jc w:val="center"/>
        <w:rPr>
          <w:rFonts w:ascii="Times New Roman" w:hAnsi="Times New Roman" w:cs="Times New Roman" w:eastAsiaTheme="minorEastAsia"/>
          <w:b/>
          <w:sz w:val="32"/>
          <w:szCs w:val="32"/>
          <w:lang w:val="sr-Cyrl-RS"/>
        </w:rPr>
      </w:pPr>
      <w:r>
        <w:rPr>
          <w:rFonts w:ascii="Times New Roman" w:hAnsi="Times New Roman" w:cs="Times New Roman" w:eastAsiaTheme="minorEastAsia"/>
          <w:b/>
          <w:sz w:val="32"/>
          <w:szCs w:val="32"/>
          <w:lang w:val="sr-Cyrl-RS"/>
        </w:rPr>
        <w:br w:type="page"/>
      </w:r>
    </w:p>
    <w:p w14:paraId="2663FD02">
      <w:pPr>
        <w:pStyle w:val="2"/>
        <w:rPr>
          <w:rFonts w:eastAsiaTheme="minorEastAsia"/>
          <w:lang w:val="sr-Cyrl-RS"/>
        </w:rPr>
      </w:pPr>
      <w:bookmarkStart w:id="77" w:name="_Toc16843"/>
      <w:bookmarkStart w:id="78" w:name="_Toc72998182"/>
      <w:r>
        <w:rPr>
          <w:rFonts w:eastAsiaTheme="minorEastAsia"/>
          <w:lang w:val="sr-Cyrl-RS"/>
        </w:rPr>
        <w:t>17. ПРОГРАМ ИЗЛЕТА И ЕКСКУРЗИЈА</w:t>
      </w:r>
      <w:bookmarkEnd w:id="77"/>
      <w:bookmarkEnd w:id="78"/>
    </w:p>
    <w:p w14:paraId="381E74DF">
      <w:pPr>
        <w:spacing w:after="0" w:line="240" w:lineRule="auto"/>
        <w:ind w:firstLine="720"/>
        <w:jc w:val="both"/>
        <w:rPr>
          <w:rFonts w:ascii="Times New Roman" w:hAnsi="Times New Roman" w:eastAsia="Times New Roman" w:cs="Times New Roman"/>
          <w:b/>
          <w:sz w:val="24"/>
          <w:szCs w:val="24"/>
          <w:lang w:val="sr-Cyrl-CS"/>
        </w:rPr>
      </w:pPr>
    </w:p>
    <w:p w14:paraId="3CB125DF">
      <w:pPr>
        <w:spacing w:after="0" w:line="240" w:lineRule="auto"/>
        <w:ind w:firstLine="720"/>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Екскурзије ученика</w:t>
      </w:r>
      <w:r>
        <w:rPr>
          <w:rFonts w:ascii="Times New Roman" w:hAnsi="Times New Roman" w:eastAsia="Times New Roman" w:cs="Times New Roman"/>
          <w:sz w:val="24"/>
          <w:szCs w:val="24"/>
          <w:lang w:val="sr-Cyrl-CS"/>
        </w:rPr>
        <w:t xml:space="preserve"> изводе се према Правилнику о изво</w:t>
      </w:r>
      <w:r>
        <w:rPr>
          <w:rFonts w:ascii="Times New Roman" w:hAnsi="Times New Roman" w:eastAsia="Times New Roman" w:cs="Times New Roman"/>
          <w:sz w:val="24"/>
          <w:szCs w:val="24"/>
          <w:lang w:val="sr-Latn-RS"/>
        </w:rPr>
        <w:t>ђ</w:t>
      </w:r>
      <w:r>
        <w:rPr>
          <w:rFonts w:ascii="Times New Roman" w:hAnsi="Times New Roman" w:eastAsia="Times New Roman" w:cs="Times New Roman"/>
          <w:sz w:val="24"/>
          <w:szCs w:val="24"/>
          <w:lang w:val="sr-Cyrl-CS"/>
        </w:rPr>
        <w:t>ењу ђачких екскурзија, летовања, зимовања и камповања који је прописан од стране Министарства за образовање, науку и технолошки развој. Ако се на нивоу разреда за екскурзију изјасни 60% од уписаних ученика реализоваће се екскурзија: за ученике првог и другог разреда до 3 дана, а за ученике трећег и четвртог разреда до 5 дана.</w:t>
      </w:r>
    </w:p>
    <w:p w14:paraId="4953FC51">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По прихваћеном Програму ђачке екскурзије за сваки разред, од стране Наставничког већа школе и Савета родитеља, формира се комисија за расписивање јавног конкурса за прикупљање понуда за извођење екскурзије и избор најповољнијег понудиоца.У тим комисијама је по један родитељ из сваког одељења где су се ученици изјаснили да желе ићи на екскурзију. Савет родитеља одређује накнаду за пратиоце ученика на екскурзији.По обављеној екскурзији Савету родитеља, Школском одбору и Наставничком већу се подноси извештај о реализованој екскурзији.</w:t>
      </w:r>
    </w:p>
    <w:p w14:paraId="65F581DF">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Као школа која има подручје рада трговина, угоститељство, туризам, организују се посете сајмовима ( сајам туризма, пољопривредни, сајам образовања...), изложбама, позоришним и биоскопским представама. Квартално се организују стручни излети по моделу организовања екскурзија, с тим што стручне излете одобрава директор школе, на предлог стручног Већа.</w:t>
      </w:r>
    </w:p>
    <w:p w14:paraId="0933EC6F">
      <w:pPr>
        <w:spacing w:after="0" w:line="240" w:lineRule="auto"/>
        <w:jc w:val="both"/>
        <w:rPr>
          <w:rFonts w:ascii="Times New Roman" w:hAnsi="Times New Roman" w:eastAsia="Times New Roman" w:cs="Times New Roman"/>
          <w:sz w:val="24"/>
          <w:szCs w:val="24"/>
          <w:lang w:val="sr-Cyrl-CS"/>
        </w:rPr>
      </w:pPr>
    </w:p>
    <w:p w14:paraId="15BD60C5">
      <w:pPr>
        <w:spacing w:after="0" w:line="240" w:lineRule="auto"/>
        <w:jc w:val="both"/>
        <w:rPr>
          <w:rFonts w:ascii="Times New Roman" w:hAnsi="Times New Roman" w:cs="Times New Roman"/>
          <w:b/>
          <w:sz w:val="24"/>
          <w:szCs w:val="24"/>
          <w:u w:val="single"/>
          <w:lang w:val="sr-Cyrl-RS"/>
        </w:rPr>
      </w:pPr>
      <w:r>
        <w:rPr>
          <w:rFonts w:ascii="Times New Roman" w:hAnsi="Times New Roman" w:cs="Times New Roman"/>
          <w:b/>
          <w:sz w:val="24"/>
          <w:szCs w:val="24"/>
          <w:u w:val="single"/>
        </w:rPr>
        <w:t xml:space="preserve">Циљ екскурзија је: </w:t>
      </w:r>
    </w:p>
    <w:p w14:paraId="394AFB89">
      <w:pPr>
        <w:spacing w:after="0" w:line="240" w:lineRule="auto"/>
        <w:jc w:val="both"/>
        <w:rPr>
          <w:rFonts w:ascii="Times New Roman" w:hAnsi="Times New Roman" w:cs="Times New Roman"/>
          <w:sz w:val="24"/>
          <w:szCs w:val="24"/>
          <w:lang w:val="sr-Cyrl-RS"/>
        </w:rPr>
      </w:pPr>
    </w:p>
    <w:p w14:paraId="42BFD9E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упознавање са географским местима, насељима, пределима, културно-историјским споменицима, </w:t>
      </w:r>
    </w:p>
    <w:p w14:paraId="2A19F79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упознавање са географским и економским објектима наведеним у програму екскурзија; </w:t>
      </w:r>
    </w:p>
    <w:p w14:paraId="37E32D35">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повезивање стеченог знања и искуства са искуством из праксе; </w:t>
      </w:r>
    </w:p>
    <w:p w14:paraId="456C0084">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развијање свести, информисаност и заинтересованости ученика за одређени проблем, као и подизање нивоа стручности и опште културе ученика </w:t>
      </w:r>
    </w:p>
    <w:p w14:paraId="17831F18">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подизање комуникативности, социјалне зрелости и временско-просторне оријентације ученика. </w:t>
      </w:r>
    </w:p>
    <w:p w14:paraId="17C9C3C9">
      <w:pPr>
        <w:spacing w:after="0" w:line="240" w:lineRule="auto"/>
        <w:jc w:val="both"/>
        <w:rPr>
          <w:rFonts w:ascii="Times New Roman" w:hAnsi="Times New Roman" w:cs="Times New Roman"/>
          <w:sz w:val="24"/>
          <w:szCs w:val="24"/>
          <w:lang w:val="sr-Cyrl-RS"/>
        </w:rPr>
      </w:pPr>
    </w:p>
    <w:p w14:paraId="46727801">
      <w:pPr>
        <w:spacing w:after="0" w:line="240" w:lineRule="auto"/>
        <w:jc w:val="both"/>
        <w:rPr>
          <w:rFonts w:ascii="Times New Roman" w:hAnsi="Times New Roman" w:cs="Times New Roman"/>
          <w:b/>
          <w:sz w:val="24"/>
          <w:szCs w:val="24"/>
          <w:u w:val="single"/>
          <w:lang w:val="sr-Cyrl-RS"/>
        </w:rPr>
      </w:pPr>
      <w:r>
        <w:rPr>
          <w:rFonts w:ascii="Times New Roman" w:hAnsi="Times New Roman" w:cs="Times New Roman"/>
          <w:b/>
          <w:sz w:val="24"/>
          <w:szCs w:val="24"/>
          <w:u w:val="single"/>
        </w:rPr>
        <w:t xml:space="preserve">Задаци екскурзије: </w:t>
      </w:r>
    </w:p>
    <w:p w14:paraId="205233B9">
      <w:pPr>
        <w:spacing w:after="0" w:line="240" w:lineRule="auto"/>
        <w:jc w:val="both"/>
        <w:rPr>
          <w:rFonts w:ascii="Times New Roman" w:hAnsi="Times New Roman" w:cs="Times New Roman"/>
          <w:b/>
          <w:sz w:val="24"/>
          <w:szCs w:val="24"/>
          <w:u w:val="single"/>
          <w:lang w:val="sr-Cyrl-RS"/>
        </w:rPr>
      </w:pPr>
    </w:p>
    <w:p w14:paraId="08F264A3">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повезивање теорије и праксе непосредним упознавањем појава и односа у природној и друштвеној средини; </w:t>
      </w:r>
    </w:p>
    <w:p w14:paraId="547F0A83">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упознавање културног наслеђа према програму екскурзије; </w:t>
      </w:r>
    </w:p>
    <w:p w14:paraId="0A8EE4FC">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развијање еколошке свести и љубави према природи и околини која нас окружује; </w:t>
      </w:r>
    </w:p>
    <w:p w14:paraId="0AB62942">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упознавање са историјом појединих објеката и околине, као и упознавање са традицијом; </w:t>
      </w:r>
    </w:p>
    <w:p w14:paraId="113BBED1">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упознавање урбаног простора и природног амбијента у одредишту и на пропутовању; </w:t>
      </w:r>
    </w:p>
    <w:p w14:paraId="39A6D3D3">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развијање особина хуманизма, патриотизма, друштвености, другарства, одговорности, поштења, самосталности и др.;</w:t>
      </w:r>
    </w:p>
    <w:p w14:paraId="282A977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развијање способности за уочавање, разумевање, процењивање, доживљавање и изражавање лепог; </w:t>
      </w:r>
      <w:r>
        <w:rPr>
          <w:rFonts w:ascii="Times New Roman" w:hAnsi="Times New Roman" w:cs="Times New Roman"/>
          <w:sz w:val="24"/>
          <w:szCs w:val="24"/>
        </w:rPr>
        <w:sym w:font="Symbol" w:char="F0B7"/>
      </w:r>
      <w:r>
        <w:rPr>
          <w:rFonts w:ascii="Times New Roman" w:hAnsi="Times New Roman" w:cs="Times New Roman"/>
          <w:sz w:val="24"/>
          <w:szCs w:val="24"/>
        </w:rPr>
        <w:t xml:space="preserve"> развијање способности препознавања сопствених и туђих емоционалности у циљу унапређивања међуличних односа; </w:t>
      </w:r>
    </w:p>
    <w:p w14:paraId="4720C173">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подстицање развоја својстава личности која су важна за друштвени живот; </w:t>
      </w:r>
    </w:p>
    <w:p w14:paraId="52E66542">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sym w:font="Symbol" w:char="F0B7"/>
      </w:r>
      <w:r>
        <w:rPr>
          <w:rFonts w:ascii="Times New Roman" w:hAnsi="Times New Roman" w:cs="Times New Roman"/>
          <w:sz w:val="24"/>
          <w:szCs w:val="24"/>
        </w:rPr>
        <w:t xml:space="preserve"> развијање позитивног односа према раду непосредним упозанавањем са људима који се баве различитим професијама; </w:t>
      </w:r>
    </w:p>
    <w:p w14:paraId="574DD9E6">
      <w:pPr>
        <w:spacing w:after="0" w:line="240" w:lineRule="auto"/>
        <w:jc w:val="both"/>
        <w:rPr>
          <w:rFonts w:ascii="Times New Roman" w:hAnsi="Times New Roman" w:eastAsia="Times New Roman" w:cs="Times New Roman"/>
          <w:sz w:val="24"/>
          <w:szCs w:val="24"/>
          <w:lang w:val="sr-Cyrl-CS"/>
        </w:rPr>
      </w:pPr>
      <w:r>
        <w:rPr>
          <w:rFonts w:ascii="Times New Roman" w:hAnsi="Times New Roman" w:cs="Times New Roman"/>
          <w:sz w:val="24"/>
          <w:szCs w:val="24"/>
        </w:rPr>
        <w:sym w:font="Symbol" w:char="F0B7"/>
      </w:r>
      <w:r>
        <w:rPr>
          <w:rFonts w:ascii="Times New Roman" w:hAnsi="Times New Roman" w:cs="Times New Roman"/>
          <w:sz w:val="24"/>
          <w:szCs w:val="24"/>
        </w:rPr>
        <w:t xml:space="preserve"> рационално коришћење времена за индивидуалне и колективне шетње, разоноду и спортске активности;</w:t>
      </w:r>
    </w:p>
    <w:p w14:paraId="2D24D66B">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ab/>
      </w:r>
    </w:p>
    <w:p w14:paraId="216CE9A9">
      <w:pPr>
        <w:spacing w:after="0" w:line="240" w:lineRule="auto"/>
        <w:ind w:firstLine="720"/>
        <w:jc w:val="both"/>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Приликом извођења излета и екскурзија нарочито се мора водити рачуна о свим видовима заштите и безбедности ученика.</w:t>
      </w:r>
    </w:p>
    <w:p w14:paraId="4E607481">
      <w:pPr>
        <w:spacing w:after="0" w:line="240" w:lineRule="auto"/>
        <w:ind w:firstLine="720"/>
        <w:jc w:val="both"/>
        <w:rPr>
          <w:rFonts w:ascii="Times New Roman" w:hAnsi="Times New Roman" w:eastAsia="Times New Roman" w:cs="Times New Roman"/>
          <w:b/>
          <w:sz w:val="24"/>
          <w:szCs w:val="24"/>
          <w:lang w:val="sr-Cyrl-CS"/>
        </w:rPr>
      </w:pPr>
    </w:p>
    <w:p w14:paraId="0D7B4388">
      <w:pPr>
        <w:spacing w:after="0" w:line="240" w:lineRule="auto"/>
        <w:ind w:firstLine="720"/>
        <w:jc w:val="both"/>
        <w:rPr>
          <w:rFonts w:ascii="Times New Roman" w:hAnsi="Times New Roman" w:eastAsia="Times New Roman" w:cs="Times New Roman"/>
          <w:b/>
          <w:sz w:val="24"/>
          <w:szCs w:val="24"/>
          <w:lang w:val="sr-Cyrl-CS"/>
        </w:rPr>
      </w:pPr>
    </w:p>
    <w:p w14:paraId="229330F3">
      <w:pPr>
        <w:spacing w:after="0" w:line="240" w:lineRule="auto"/>
        <w:ind w:firstLine="720"/>
        <w:jc w:val="both"/>
        <w:rPr>
          <w:rFonts w:ascii="Times New Roman" w:hAnsi="Times New Roman" w:eastAsia="Times New Roman" w:cs="Times New Roman"/>
          <w:b/>
          <w:sz w:val="24"/>
          <w:szCs w:val="24"/>
          <w:lang w:val="sr-Cyrl-CS"/>
        </w:rPr>
      </w:pPr>
    </w:p>
    <w:p w14:paraId="58CFDF19">
      <w:pPr>
        <w:spacing w:after="0" w:line="240" w:lineRule="auto"/>
        <w:ind w:firstLine="720"/>
        <w:jc w:val="both"/>
        <w:rPr>
          <w:rFonts w:ascii="Times New Roman" w:hAnsi="Times New Roman" w:eastAsia="Times New Roman" w:cs="Times New Roman"/>
          <w:b/>
          <w:sz w:val="24"/>
          <w:szCs w:val="24"/>
          <w:lang w:val="sr-Cyrl-CS"/>
        </w:rPr>
      </w:pPr>
    </w:p>
    <w:p w14:paraId="3FF97ADA">
      <w:pPr>
        <w:pStyle w:val="2"/>
        <w:rPr>
          <w:sz w:val="24"/>
          <w:szCs w:val="24"/>
          <w:lang w:val="sr-Cyrl-CS"/>
        </w:rPr>
      </w:pPr>
      <w:bookmarkStart w:id="79" w:name="_Toc72998183"/>
      <w:bookmarkStart w:id="80" w:name="_Toc18196"/>
      <w:r>
        <w:rPr>
          <w:lang w:val="sr-Cyrl-CS"/>
        </w:rPr>
        <w:t>18. ПРОГРАМ БЕЗБЕДНОСТИ И ЗДРАВЉА НА РАДУ</w:t>
      </w:r>
      <w:bookmarkEnd w:id="79"/>
      <w:bookmarkEnd w:id="80"/>
    </w:p>
    <w:p w14:paraId="7A3436EF">
      <w:pPr>
        <w:tabs>
          <w:tab w:val="left" w:pos="2475"/>
        </w:tabs>
        <w:rPr>
          <w:rFonts w:ascii="Times New Roman" w:hAnsi="Times New Roman" w:cs="Times New Roman" w:eastAsiaTheme="minorEastAsia"/>
          <w:sz w:val="24"/>
          <w:szCs w:val="24"/>
          <w:lang w:val="sr-Cyrl-RS"/>
        </w:rPr>
      </w:pPr>
    </w:p>
    <w:p w14:paraId="64D5CBC5">
      <w:pPr>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Програм безбедности и здравља на раду обухвата заједничке активности школе, родитеља и локалне самоуправе, усмерене на развој свести за спровођење и унапређивање безбедности и здравља на раду.</w:t>
      </w:r>
    </w:p>
    <w:p w14:paraId="1A7AAACB">
      <w:pPr>
        <w:autoSpaceDE w:val="0"/>
        <w:autoSpaceDN w:val="0"/>
        <w:adjustRightInd w:val="0"/>
        <w:spacing w:after="0" w:line="240" w:lineRule="auto"/>
        <w:jc w:val="both"/>
        <w:rPr>
          <w:rFonts w:ascii="Times New Roman" w:hAnsi="Times New Roman" w:eastAsia="MyriadPro-SemiCn" w:cs="Times New Roman"/>
          <w:sz w:val="24"/>
          <w:szCs w:val="24"/>
          <w:lang w:val="sr-Latn-CS"/>
        </w:rPr>
      </w:pPr>
      <w:r>
        <w:rPr>
          <w:rFonts w:ascii="Times New Roman" w:hAnsi="Times New Roman" w:eastAsia="MyriadPro-SemiCn" w:cs="Times New Roman"/>
          <w:sz w:val="24"/>
          <w:szCs w:val="24"/>
          <w:lang w:val="sr-Cyrl-CS"/>
        </w:rPr>
        <w:tab/>
      </w:r>
      <w:r>
        <w:rPr>
          <w:rFonts w:ascii="Times New Roman" w:hAnsi="Times New Roman" w:eastAsia="MyriadPro-SemiCn" w:cs="Times New Roman"/>
          <w:sz w:val="24"/>
          <w:szCs w:val="24"/>
          <w:lang w:val="sr-Cyrl-CS"/>
        </w:rPr>
        <w:t xml:space="preserve">Овај програм се реализује у складу са Правилником о правима обавезама и одговорностима у области безбедности и здравља на раду </w:t>
      </w:r>
    </w:p>
    <w:p w14:paraId="7141EB3E">
      <w:pPr>
        <w:tabs>
          <w:tab w:val="left" w:pos="2475"/>
        </w:tabs>
        <w:rPr>
          <w:rFonts w:ascii="Times New Roman" w:hAnsi="Times New Roman" w:cs="Times New Roman" w:eastAsiaTheme="minorEastAsia"/>
          <w:sz w:val="24"/>
          <w:szCs w:val="24"/>
          <w:lang w:val="sr-Cyrl-RS"/>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6"/>
        <w:gridCol w:w="2120"/>
        <w:gridCol w:w="2173"/>
        <w:gridCol w:w="2043"/>
      </w:tblGrid>
      <w:tr w14:paraId="2CDF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35E6B12D">
            <w:pPr>
              <w:tabs>
                <w:tab w:val="left" w:pos="2475"/>
              </w:tabs>
              <w:jc w:val="center"/>
              <w:rPr>
                <w:rFonts w:ascii="Times New Roman" w:hAnsi="Times New Roman" w:cs="Times New Roman" w:eastAsiaTheme="minorEastAsia"/>
                <w:b/>
                <w:sz w:val="24"/>
                <w:szCs w:val="24"/>
                <w:lang w:val="sr-Cyrl-RS"/>
              </w:rPr>
            </w:pPr>
            <w:r>
              <w:rPr>
                <w:rFonts w:ascii="Times New Roman" w:hAnsi="Times New Roman" w:cs="Times New Roman"/>
                <w:b/>
                <w:sz w:val="24"/>
                <w:szCs w:val="24"/>
              </w:rPr>
              <w:t>Садржаји програма</w:t>
            </w:r>
          </w:p>
        </w:tc>
        <w:tc>
          <w:tcPr>
            <w:tcW w:w="2671" w:type="dxa"/>
          </w:tcPr>
          <w:p w14:paraId="7D428044">
            <w:pPr>
              <w:tabs>
                <w:tab w:val="left" w:pos="2475"/>
              </w:tabs>
              <w:jc w:val="center"/>
              <w:rPr>
                <w:rFonts w:ascii="Times New Roman" w:hAnsi="Times New Roman" w:cs="Times New Roman" w:eastAsiaTheme="minorEastAsia"/>
                <w:b/>
                <w:sz w:val="24"/>
                <w:szCs w:val="24"/>
                <w:lang w:val="sr-Cyrl-RS"/>
              </w:rPr>
            </w:pPr>
            <w:r>
              <w:rPr>
                <w:rFonts w:ascii="Times New Roman" w:hAnsi="Times New Roman" w:cs="Times New Roman"/>
                <w:b/>
                <w:sz w:val="24"/>
                <w:szCs w:val="24"/>
              </w:rPr>
              <w:t>Активности</w:t>
            </w:r>
          </w:p>
        </w:tc>
        <w:tc>
          <w:tcPr>
            <w:tcW w:w="2671" w:type="dxa"/>
          </w:tcPr>
          <w:p w14:paraId="01459CAC">
            <w:pPr>
              <w:tabs>
                <w:tab w:val="left" w:pos="2475"/>
              </w:tabs>
              <w:jc w:val="center"/>
              <w:rPr>
                <w:rFonts w:ascii="Times New Roman" w:hAnsi="Times New Roman" w:cs="Times New Roman" w:eastAsiaTheme="minorEastAsia"/>
                <w:b/>
                <w:sz w:val="24"/>
                <w:szCs w:val="24"/>
                <w:lang w:val="sr-Cyrl-RS"/>
              </w:rPr>
            </w:pPr>
            <w:r>
              <w:rPr>
                <w:rFonts w:ascii="Times New Roman" w:hAnsi="Times New Roman" w:cs="Times New Roman"/>
                <w:b/>
                <w:sz w:val="24"/>
                <w:szCs w:val="24"/>
              </w:rPr>
              <w:t>Начин и поступак остваривања</w:t>
            </w:r>
          </w:p>
        </w:tc>
        <w:tc>
          <w:tcPr>
            <w:tcW w:w="2671" w:type="dxa"/>
          </w:tcPr>
          <w:p w14:paraId="7038E93C">
            <w:pPr>
              <w:tabs>
                <w:tab w:val="left" w:pos="2475"/>
              </w:tabs>
              <w:jc w:val="center"/>
              <w:rPr>
                <w:rFonts w:ascii="Times New Roman" w:hAnsi="Times New Roman" w:cs="Times New Roman" w:eastAsiaTheme="minorEastAsia"/>
                <w:b/>
                <w:sz w:val="24"/>
                <w:szCs w:val="24"/>
                <w:lang w:val="sr-Cyrl-RS"/>
              </w:rPr>
            </w:pPr>
            <w:r>
              <w:rPr>
                <w:rFonts w:ascii="Times New Roman" w:hAnsi="Times New Roman" w:cs="Times New Roman"/>
                <w:b/>
                <w:sz w:val="24"/>
                <w:szCs w:val="24"/>
              </w:rPr>
              <w:t>Циљеви и задаци садржаја програма</w:t>
            </w:r>
          </w:p>
        </w:tc>
      </w:tr>
      <w:tr w14:paraId="429A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6D69EA4E">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Обука запослених из прве помоћи</w:t>
            </w:r>
          </w:p>
        </w:tc>
        <w:tc>
          <w:tcPr>
            <w:tcW w:w="2671" w:type="dxa"/>
          </w:tcPr>
          <w:p w14:paraId="21842514">
            <w:pPr>
              <w:tabs>
                <w:tab w:val="left" w:pos="2475"/>
              </w:tabs>
              <w:jc w:val="center"/>
              <w:rPr>
                <w:rFonts w:ascii="Times New Roman" w:hAnsi="Times New Roman" w:cs="Times New Roman" w:eastAsiaTheme="minorEastAsia"/>
                <w:sz w:val="24"/>
                <w:szCs w:val="24"/>
                <w:lang w:val="sr-Cyrl-RS"/>
              </w:rPr>
            </w:pPr>
            <w:r>
              <w:rPr>
                <w:rFonts w:ascii="Times New Roman" w:hAnsi="Times New Roman" w:cs="Times New Roman"/>
                <w:sz w:val="24"/>
                <w:szCs w:val="24"/>
              </w:rPr>
              <w:t>Присуство предавњу, вежбање,</w:t>
            </w:r>
          </w:p>
        </w:tc>
        <w:tc>
          <w:tcPr>
            <w:tcW w:w="2671" w:type="dxa"/>
          </w:tcPr>
          <w:p w14:paraId="00440CB1">
            <w:pPr>
              <w:tabs>
                <w:tab w:val="left" w:pos="2475"/>
              </w:tabs>
              <w:jc w:val="center"/>
              <w:rPr>
                <w:rFonts w:ascii="Times New Roman" w:hAnsi="Times New Roman" w:cs="Times New Roman" w:eastAsiaTheme="minorEastAsia"/>
                <w:sz w:val="24"/>
                <w:szCs w:val="24"/>
                <w:lang w:val="sr-Cyrl-RS"/>
              </w:rPr>
            </w:pPr>
            <w:r>
              <w:rPr>
                <w:rFonts w:ascii="Times New Roman" w:hAnsi="Times New Roman" w:cs="Times New Roman"/>
                <w:sz w:val="24"/>
                <w:szCs w:val="24"/>
              </w:rPr>
              <w:t>Усмено излагање, практичне вежбе</w:t>
            </w:r>
          </w:p>
        </w:tc>
        <w:tc>
          <w:tcPr>
            <w:tcW w:w="2671" w:type="dxa"/>
          </w:tcPr>
          <w:p w14:paraId="11F24916">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Оспособоти одређени број запослених за пружање прве помоћи при повређивању како ученика тако и запослених</w:t>
            </w:r>
          </w:p>
        </w:tc>
      </w:tr>
      <w:tr w14:paraId="2DCC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53346E23">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Процедуре понашања професора физичког при повређивању ученика на вежбама, такмичењима, при изазивању нереда на утакмицама које организује школа</w:t>
            </w:r>
          </w:p>
        </w:tc>
        <w:tc>
          <w:tcPr>
            <w:tcW w:w="2671" w:type="dxa"/>
          </w:tcPr>
          <w:p w14:paraId="2C25D728">
            <w:pPr>
              <w:tabs>
                <w:tab w:val="left" w:pos="2475"/>
              </w:tabs>
              <w:jc w:val="center"/>
              <w:rPr>
                <w:rFonts w:ascii="Times New Roman" w:hAnsi="Times New Roman" w:cs="Times New Roman" w:eastAsiaTheme="minorEastAsia"/>
                <w:sz w:val="24"/>
                <w:szCs w:val="24"/>
                <w:lang w:val="sr-Cyrl-RS"/>
              </w:rPr>
            </w:pPr>
            <w:r>
              <w:rPr>
                <w:rFonts w:ascii="Times New Roman" w:hAnsi="Times New Roman" w:cs="Times New Roman"/>
                <w:sz w:val="24"/>
                <w:szCs w:val="24"/>
              </w:rPr>
              <w:t>Састанак, обука, предавање</w:t>
            </w:r>
          </w:p>
        </w:tc>
        <w:tc>
          <w:tcPr>
            <w:tcW w:w="2671" w:type="dxa"/>
          </w:tcPr>
          <w:p w14:paraId="2E675BFA">
            <w:pPr>
              <w:tabs>
                <w:tab w:val="left" w:pos="2475"/>
              </w:tabs>
              <w:jc w:val="center"/>
              <w:rPr>
                <w:rFonts w:ascii="Times New Roman" w:hAnsi="Times New Roman" w:cs="Times New Roman" w:eastAsiaTheme="minorEastAsia"/>
                <w:sz w:val="24"/>
                <w:szCs w:val="24"/>
                <w:lang w:val="sr-Cyrl-RS"/>
              </w:rPr>
            </w:pPr>
            <w:r>
              <w:rPr>
                <w:rFonts w:ascii="Times New Roman" w:hAnsi="Times New Roman" w:cs="Times New Roman"/>
                <w:sz w:val="24"/>
                <w:szCs w:val="24"/>
              </w:rPr>
              <w:t>Усмено излагање, израда ходограма, практичне вежбе</w:t>
            </w:r>
          </w:p>
        </w:tc>
        <w:tc>
          <w:tcPr>
            <w:tcW w:w="2671" w:type="dxa"/>
          </w:tcPr>
          <w:p w14:paraId="2A0698FE">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Утврђивање процедура понашања професора физичког при повређивању ученика на вежбама, такмичењима , при изазивању нереда на утакмицама које организује школа ради повећања сигурности и заштите ученика</w:t>
            </w:r>
          </w:p>
        </w:tc>
      </w:tr>
      <w:tr w14:paraId="524A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676852D4">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Управљање отпадом и смећем</w:t>
            </w:r>
          </w:p>
        </w:tc>
        <w:tc>
          <w:tcPr>
            <w:tcW w:w="2671" w:type="dxa"/>
          </w:tcPr>
          <w:p w14:paraId="65C86275">
            <w:pPr>
              <w:tabs>
                <w:tab w:val="left" w:pos="2475"/>
              </w:tabs>
              <w:jc w:val="center"/>
              <w:rPr>
                <w:rFonts w:ascii="Times New Roman" w:hAnsi="Times New Roman" w:cs="Times New Roman" w:eastAsiaTheme="minorEastAsia"/>
                <w:sz w:val="24"/>
                <w:szCs w:val="24"/>
                <w:lang w:val="sr-Cyrl-RS"/>
              </w:rPr>
            </w:pPr>
            <w:r>
              <w:rPr>
                <w:rFonts w:ascii="Times New Roman" w:hAnsi="Times New Roman" w:cs="Times New Roman"/>
                <w:sz w:val="24"/>
                <w:szCs w:val="24"/>
              </w:rPr>
              <w:t>Предавања</w:t>
            </w:r>
          </w:p>
        </w:tc>
        <w:tc>
          <w:tcPr>
            <w:tcW w:w="2671" w:type="dxa"/>
          </w:tcPr>
          <w:p w14:paraId="57903ADD">
            <w:pPr>
              <w:tabs>
                <w:tab w:val="left" w:pos="2475"/>
              </w:tabs>
              <w:jc w:val="center"/>
              <w:rPr>
                <w:rFonts w:ascii="Times New Roman" w:hAnsi="Times New Roman" w:cs="Times New Roman" w:eastAsiaTheme="minorEastAsia"/>
                <w:sz w:val="24"/>
                <w:szCs w:val="24"/>
                <w:lang w:val="sr-Cyrl-RS"/>
              </w:rPr>
            </w:pPr>
            <w:r>
              <w:rPr>
                <w:rFonts w:ascii="Times New Roman" w:hAnsi="Times New Roman" w:cs="Times New Roman"/>
                <w:sz w:val="24"/>
                <w:szCs w:val="24"/>
              </w:rPr>
              <w:t>Усмено излагање, презентација</w:t>
            </w:r>
          </w:p>
        </w:tc>
        <w:tc>
          <w:tcPr>
            <w:tcW w:w="2671" w:type="dxa"/>
          </w:tcPr>
          <w:p w14:paraId="05C187A1">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Оспособоти помоћно особље за правилнои безбедно по здравље одлагање отпадом и смећем</w:t>
            </w:r>
          </w:p>
        </w:tc>
      </w:tr>
      <w:tr w14:paraId="7946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14:paraId="32E6CAD4">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Обука помоћног особља о правилном и безбедном коришћењу средстава за хигијену</w:t>
            </w:r>
          </w:p>
        </w:tc>
        <w:tc>
          <w:tcPr>
            <w:tcW w:w="2671" w:type="dxa"/>
          </w:tcPr>
          <w:p w14:paraId="5E62C016">
            <w:pPr>
              <w:tabs>
                <w:tab w:val="left" w:pos="2475"/>
              </w:tabs>
              <w:jc w:val="center"/>
              <w:rPr>
                <w:rFonts w:ascii="Times New Roman" w:hAnsi="Times New Roman" w:cs="Times New Roman" w:eastAsiaTheme="minorEastAsia"/>
                <w:sz w:val="24"/>
                <w:szCs w:val="24"/>
                <w:lang w:val="sr-Cyrl-RS"/>
              </w:rPr>
            </w:pPr>
            <w:r>
              <w:rPr>
                <w:rFonts w:ascii="Times New Roman" w:hAnsi="Times New Roman" w:cs="Times New Roman"/>
                <w:sz w:val="24"/>
                <w:szCs w:val="24"/>
              </w:rPr>
              <w:t>Предавања</w:t>
            </w:r>
          </w:p>
        </w:tc>
        <w:tc>
          <w:tcPr>
            <w:tcW w:w="2671" w:type="dxa"/>
          </w:tcPr>
          <w:p w14:paraId="653653AB">
            <w:pPr>
              <w:tabs>
                <w:tab w:val="left" w:pos="2475"/>
              </w:tabs>
              <w:jc w:val="center"/>
              <w:rPr>
                <w:rFonts w:ascii="Times New Roman" w:hAnsi="Times New Roman" w:cs="Times New Roman" w:eastAsiaTheme="minorEastAsia"/>
                <w:sz w:val="24"/>
                <w:szCs w:val="24"/>
                <w:lang w:val="sr-Cyrl-RS"/>
              </w:rPr>
            </w:pPr>
            <w:r>
              <w:rPr>
                <w:rFonts w:ascii="Times New Roman" w:hAnsi="Times New Roman" w:cs="Times New Roman"/>
                <w:sz w:val="24"/>
                <w:szCs w:val="24"/>
              </w:rPr>
              <w:t>Усмено излагање, презентација</w:t>
            </w:r>
          </w:p>
        </w:tc>
        <w:tc>
          <w:tcPr>
            <w:tcW w:w="2671" w:type="dxa"/>
          </w:tcPr>
          <w:p w14:paraId="171DF54C">
            <w:pPr>
              <w:tabs>
                <w:tab w:val="left" w:pos="2475"/>
              </w:tabs>
              <w:rPr>
                <w:rFonts w:ascii="Times New Roman" w:hAnsi="Times New Roman" w:cs="Times New Roman" w:eastAsiaTheme="minorEastAsia"/>
                <w:sz w:val="24"/>
                <w:szCs w:val="24"/>
                <w:lang w:val="sr-Cyrl-RS"/>
              </w:rPr>
            </w:pPr>
            <w:r>
              <w:rPr>
                <w:rFonts w:ascii="Times New Roman" w:hAnsi="Times New Roman" w:cs="Times New Roman"/>
                <w:sz w:val="24"/>
                <w:szCs w:val="24"/>
              </w:rPr>
              <w:t>Оспособоти помоћно особље да правилно и безбедном користи средстава за хигијену</w:t>
            </w:r>
          </w:p>
        </w:tc>
      </w:tr>
    </w:tbl>
    <w:p w14:paraId="13F08E3F">
      <w:pPr>
        <w:tabs>
          <w:tab w:val="left" w:pos="2475"/>
        </w:tabs>
        <w:rPr>
          <w:rFonts w:ascii="Times New Roman" w:hAnsi="Times New Roman" w:cs="Times New Roman" w:eastAsiaTheme="minorEastAsia"/>
          <w:sz w:val="24"/>
          <w:szCs w:val="24"/>
          <w:lang w:val="sr-Cyrl-RS"/>
        </w:rPr>
      </w:pPr>
    </w:p>
    <w:p w14:paraId="42850785">
      <w:pPr>
        <w:pStyle w:val="2"/>
        <w:rPr>
          <w:lang w:val="sr-Cyrl-RS"/>
        </w:rPr>
      </w:pPr>
      <w:bookmarkStart w:id="81" w:name="_Toc5014"/>
      <w:bookmarkStart w:id="82" w:name="_Toc72998184"/>
      <w:r>
        <w:rPr>
          <w:szCs w:val="28"/>
          <w:lang w:val="sr-Cyrl-RS"/>
        </w:rPr>
        <w:t>18а.</w:t>
      </w:r>
      <w:r>
        <w:rPr>
          <w:szCs w:val="28"/>
          <w:lang w:val="sr-Cyrl-CS"/>
        </w:rPr>
        <w:t xml:space="preserve"> </w:t>
      </w:r>
      <w:r>
        <w:rPr>
          <w:lang w:val="sr-Cyrl-RS"/>
        </w:rPr>
        <w:t xml:space="preserve"> СМЕРНИЦЕ ЗА ПРИЛАГОЂАВАЊЕ И ПРУЖАЊЕ ДОДАТНЕ ПОДРШКЕ</w:t>
      </w:r>
      <w:bookmarkEnd w:id="81"/>
      <w:bookmarkEnd w:id="82"/>
    </w:p>
    <w:p w14:paraId="196C2FC4">
      <w:pPr>
        <w:spacing w:after="0" w:line="240" w:lineRule="auto"/>
        <w:ind w:right="-92"/>
        <w:jc w:val="center"/>
        <w:rPr>
          <w:rFonts w:ascii="Times New Roman" w:hAnsi="Times New Roman" w:eastAsia="Times New Roman" w:cs="Times New Roman"/>
          <w:b/>
          <w:sz w:val="28"/>
          <w:szCs w:val="28"/>
          <w:lang w:val="sr-Cyrl-CS"/>
        </w:rPr>
      </w:pPr>
    </w:p>
    <w:p w14:paraId="55B413FD">
      <w:pPr>
        <w:spacing w:after="0" w:line="240" w:lineRule="auto"/>
        <w:ind w:right="-92"/>
        <w:rPr>
          <w:rFonts w:ascii="Times New Roman" w:hAnsi="Times New Roman" w:eastAsia="Times New Roman" w:cs="Times New Roman"/>
          <w:sz w:val="24"/>
          <w:szCs w:val="24"/>
          <w:lang w:val="sr-Cyrl-CS"/>
        </w:rPr>
      </w:pPr>
    </w:p>
    <w:p w14:paraId="6DBB1043">
      <w:pPr>
        <w:spacing w:after="0" w:line="240" w:lineRule="auto"/>
        <w:ind w:right="-92"/>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Latn-CS"/>
        </w:rPr>
        <w:t>За ученике којима је</w:t>
      </w:r>
      <w:r>
        <w:rPr>
          <w:rFonts w:ascii="Times New Roman" w:hAnsi="Times New Roman" w:eastAsia="Times New Roman" w:cs="Times New Roman"/>
          <w:sz w:val="24"/>
          <w:szCs w:val="24"/>
          <w:lang w:val="sr-Cyrl-CS"/>
        </w:rPr>
        <w:t xml:space="preserve"> због сметњи у развоју и инвалидитета, специфичних тешкоћа у учењу,социјалне ускраћености и других  разлога, потребна додатна подршка у образовању и васпитању</w:t>
      </w:r>
      <w:r>
        <w:rPr>
          <w:rFonts w:ascii="Times New Roman" w:hAnsi="Times New Roman" w:eastAsia="Times New Roman" w:cs="Times New Roman"/>
          <w:sz w:val="24"/>
          <w:szCs w:val="24"/>
          <w:lang w:val="sr-Latn-CS"/>
        </w:rPr>
        <w:t>,</w:t>
      </w:r>
      <w:r>
        <w:rPr>
          <w:rFonts w:ascii="Times New Roman" w:hAnsi="Times New Roman" w:eastAsia="Times New Roman" w:cs="Times New Roman"/>
          <w:sz w:val="24"/>
          <w:szCs w:val="24"/>
          <w:lang w:val="sr-Cyrl-CS"/>
        </w:rPr>
        <w:t xml:space="preserve"> школа</w:t>
      </w:r>
      <w:r>
        <w:rPr>
          <w:rFonts w:ascii="Times New Roman" w:hAnsi="Times New Roman" w:eastAsia="Times New Roman" w:cs="Times New Roman"/>
          <w:sz w:val="24"/>
          <w:szCs w:val="24"/>
          <w:lang w:val="sr-Latn-CS"/>
        </w:rPr>
        <w:t xml:space="preserve"> </w:t>
      </w:r>
      <w:r>
        <w:rPr>
          <w:rFonts w:ascii="Times New Roman" w:hAnsi="Times New Roman" w:eastAsia="Times New Roman" w:cs="Times New Roman"/>
          <w:sz w:val="24"/>
          <w:szCs w:val="24"/>
          <w:lang w:val="sr-Cyrl-CS"/>
        </w:rPr>
        <w:t>обезбеђује отклањање физичких и комуникацијских препрека  и зависно од потреба доноси и индивидуални образовни план у складу са Законом.</w:t>
      </w:r>
    </w:p>
    <w:p w14:paraId="02CFB0D6">
      <w:pPr>
        <w:spacing w:after="0" w:line="240" w:lineRule="auto"/>
        <w:ind w:right="-92"/>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Циљ  додатне подршке у образовању и васпитању јесте подизање оптималног укључивања ученика и одраслих у редован образовно- васпитни рад, осамостаљивање у вршњачком колективу и његово напредовање у образовању и припрема за свет рада.</w:t>
      </w:r>
    </w:p>
    <w:p w14:paraId="5DF6D910">
      <w:pPr>
        <w:spacing w:after="0" w:line="240" w:lineRule="auto"/>
        <w:ind w:right="-92"/>
        <w:jc w:val="both"/>
        <w:rPr>
          <w:rFonts w:ascii="Times New Roman" w:hAnsi="Times New Roman" w:eastAsia="Times New Roman" w:cs="Times New Roman"/>
          <w:sz w:val="24"/>
          <w:szCs w:val="24"/>
          <w:lang w:val="sr-Cyrl-CS"/>
        </w:rPr>
      </w:pPr>
    </w:p>
    <w:p w14:paraId="26CD256F">
      <w:pPr>
        <w:spacing w:after="0" w:line="240" w:lineRule="auto"/>
        <w:ind w:right="-92"/>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За остваривање додатне подршке у образовању и васпитању, школа односно родитељ може да добије посебну стручну помоћ  у погледу спровођења инклузивног образовања и васпитања.</w:t>
      </w:r>
    </w:p>
    <w:p w14:paraId="30224365">
      <w:pPr>
        <w:spacing w:after="0" w:line="240" w:lineRule="auto"/>
        <w:ind w:right="-92"/>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 xml:space="preserve"> Ради остваривања додатне подршке у образовању и васпитању, школа може да добије посебну стручну помоћ у погледу спровођења инклузивног образовања и васпитања</w:t>
      </w:r>
    </w:p>
    <w:p w14:paraId="5BA2C414">
      <w:pPr>
        <w:spacing w:after="0" w:line="240" w:lineRule="auto"/>
        <w:ind w:right="-92"/>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те с тога остварује сарадњу са органима локалне самоуправе,као и другим организацијама, установама и институцијама на локалном и ширем нивоу.</w:t>
      </w:r>
    </w:p>
    <w:tbl>
      <w:tblPr>
        <w:tblStyle w:val="9"/>
        <w:tblW w:w="10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0"/>
        <w:gridCol w:w="2222"/>
        <w:gridCol w:w="1686"/>
        <w:gridCol w:w="1854"/>
        <w:gridCol w:w="2373"/>
      </w:tblGrid>
      <w:tr w14:paraId="1EF1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3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AD7BB1F">
            <w:pPr>
              <w:spacing w:after="0" w:line="240" w:lineRule="auto"/>
              <w:rPr>
                <w:rFonts w:ascii="Times New Roman" w:hAnsi="Times New Roman" w:cs="Times New Roman"/>
                <w:b/>
              </w:rPr>
            </w:pPr>
          </w:p>
          <w:p w14:paraId="1BDB6259">
            <w:pPr>
              <w:spacing w:after="0" w:line="240" w:lineRule="auto"/>
              <w:jc w:val="center"/>
              <w:rPr>
                <w:rFonts w:ascii="Times New Roman" w:hAnsi="Times New Roman" w:cs="Times New Roman"/>
                <w:b/>
              </w:rPr>
            </w:pPr>
            <w:r>
              <w:rPr>
                <w:rFonts w:ascii="Times New Roman" w:hAnsi="Times New Roman" w:cs="Times New Roman"/>
                <w:b/>
              </w:rPr>
              <w:t>Мере</w:t>
            </w:r>
          </w:p>
        </w:tc>
        <w:tc>
          <w:tcPr>
            <w:tcW w:w="222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1854BFA">
            <w:pPr>
              <w:spacing w:after="0" w:line="240" w:lineRule="auto"/>
              <w:jc w:val="center"/>
              <w:rPr>
                <w:rFonts w:ascii="Times New Roman" w:hAnsi="Times New Roman" w:cs="Times New Roman"/>
                <w:b/>
              </w:rPr>
            </w:pPr>
            <w:r>
              <w:rPr>
                <w:rFonts w:ascii="Times New Roman" w:hAnsi="Times New Roman" w:cs="Times New Roman"/>
                <w:b/>
              </w:rPr>
              <w:t xml:space="preserve">Активности </w:t>
            </w:r>
          </w:p>
        </w:tc>
        <w:tc>
          <w:tcPr>
            <w:tcW w:w="168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DFF5737">
            <w:pPr>
              <w:spacing w:after="0" w:line="240" w:lineRule="auto"/>
              <w:jc w:val="center"/>
              <w:rPr>
                <w:rFonts w:ascii="Times New Roman" w:hAnsi="Times New Roman" w:cs="Times New Roman"/>
                <w:b/>
                <w:lang w:val="ru-RU"/>
              </w:rPr>
            </w:pPr>
            <w:r>
              <w:rPr>
                <w:rFonts w:ascii="Times New Roman" w:hAnsi="Times New Roman" w:cs="Times New Roman"/>
                <w:b/>
              </w:rPr>
              <w:t>Носиоци активности</w:t>
            </w:r>
          </w:p>
        </w:tc>
        <w:tc>
          <w:tcPr>
            <w:tcW w:w="185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E207717">
            <w:pPr>
              <w:spacing w:after="0" w:line="240" w:lineRule="auto"/>
              <w:jc w:val="center"/>
              <w:rPr>
                <w:rFonts w:ascii="Times New Roman" w:hAnsi="Times New Roman" w:cs="Times New Roman"/>
                <w:b/>
                <w:lang w:val="ru-RU"/>
              </w:rPr>
            </w:pPr>
            <w:r>
              <w:rPr>
                <w:rFonts w:ascii="Times New Roman" w:hAnsi="Times New Roman" w:cs="Times New Roman"/>
                <w:b/>
                <w:lang w:val="ru-RU"/>
              </w:rPr>
              <w:t>Временска динамика</w:t>
            </w:r>
          </w:p>
        </w:tc>
        <w:tc>
          <w:tcPr>
            <w:tcW w:w="23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1AAB7C5">
            <w:pPr>
              <w:spacing w:after="0" w:line="240" w:lineRule="auto"/>
              <w:jc w:val="center"/>
              <w:rPr>
                <w:rFonts w:ascii="Times New Roman" w:hAnsi="Times New Roman" w:cs="Times New Roman"/>
                <w:b/>
                <w:lang w:val="ru-RU"/>
              </w:rPr>
            </w:pPr>
            <w:r>
              <w:rPr>
                <w:rFonts w:ascii="Times New Roman" w:hAnsi="Times New Roman" w:cs="Times New Roman"/>
                <w:b/>
                <w:lang w:val="ru-RU"/>
              </w:rPr>
              <w:t>Критеријуми и мерила остварености промене и одговорне особе</w:t>
            </w:r>
          </w:p>
        </w:tc>
      </w:tr>
      <w:tr w14:paraId="2F97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0" w:type="dxa"/>
            <w:tcBorders>
              <w:top w:val="single" w:color="auto" w:sz="4" w:space="0"/>
              <w:left w:val="single" w:color="auto" w:sz="4" w:space="0"/>
              <w:bottom w:val="single" w:color="auto" w:sz="4" w:space="0"/>
              <w:right w:val="single" w:color="auto" w:sz="4" w:space="0"/>
            </w:tcBorders>
            <w:vAlign w:val="center"/>
          </w:tcPr>
          <w:p w14:paraId="187129AD">
            <w:pPr>
              <w:spacing w:after="0" w:line="240" w:lineRule="auto"/>
              <w:rPr>
                <w:rFonts w:ascii="Times New Roman" w:hAnsi="Times New Roman" w:cs="Times New Roman"/>
                <w:lang w:val="ru-RU"/>
              </w:rPr>
            </w:pPr>
            <w:r>
              <w:rPr>
                <w:rFonts w:ascii="Times New Roman" w:hAnsi="Times New Roman" w:cs="Times New Roman"/>
                <w:lang w:val="ru-RU"/>
              </w:rPr>
              <w:t>Повећати информисаност наставног особља о начину спровођења индивидуализоване наставе и ИОП-а</w:t>
            </w:r>
          </w:p>
        </w:tc>
        <w:tc>
          <w:tcPr>
            <w:tcW w:w="2222" w:type="dxa"/>
            <w:tcBorders>
              <w:top w:val="single" w:color="auto" w:sz="4" w:space="0"/>
              <w:left w:val="single" w:color="auto" w:sz="4" w:space="0"/>
              <w:bottom w:val="single" w:color="auto" w:sz="4" w:space="0"/>
              <w:right w:val="single" w:color="auto" w:sz="4" w:space="0"/>
            </w:tcBorders>
            <w:vAlign w:val="center"/>
          </w:tcPr>
          <w:p w14:paraId="256B82F6">
            <w:pPr>
              <w:spacing w:after="0" w:line="240" w:lineRule="auto"/>
              <w:rPr>
                <w:rFonts w:ascii="Times New Roman" w:hAnsi="Times New Roman" w:cs="Times New Roman"/>
                <w:lang w:val="ru-RU"/>
              </w:rPr>
            </w:pPr>
            <w:r>
              <w:rPr>
                <w:rFonts w:ascii="Times New Roman" w:hAnsi="Times New Roman" w:cs="Times New Roman"/>
                <w:lang w:val="ru-RU"/>
              </w:rPr>
              <w:t>Састанци одељенског веће и индивидуалне консултације наставника са педагогом и психологом</w:t>
            </w:r>
          </w:p>
        </w:tc>
        <w:tc>
          <w:tcPr>
            <w:tcW w:w="1686" w:type="dxa"/>
            <w:tcBorders>
              <w:top w:val="single" w:color="auto" w:sz="4" w:space="0"/>
              <w:left w:val="single" w:color="auto" w:sz="4" w:space="0"/>
              <w:bottom w:val="single" w:color="auto" w:sz="4" w:space="0"/>
              <w:right w:val="single" w:color="auto" w:sz="4" w:space="0"/>
            </w:tcBorders>
            <w:vAlign w:val="center"/>
          </w:tcPr>
          <w:p w14:paraId="4CBC5CCE">
            <w:pPr>
              <w:spacing w:after="0" w:line="240" w:lineRule="auto"/>
              <w:rPr>
                <w:rFonts w:ascii="Times New Roman" w:hAnsi="Times New Roman" w:cs="Times New Roman"/>
              </w:rPr>
            </w:pPr>
            <w:r>
              <w:rPr>
                <w:rFonts w:ascii="Times New Roman" w:hAnsi="Times New Roman" w:cs="Times New Roman"/>
              </w:rPr>
              <w:t>Педагог, психолог школе, наставници</w:t>
            </w:r>
          </w:p>
        </w:tc>
        <w:tc>
          <w:tcPr>
            <w:tcW w:w="1854" w:type="dxa"/>
            <w:tcBorders>
              <w:top w:val="single" w:color="auto" w:sz="4" w:space="0"/>
              <w:left w:val="single" w:color="auto" w:sz="4" w:space="0"/>
              <w:bottom w:val="single" w:color="auto" w:sz="4" w:space="0"/>
              <w:right w:val="single" w:color="auto" w:sz="4" w:space="0"/>
            </w:tcBorders>
            <w:vAlign w:val="center"/>
          </w:tcPr>
          <w:p w14:paraId="44DBA386">
            <w:pPr>
              <w:spacing w:after="0" w:line="240" w:lineRule="auto"/>
              <w:rPr>
                <w:rFonts w:ascii="Times New Roman" w:hAnsi="Times New Roman" w:cs="Times New Roman"/>
                <w:lang w:val="ru-RU"/>
              </w:rPr>
            </w:pPr>
            <w:r>
              <w:rPr>
                <w:rFonts w:ascii="Times New Roman" w:hAnsi="Times New Roman" w:cs="Times New Roman"/>
                <w:lang w:val="ru-RU"/>
              </w:rPr>
              <w:t>Континуирано</w:t>
            </w:r>
          </w:p>
        </w:tc>
        <w:tc>
          <w:tcPr>
            <w:tcW w:w="2373" w:type="dxa"/>
            <w:tcBorders>
              <w:top w:val="single" w:color="auto" w:sz="4" w:space="0"/>
              <w:left w:val="single" w:color="auto" w:sz="4" w:space="0"/>
              <w:bottom w:val="single" w:color="auto" w:sz="4" w:space="0"/>
              <w:right w:val="single" w:color="auto" w:sz="4" w:space="0"/>
            </w:tcBorders>
            <w:vAlign w:val="center"/>
          </w:tcPr>
          <w:p w14:paraId="531D8802">
            <w:pPr>
              <w:spacing w:after="0" w:line="240" w:lineRule="auto"/>
              <w:rPr>
                <w:rFonts w:ascii="Times New Roman" w:hAnsi="Times New Roman" w:cs="Times New Roman"/>
                <w:lang w:val="ru-RU"/>
              </w:rPr>
            </w:pPr>
            <w:r>
              <w:rPr>
                <w:rFonts w:ascii="Times New Roman" w:hAnsi="Times New Roman" w:cs="Times New Roman"/>
                <w:lang w:val="ru-RU"/>
              </w:rPr>
              <w:t>Записници са одељенских већа, дневници педагога и психолога</w:t>
            </w:r>
          </w:p>
          <w:p w14:paraId="5CEACF32">
            <w:pPr>
              <w:spacing w:after="0" w:line="240" w:lineRule="auto"/>
              <w:rPr>
                <w:rFonts w:ascii="Times New Roman" w:hAnsi="Times New Roman" w:cs="Times New Roman"/>
                <w:lang w:val="ru-RU"/>
              </w:rPr>
            </w:pPr>
          </w:p>
        </w:tc>
      </w:tr>
      <w:tr w14:paraId="5BE4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0" w:type="dxa"/>
            <w:tcBorders>
              <w:top w:val="single" w:color="auto" w:sz="4" w:space="0"/>
              <w:left w:val="single" w:color="auto" w:sz="4" w:space="0"/>
              <w:bottom w:val="single" w:color="auto" w:sz="4" w:space="0"/>
              <w:right w:val="single" w:color="auto" w:sz="4" w:space="0"/>
            </w:tcBorders>
            <w:vAlign w:val="center"/>
          </w:tcPr>
          <w:p w14:paraId="64022807">
            <w:pPr>
              <w:spacing w:after="0" w:line="240" w:lineRule="auto"/>
              <w:rPr>
                <w:rFonts w:ascii="Times New Roman" w:hAnsi="Times New Roman" w:cs="Times New Roman"/>
                <w:lang w:val="ru-RU"/>
              </w:rPr>
            </w:pPr>
            <w:r>
              <w:rPr>
                <w:rFonts w:ascii="Times New Roman" w:hAnsi="Times New Roman" w:cs="Times New Roman"/>
                <w:lang w:val="ru-RU"/>
              </w:rPr>
              <w:t xml:space="preserve">Рад тима за инклузивно образовање </w:t>
            </w:r>
          </w:p>
        </w:tc>
        <w:tc>
          <w:tcPr>
            <w:tcW w:w="2222" w:type="dxa"/>
            <w:tcBorders>
              <w:top w:val="single" w:color="auto" w:sz="4" w:space="0"/>
              <w:left w:val="single" w:color="auto" w:sz="4" w:space="0"/>
              <w:bottom w:val="single" w:color="auto" w:sz="4" w:space="0"/>
              <w:right w:val="single" w:color="auto" w:sz="4" w:space="0"/>
            </w:tcBorders>
            <w:vAlign w:val="center"/>
          </w:tcPr>
          <w:p w14:paraId="7CF695DA">
            <w:pPr>
              <w:spacing w:after="0" w:line="240" w:lineRule="auto"/>
              <w:rPr>
                <w:rFonts w:ascii="Times New Roman" w:hAnsi="Times New Roman" w:cs="Times New Roman"/>
                <w:lang w:val="ru-RU"/>
              </w:rPr>
            </w:pPr>
            <w:r>
              <w:rPr>
                <w:rFonts w:ascii="Times New Roman" w:hAnsi="Times New Roman" w:cs="Times New Roman"/>
                <w:lang w:val="ru-RU"/>
              </w:rPr>
              <w:t>Идентификовање ученика којима је потребна додатна подршка, Сарадња са наставницима, родитељима и интересорном комисијом, израда ИОП-а</w:t>
            </w:r>
          </w:p>
        </w:tc>
        <w:tc>
          <w:tcPr>
            <w:tcW w:w="1686" w:type="dxa"/>
            <w:tcBorders>
              <w:top w:val="single" w:color="auto" w:sz="4" w:space="0"/>
              <w:left w:val="single" w:color="auto" w:sz="4" w:space="0"/>
              <w:bottom w:val="single" w:color="auto" w:sz="4" w:space="0"/>
              <w:right w:val="single" w:color="auto" w:sz="4" w:space="0"/>
            </w:tcBorders>
            <w:vAlign w:val="center"/>
          </w:tcPr>
          <w:p w14:paraId="7D04C656">
            <w:pPr>
              <w:spacing w:after="0" w:line="240" w:lineRule="auto"/>
              <w:rPr>
                <w:rFonts w:ascii="Times New Roman" w:hAnsi="Times New Roman" w:cs="Times New Roman"/>
                <w:lang w:val="ru-RU"/>
              </w:rPr>
            </w:pPr>
            <w:r>
              <w:rPr>
                <w:rFonts w:ascii="Times New Roman" w:hAnsi="Times New Roman" w:cs="Times New Roman"/>
                <w:lang w:val="ru-RU"/>
              </w:rPr>
              <w:t>Тим</w:t>
            </w:r>
          </w:p>
        </w:tc>
        <w:tc>
          <w:tcPr>
            <w:tcW w:w="1854" w:type="dxa"/>
            <w:tcBorders>
              <w:top w:val="single" w:color="auto" w:sz="4" w:space="0"/>
              <w:left w:val="single" w:color="auto" w:sz="4" w:space="0"/>
              <w:bottom w:val="single" w:color="auto" w:sz="4" w:space="0"/>
              <w:right w:val="single" w:color="auto" w:sz="4" w:space="0"/>
            </w:tcBorders>
            <w:vAlign w:val="center"/>
          </w:tcPr>
          <w:p w14:paraId="4E9B0DAB">
            <w:pPr>
              <w:spacing w:after="0" w:line="240" w:lineRule="auto"/>
              <w:rPr>
                <w:rFonts w:ascii="Times New Roman" w:hAnsi="Times New Roman" w:cs="Times New Roman"/>
                <w:lang w:val="ru-RU"/>
              </w:rPr>
            </w:pPr>
            <w:r>
              <w:rPr>
                <w:rFonts w:ascii="Times New Roman" w:hAnsi="Times New Roman" w:cs="Times New Roman"/>
                <w:lang w:val="ru-RU"/>
              </w:rPr>
              <w:t>континуирано</w:t>
            </w:r>
          </w:p>
        </w:tc>
        <w:tc>
          <w:tcPr>
            <w:tcW w:w="2373" w:type="dxa"/>
            <w:tcBorders>
              <w:top w:val="single" w:color="auto" w:sz="4" w:space="0"/>
              <w:left w:val="single" w:color="auto" w:sz="4" w:space="0"/>
              <w:bottom w:val="single" w:color="auto" w:sz="4" w:space="0"/>
              <w:right w:val="single" w:color="auto" w:sz="4" w:space="0"/>
            </w:tcBorders>
            <w:vAlign w:val="center"/>
          </w:tcPr>
          <w:p w14:paraId="216B4AD9">
            <w:pPr>
              <w:spacing w:after="0" w:line="240" w:lineRule="auto"/>
              <w:rPr>
                <w:rFonts w:ascii="Times New Roman" w:hAnsi="Times New Roman" w:cs="Times New Roman"/>
                <w:lang w:val="ru-RU"/>
              </w:rPr>
            </w:pPr>
            <w:r>
              <w:rPr>
                <w:rFonts w:ascii="Times New Roman" w:hAnsi="Times New Roman" w:cs="Times New Roman"/>
                <w:lang w:val="ru-RU"/>
              </w:rPr>
              <w:t>Записници тима , документација</w:t>
            </w:r>
          </w:p>
        </w:tc>
      </w:tr>
      <w:tr w14:paraId="3E23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0" w:type="dxa"/>
            <w:tcBorders>
              <w:top w:val="single" w:color="auto" w:sz="4" w:space="0"/>
              <w:left w:val="single" w:color="auto" w:sz="4" w:space="0"/>
              <w:bottom w:val="single" w:color="auto" w:sz="4" w:space="0"/>
              <w:right w:val="single" w:color="auto" w:sz="4" w:space="0"/>
            </w:tcBorders>
            <w:vAlign w:val="center"/>
          </w:tcPr>
          <w:p w14:paraId="2D329C26">
            <w:pPr>
              <w:spacing w:after="0" w:line="240" w:lineRule="auto"/>
              <w:rPr>
                <w:rFonts w:ascii="Times New Roman" w:hAnsi="Times New Roman" w:cs="Times New Roman"/>
                <w:lang w:val="ru-RU"/>
              </w:rPr>
            </w:pPr>
            <w:r>
              <w:rPr>
                <w:rFonts w:ascii="Times New Roman" w:hAnsi="Times New Roman" w:cs="Times New Roman"/>
                <w:lang w:val="ru-RU"/>
              </w:rPr>
              <w:t xml:space="preserve">Педагошко-психолошка подршка </w:t>
            </w:r>
          </w:p>
        </w:tc>
        <w:tc>
          <w:tcPr>
            <w:tcW w:w="2222" w:type="dxa"/>
            <w:tcBorders>
              <w:top w:val="single" w:color="auto" w:sz="4" w:space="0"/>
              <w:left w:val="single" w:color="auto" w:sz="4" w:space="0"/>
              <w:bottom w:val="single" w:color="auto" w:sz="4" w:space="0"/>
              <w:right w:val="single" w:color="auto" w:sz="4" w:space="0"/>
            </w:tcBorders>
            <w:vAlign w:val="center"/>
          </w:tcPr>
          <w:p w14:paraId="4A7999A1">
            <w:pPr>
              <w:spacing w:after="0" w:line="240" w:lineRule="auto"/>
              <w:rPr>
                <w:rFonts w:ascii="Times New Roman" w:hAnsi="Times New Roman" w:cs="Times New Roman"/>
                <w:lang w:val="ru-RU"/>
              </w:rPr>
            </w:pPr>
            <w:r>
              <w:rPr>
                <w:rFonts w:ascii="Times New Roman" w:hAnsi="Times New Roman" w:cs="Times New Roman"/>
                <w:lang w:val="ru-RU"/>
              </w:rPr>
              <w:t>Разговори са родитељима и ученицима</w:t>
            </w:r>
          </w:p>
        </w:tc>
        <w:tc>
          <w:tcPr>
            <w:tcW w:w="1686" w:type="dxa"/>
            <w:tcBorders>
              <w:top w:val="single" w:color="auto" w:sz="4" w:space="0"/>
              <w:left w:val="single" w:color="auto" w:sz="4" w:space="0"/>
              <w:bottom w:val="single" w:color="auto" w:sz="4" w:space="0"/>
              <w:right w:val="single" w:color="auto" w:sz="4" w:space="0"/>
            </w:tcBorders>
            <w:vAlign w:val="center"/>
          </w:tcPr>
          <w:p w14:paraId="5000EFFE">
            <w:pPr>
              <w:spacing w:after="0" w:line="240" w:lineRule="auto"/>
              <w:rPr>
                <w:rFonts w:ascii="Times New Roman" w:hAnsi="Times New Roman" w:cs="Times New Roman"/>
                <w:lang w:val="ru-RU"/>
              </w:rPr>
            </w:pPr>
            <w:r>
              <w:rPr>
                <w:rFonts w:ascii="Times New Roman" w:hAnsi="Times New Roman" w:cs="Times New Roman"/>
                <w:lang w:val="ru-RU"/>
              </w:rPr>
              <w:t>Педагог и психолог</w:t>
            </w:r>
          </w:p>
        </w:tc>
        <w:tc>
          <w:tcPr>
            <w:tcW w:w="1854" w:type="dxa"/>
            <w:tcBorders>
              <w:top w:val="single" w:color="auto" w:sz="4" w:space="0"/>
              <w:left w:val="single" w:color="auto" w:sz="4" w:space="0"/>
              <w:bottom w:val="single" w:color="auto" w:sz="4" w:space="0"/>
              <w:right w:val="single" w:color="auto" w:sz="4" w:space="0"/>
            </w:tcBorders>
            <w:vAlign w:val="center"/>
          </w:tcPr>
          <w:p w14:paraId="01CE2CDF">
            <w:pPr>
              <w:spacing w:after="0" w:line="240" w:lineRule="auto"/>
              <w:rPr>
                <w:rFonts w:ascii="Times New Roman" w:hAnsi="Times New Roman" w:cs="Times New Roman"/>
                <w:lang w:val="ru-RU"/>
              </w:rPr>
            </w:pPr>
            <w:r>
              <w:rPr>
                <w:rFonts w:ascii="Times New Roman" w:hAnsi="Times New Roman" w:cs="Times New Roman"/>
                <w:lang w:val="ru-RU"/>
              </w:rPr>
              <w:t>континуирано</w:t>
            </w:r>
          </w:p>
        </w:tc>
        <w:tc>
          <w:tcPr>
            <w:tcW w:w="2373" w:type="dxa"/>
            <w:tcBorders>
              <w:top w:val="single" w:color="auto" w:sz="4" w:space="0"/>
              <w:left w:val="single" w:color="auto" w:sz="4" w:space="0"/>
              <w:bottom w:val="single" w:color="auto" w:sz="4" w:space="0"/>
              <w:right w:val="single" w:color="auto" w:sz="4" w:space="0"/>
            </w:tcBorders>
            <w:vAlign w:val="center"/>
          </w:tcPr>
          <w:p w14:paraId="4473AC49">
            <w:pPr>
              <w:spacing w:after="0" w:line="240" w:lineRule="auto"/>
              <w:rPr>
                <w:rFonts w:ascii="Times New Roman" w:hAnsi="Times New Roman" w:cs="Times New Roman"/>
                <w:lang w:val="ru-RU"/>
              </w:rPr>
            </w:pPr>
            <w:r>
              <w:rPr>
                <w:rFonts w:ascii="Times New Roman" w:hAnsi="Times New Roman" w:cs="Times New Roman"/>
                <w:lang w:val="ru-RU"/>
              </w:rPr>
              <w:t>Дневници педагога и психолога</w:t>
            </w:r>
          </w:p>
        </w:tc>
      </w:tr>
      <w:tr w14:paraId="6540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0" w:type="dxa"/>
            <w:tcBorders>
              <w:top w:val="single" w:color="auto" w:sz="4" w:space="0"/>
              <w:left w:val="single" w:color="auto" w:sz="4" w:space="0"/>
              <w:bottom w:val="single" w:color="auto" w:sz="4" w:space="0"/>
              <w:right w:val="single" w:color="auto" w:sz="4" w:space="0"/>
            </w:tcBorders>
            <w:vAlign w:val="center"/>
          </w:tcPr>
          <w:p w14:paraId="6BD6760D">
            <w:pPr>
              <w:spacing w:after="0" w:line="240" w:lineRule="auto"/>
              <w:rPr>
                <w:rFonts w:ascii="Times New Roman" w:hAnsi="Times New Roman" w:cs="Times New Roman"/>
                <w:lang w:val="ru-RU"/>
              </w:rPr>
            </w:pPr>
            <w:r>
              <w:rPr>
                <w:rFonts w:ascii="Times New Roman" w:hAnsi="Times New Roman" w:cs="Times New Roman"/>
                <w:lang w:val="ru-RU"/>
              </w:rPr>
              <w:t xml:space="preserve">Повећати знање и компетенције наставног особља </w:t>
            </w:r>
          </w:p>
          <w:p w14:paraId="3A2B5D9D">
            <w:pPr>
              <w:spacing w:after="0" w:line="240" w:lineRule="auto"/>
              <w:rPr>
                <w:rFonts w:ascii="Times New Roman" w:hAnsi="Times New Roman" w:cs="Times New Roman"/>
                <w:lang w:val="ru-RU"/>
              </w:rPr>
            </w:pPr>
          </w:p>
          <w:p w14:paraId="0DD239DD">
            <w:pPr>
              <w:spacing w:after="0" w:line="240" w:lineRule="auto"/>
              <w:rPr>
                <w:rFonts w:ascii="Times New Roman" w:hAnsi="Times New Roman" w:cs="Times New Roman"/>
                <w:lang w:val="ru-RU"/>
              </w:rPr>
            </w:pPr>
          </w:p>
          <w:p w14:paraId="6847B088">
            <w:pPr>
              <w:spacing w:after="0" w:line="240" w:lineRule="auto"/>
              <w:rPr>
                <w:rFonts w:ascii="Times New Roman" w:hAnsi="Times New Roman" w:cs="Times New Roman"/>
                <w:lang w:val="ru-RU"/>
              </w:rPr>
            </w:pPr>
          </w:p>
          <w:p w14:paraId="2CA5EDB5">
            <w:pPr>
              <w:spacing w:after="0" w:line="240" w:lineRule="auto"/>
              <w:rPr>
                <w:rFonts w:ascii="Times New Roman" w:hAnsi="Times New Roman" w:cs="Times New Roman"/>
                <w:lang w:val="ru-RU"/>
              </w:rPr>
            </w:pPr>
          </w:p>
          <w:p w14:paraId="48485797">
            <w:pPr>
              <w:spacing w:after="0" w:line="240" w:lineRule="auto"/>
              <w:rPr>
                <w:rFonts w:ascii="Times New Roman" w:hAnsi="Times New Roman" w:cs="Times New Roman"/>
                <w:lang w:val="ru-RU"/>
              </w:rPr>
            </w:pPr>
          </w:p>
          <w:p w14:paraId="41EC1AB8">
            <w:pPr>
              <w:spacing w:after="0" w:line="240" w:lineRule="auto"/>
              <w:rPr>
                <w:rFonts w:ascii="Times New Roman" w:hAnsi="Times New Roman" w:cs="Times New Roman"/>
                <w:lang w:val="ru-RU"/>
              </w:rPr>
            </w:pPr>
          </w:p>
        </w:tc>
        <w:tc>
          <w:tcPr>
            <w:tcW w:w="2222" w:type="dxa"/>
            <w:tcBorders>
              <w:top w:val="single" w:color="auto" w:sz="4" w:space="0"/>
              <w:left w:val="single" w:color="auto" w:sz="4" w:space="0"/>
              <w:bottom w:val="single" w:color="auto" w:sz="4" w:space="0"/>
              <w:right w:val="single" w:color="auto" w:sz="4" w:space="0"/>
            </w:tcBorders>
            <w:vAlign w:val="center"/>
          </w:tcPr>
          <w:p w14:paraId="404D1045">
            <w:pPr>
              <w:spacing w:after="0" w:line="240" w:lineRule="auto"/>
              <w:rPr>
                <w:rFonts w:ascii="Times New Roman" w:hAnsi="Times New Roman" w:cs="Times New Roman"/>
                <w:lang w:val="ru-RU"/>
              </w:rPr>
            </w:pPr>
            <w:r>
              <w:rPr>
                <w:rFonts w:ascii="Times New Roman" w:hAnsi="Times New Roman" w:cs="Times New Roman"/>
                <w:lang w:val="ru-RU"/>
              </w:rPr>
              <w:t>планирање и реализовање СУ  на темурада са ученицима којима је потртебна додатна подршка, сарадња са установом Херој Пинки</w:t>
            </w:r>
          </w:p>
        </w:tc>
        <w:tc>
          <w:tcPr>
            <w:tcW w:w="1686" w:type="dxa"/>
            <w:tcBorders>
              <w:top w:val="single" w:color="auto" w:sz="4" w:space="0"/>
              <w:left w:val="single" w:color="auto" w:sz="4" w:space="0"/>
              <w:bottom w:val="single" w:color="auto" w:sz="4" w:space="0"/>
              <w:right w:val="single" w:color="auto" w:sz="4" w:space="0"/>
            </w:tcBorders>
            <w:vAlign w:val="center"/>
          </w:tcPr>
          <w:p w14:paraId="5EFEDCB0">
            <w:pPr>
              <w:spacing w:after="0" w:line="240" w:lineRule="auto"/>
              <w:rPr>
                <w:rFonts w:ascii="Times New Roman" w:hAnsi="Times New Roman" w:cs="Times New Roman"/>
                <w:lang w:val="ru-RU"/>
              </w:rPr>
            </w:pPr>
            <w:r>
              <w:rPr>
                <w:rFonts w:ascii="Times New Roman" w:hAnsi="Times New Roman" w:cs="Times New Roman"/>
                <w:lang w:val="ru-RU"/>
              </w:rPr>
              <w:t>наставно особље и водитељи семинара или саветници, дефектолози</w:t>
            </w:r>
          </w:p>
        </w:tc>
        <w:tc>
          <w:tcPr>
            <w:tcW w:w="1854" w:type="dxa"/>
            <w:tcBorders>
              <w:top w:val="single" w:color="auto" w:sz="4" w:space="0"/>
              <w:left w:val="single" w:color="auto" w:sz="4" w:space="0"/>
              <w:bottom w:val="single" w:color="auto" w:sz="4" w:space="0"/>
              <w:right w:val="single" w:color="auto" w:sz="4" w:space="0"/>
            </w:tcBorders>
            <w:vAlign w:val="center"/>
          </w:tcPr>
          <w:p w14:paraId="43A24471">
            <w:pPr>
              <w:spacing w:after="0" w:line="240" w:lineRule="auto"/>
              <w:rPr>
                <w:rFonts w:ascii="Times New Roman" w:hAnsi="Times New Roman" w:cs="Times New Roman"/>
                <w:lang w:val="ru-RU"/>
              </w:rPr>
            </w:pPr>
            <w:r>
              <w:rPr>
                <w:rFonts w:ascii="Times New Roman" w:hAnsi="Times New Roman" w:cs="Times New Roman"/>
                <w:lang w:val="ru-RU"/>
              </w:rPr>
              <w:t>континуирано</w:t>
            </w:r>
          </w:p>
        </w:tc>
        <w:tc>
          <w:tcPr>
            <w:tcW w:w="2373" w:type="dxa"/>
            <w:tcBorders>
              <w:top w:val="single" w:color="auto" w:sz="4" w:space="0"/>
              <w:left w:val="single" w:color="auto" w:sz="4" w:space="0"/>
              <w:bottom w:val="single" w:color="auto" w:sz="4" w:space="0"/>
              <w:right w:val="single" w:color="auto" w:sz="4" w:space="0"/>
            </w:tcBorders>
            <w:vAlign w:val="center"/>
          </w:tcPr>
          <w:p w14:paraId="25A95B86">
            <w:pPr>
              <w:spacing w:after="0" w:line="240" w:lineRule="auto"/>
              <w:rPr>
                <w:rFonts w:ascii="Times New Roman" w:hAnsi="Times New Roman" w:cs="Times New Roman"/>
                <w:lang w:val="ru-RU"/>
              </w:rPr>
            </w:pPr>
            <w:r>
              <w:rPr>
                <w:rFonts w:ascii="Times New Roman" w:hAnsi="Times New Roman" w:cs="Times New Roman"/>
                <w:lang w:val="ru-RU"/>
              </w:rPr>
              <w:t>Сертификати, дневници</w:t>
            </w:r>
          </w:p>
        </w:tc>
      </w:tr>
      <w:tr w14:paraId="3205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0" w:type="dxa"/>
            <w:tcBorders>
              <w:top w:val="single" w:color="auto" w:sz="4" w:space="0"/>
              <w:left w:val="single" w:color="auto" w:sz="4" w:space="0"/>
              <w:bottom w:val="single" w:color="auto" w:sz="4" w:space="0"/>
              <w:right w:val="single" w:color="auto" w:sz="4" w:space="0"/>
            </w:tcBorders>
            <w:vAlign w:val="center"/>
          </w:tcPr>
          <w:p w14:paraId="6935475D">
            <w:pPr>
              <w:spacing w:after="0" w:line="240" w:lineRule="auto"/>
              <w:rPr>
                <w:rFonts w:ascii="Times New Roman" w:hAnsi="Times New Roman" w:cs="Times New Roman"/>
                <w:lang w:val="ru-RU"/>
              </w:rPr>
            </w:pPr>
            <w:r>
              <w:rPr>
                <w:rFonts w:ascii="Times New Roman" w:hAnsi="Times New Roman" w:cs="Times New Roman"/>
                <w:lang w:val="ru-RU"/>
              </w:rPr>
              <w:t>Праћење начина спровођења ИОП-а</w:t>
            </w:r>
          </w:p>
        </w:tc>
        <w:tc>
          <w:tcPr>
            <w:tcW w:w="2222" w:type="dxa"/>
            <w:tcBorders>
              <w:top w:val="single" w:color="auto" w:sz="4" w:space="0"/>
              <w:left w:val="single" w:color="auto" w:sz="4" w:space="0"/>
              <w:bottom w:val="single" w:color="auto" w:sz="4" w:space="0"/>
              <w:right w:val="single" w:color="auto" w:sz="4" w:space="0"/>
            </w:tcBorders>
            <w:vAlign w:val="center"/>
          </w:tcPr>
          <w:p w14:paraId="02D5CF08">
            <w:pPr>
              <w:spacing w:after="0" w:line="240" w:lineRule="auto"/>
              <w:rPr>
                <w:rFonts w:ascii="Times New Roman" w:hAnsi="Times New Roman" w:cs="Times New Roman"/>
                <w:lang w:val="ru-RU"/>
              </w:rPr>
            </w:pPr>
            <w:r>
              <w:rPr>
                <w:rFonts w:ascii="Times New Roman" w:hAnsi="Times New Roman" w:cs="Times New Roman"/>
                <w:lang w:val="ru-RU"/>
              </w:rPr>
              <w:t>Посећивање часова,</w:t>
            </w:r>
          </w:p>
          <w:p w14:paraId="346AC4E8">
            <w:pPr>
              <w:spacing w:after="0" w:line="240" w:lineRule="auto"/>
              <w:rPr>
                <w:rFonts w:ascii="Times New Roman" w:hAnsi="Times New Roman" w:cs="Times New Roman"/>
                <w:lang w:val="ru-RU"/>
              </w:rPr>
            </w:pPr>
            <w:r>
              <w:rPr>
                <w:rFonts w:ascii="Times New Roman" w:hAnsi="Times New Roman" w:cs="Times New Roman"/>
                <w:lang w:val="ru-RU"/>
              </w:rPr>
              <w:t>Разговори са наставницима и одељенским старешинама</w:t>
            </w:r>
          </w:p>
        </w:tc>
        <w:tc>
          <w:tcPr>
            <w:tcW w:w="1686" w:type="dxa"/>
            <w:tcBorders>
              <w:top w:val="single" w:color="auto" w:sz="4" w:space="0"/>
              <w:left w:val="single" w:color="auto" w:sz="4" w:space="0"/>
              <w:bottom w:val="single" w:color="auto" w:sz="4" w:space="0"/>
              <w:right w:val="single" w:color="auto" w:sz="4" w:space="0"/>
            </w:tcBorders>
            <w:vAlign w:val="center"/>
          </w:tcPr>
          <w:p w14:paraId="67E734E3">
            <w:pPr>
              <w:spacing w:after="0" w:line="240" w:lineRule="auto"/>
              <w:rPr>
                <w:rFonts w:ascii="Times New Roman" w:hAnsi="Times New Roman" w:cs="Times New Roman"/>
                <w:lang w:val="ru-RU"/>
              </w:rPr>
            </w:pPr>
            <w:r>
              <w:rPr>
                <w:rFonts w:ascii="Times New Roman" w:hAnsi="Times New Roman" w:cs="Times New Roman"/>
                <w:lang w:val="ru-RU"/>
              </w:rPr>
              <w:t>Педагог, психолог</w:t>
            </w:r>
          </w:p>
        </w:tc>
        <w:tc>
          <w:tcPr>
            <w:tcW w:w="1854" w:type="dxa"/>
            <w:tcBorders>
              <w:top w:val="single" w:color="auto" w:sz="4" w:space="0"/>
              <w:left w:val="single" w:color="auto" w:sz="4" w:space="0"/>
              <w:bottom w:val="single" w:color="auto" w:sz="4" w:space="0"/>
              <w:right w:val="single" w:color="auto" w:sz="4" w:space="0"/>
            </w:tcBorders>
            <w:vAlign w:val="center"/>
          </w:tcPr>
          <w:p w14:paraId="56AD96D4">
            <w:pPr>
              <w:spacing w:after="0" w:line="240" w:lineRule="auto"/>
              <w:rPr>
                <w:rFonts w:ascii="Times New Roman" w:hAnsi="Times New Roman" w:cs="Times New Roman"/>
                <w:lang w:val="ru-RU"/>
              </w:rPr>
            </w:pPr>
            <w:r>
              <w:rPr>
                <w:rFonts w:ascii="Times New Roman" w:hAnsi="Times New Roman" w:cs="Times New Roman"/>
                <w:lang w:val="ru-RU"/>
              </w:rPr>
              <w:t>континуирано</w:t>
            </w:r>
          </w:p>
        </w:tc>
        <w:tc>
          <w:tcPr>
            <w:tcW w:w="2373" w:type="dxa"/>
            <w:tcBorders>
              <w:top w:val="single" w:color="auto" w:sz="4" w:space="0"/>
              <w:left w:val="single" w:color="auto" w:sz="4" w:space="0"/>
              <w:bottom w:val="single" w:color="auto" w:sz="4" w:space="0"/>
              <w:right w:val="single" w:color="auto" w:sz="4" w:space="0"/>
            </w:tcBorders>
            <w:vAlign w:val="center"/>
          </w:tcPr>
          <w:p w14:paraId="5CB16DF8">
            <w:pPr>
              <w:spacing w:after="0" w:line="240" w:lineRule="auto"/>
              <w:rPr>
                <w:rFonts w:ascii="Times New Roman" w:hAnsi="Times New Roman" w:cs="Times New Roman"/>
                <w:lang w:val="ru-RU"/>
              </w:rPr>
            </w:pPr>
            <w:r>
              <w:rPr>
                <w:rFonts w:ascii="Times New Roman" w:hAnsi="Times New Roman" w:cs="Times New Roman"/>
                <w:lang w:val="ru-RU"/>
              </w:rPr>
              <w:t>Дневници, евиденција о посети</w:t>
            </w:r>
          </w:p>
        </w:tc>
      </w:tr>
      <w:tr w14:paraId="2642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0" w:type="dxa"/>
            <w:tcBorders>
              <w:top w:val="single" w:color="auto" w:sz="4" w:space="0"/>
              <w:left w:val="single" w:color="auto" w:sz="4" w:space="0"/>
              <w:bottom w:val="single" w:color="auto" w:sz="4" w:space="0"/>
              <w:right w:val="single" w:color="auto" w:sz="4" w:space="0"/>
            </w:tcBorders>
            <w:vAlign w:val="center"/>
          </w:tcPr>
          <w:p w14:paraId="45113DA8">
            <w:pPr>
              <w:spacing w:after="0" w:line="240" w:lineRule="auto"/>
              <w:rPr>
                <w:rFonts w:ascii="Times New Roman" w:hAnsi="Times New Roman" w:cs="Times New Roman"/>
                <w:lang w:val="ru-RU"/>
              </w:rPr>
            </w:pPr>
            <w:r>
              <w:rPr>
                <w:rFonts w:ascii="Times New Roman" w:hAnsi="Times New Roman" w:cs="Times New Roman"/>
                <w:lang w:val="ru-RU"/>
              </w:rPr>
              <w:t>Планирање даљег рада на основу вредновања ИОП-а</w:t>
            </w:r>
          </w:p>
        </w:tc>
        <w:tc>
          <w:tcPr>
            <w:tcW w:w="2222" w:type="dxa"/>
            <w:tcBorders>
              <w:top w:val="single" w:color="auto" w:sz="4" w:space="0"/>
              <w:left w:val="single" w:color="auto" w:sz="4" w:space="0"/>
              <w:bottom w:val="single" w:color="auto" w:sz="4" w:space="0"/>
              <w:right w:val="single" w:color="auto" w:sz="4" w:space="0"/>
            </w:tcBorders>
            <w:vAlign w:val="center"/>
          </w:tcPr>
          <w:p w14:paraId="44CB2038">
            <w:pPr>
              <w:spacing w:after="0" w:line="240" w:lineRule="auto"/>
              <w:rPr>
                <w:rFonts w:ascii="Times New Roman" w:hAnsi="Times New Roman" w:cs="Times New Roman"/>
                <w:lang w:val="ru-RU"/>
              </w:rPr>
            </w:pPr>
            <w:r>
              <w:rPr>
                <w:rFonts w:ascii="Times New Roman" w:hAnsi="Times New Roman" w:cs="Times New Roman"/>
                <w:lang w:val="ru-RU"/>
              </w:rPr>
              <w:t>Евалуација ИОП-а и ревидирање исхода, осмишљавањ плана активности</w:t>
            </w:r>
          </w:p>
        </w:tc>
        <w:tc>
          <w:tcPr>
            <w:tcW w:w="1686" w:type="dxa"/>
            <w:tcBorders>
              <w:top w:val="single" w:color="auto" w:sz="4" w:space="0"/>
              <w:left w:val="single" w:color="auto" w:sz="4" w:space="0"/>
              <w:bottom w:val="single" w:color="auto" w:sz="4" w:space="0"/>
              <w:right w:val="single" w:color="auto" w:sz="4" w:space="0"/>
            </w:tcBorders>
            <w:vAlign w:val="center"/>
          </w:tcPr>
          <w:p w14:paraId="456B1814">
            <w:pPr>
              <w:spacing w:after="0" w:line="240" w:lineRule="auto"/>
              <w:rPr>
                <w:rFonts w:ascii="Times New Roman" w:hAnsi="Times New Roman" w:cs="Times New Roman"/>
                <w:lang w:val="ru-RU"/>
              </w:rPr>
            </w:pPr>
            <w:r>
              <w:rPr>
                <w:rFonts w:ascii="Times New Roman" w:hAnsi="Times New Roman" w:cs="Times New Roman"/>
                <w:lang w:val="ru-RU"/>
              </w:rPr>
              <w:t>Тим, наставници, педагог и психолог</w:t>
            </w:r>
          </w:p>
        </w:tc>
        <w:tc>
          <w:tcPr>
            <w:tcW w:w="1854" w:type="dxa"/>
            <w:tcBorders>
              <w:top w:val="single" w:color="auto" w:sz="4" w:space="0"/>
              <w:left w:val="single" w:color="auto" w:sz="4" w:space="0"/>
              <w:bottom w:val="single" w:color="auto" w:sz="4" w:space="0"/>
              <w:right w:val="single" w:color="auto" w:sz="4" w:space="0"/>
            </w:tcBorders>
            <w:vAlign w:val="center"/>
          </w:tcPr>
          <w:p w14:paraId="495E7CD4">
            <w:pPr>
              <w:spacing w:after="0" w:line="240" w:lineRule="auto"/>
              <w:rPr>
                <w:rFonts w:ascii="Times New Roman" w:hAnsi="Times New Roman" w:cs="Times New Roman"/>
                <w:lang w:val="ru-RU"/>
              </w:rPr>
            </w:pPr>
            <w:r>
              <w:rPr>
                <w:rFonts w:ascii="Times New Roman" w:hAnsi="Times New Roman" w:cs="Times New Roman"/>
                <w:lang w:val="ru-RU"/>
              </w:rPr>
              <w:t>Након завршеног периода трајања плана( 3-6 месеци)</w:t>
            </w:r>
          </w:p>
        </w:tc>
        <w:tc>
          <w:tcPr>
            <w:tcW w:w="2373" w:type="dxa"/>
            <w:tcBorders>
              <w:top w:val="single" w:color="auto" w:sz="4" w:space="0"/>
              <w:left w:val="single" w:color="auto" w:sz="4" w:space="0"/>
              <w:bottom w:val="single" w:color="auto" w:sz="4" w:space="0"/>
              <w:right w:val="single" w:color="auto" w:sz="4" w:space="0"/>
            </w:tcBorders>
            <w:vAlign w:val="center"/>
          </w:tcPr>
          <w:p w14:paraId="5032B0D8">
            <w:pPr>
              <w:spacing w:after="0" w:line="240" w:lineRule="auto"/>
              <w:rPr>
                <w:rFonts w:ascii="Times New Roman" w:hAnsi="Times New Roman" w:cs="Times New Roman"/>
                <w:lang w:val="ru-RU"/>
              </w:rPr>
            </w:pPr>
            <w:r>
              <w:rPr>
                <w:rFonts w:ascii="Times New Roman" w:hAnsi="Times New Roman" w:cs="Times New Roman"/>
                <w:lang w:val="ru-RU"/>
              </w:rPr>
              <w:t xml:space="preserve">Евалуација, план </w:t>
            </w:r>
          </w:p>
        </w:tc>
      </w:tr>
    </w:tbl>
    <w:p w14:paraId="098C5DBE">
      <w:pPr>
        <w:spacing w:after="0" w:line="240" w:lineRule="auto"/>
        <w:ind w:right="-92"/>
        <w:jc w:val="center"/>
        <w:rPr>
          <w:rFonts w:ascii="Times New Roman" w:hAnsi="Times New Roman" w:eastAsia="Times New Roman" w:cs="Times New Roman"/>
          <w:sz w:val="24"/>
          <w:szCs w:val="24"/>
          <w:lang w:val="sr-Cyrl-CS"/>
        </w:rPr>
      </w:pPr>
    </w:p>
    <w:p w14:paraId="4B73FBB8">
      <w:pPr>
        <w:spacing w:after="0" w:line="240" w:lineRule="auto"/>
        <w:jc w:val="both"/>
        <w:rPr>
          <w:rFonts w:ascii="Times New Roman" w:hAnsi="Times New Roman" w:eastAsia="Times New Roman" w:cs="Times New Roman"/>
          <w:sz w:val="24"/>
          <w:szCs w:val="24"/>
          <w:lang w:val="sr-Cyrl-CS"/>
        </w:rPr>
      </w:pPr>
    </w:p>
    <w:p w14:paraId="13D54CF8">
      <w:pPr>
        <w:tabs>
          <w:tab w:val="left" w:pos="2475"/>
        </w:tabs>
        <w:jc w:val="center"/>
        <w:rPr>
          <w:rFonts w:ascii="Times New Roman" w:hAnsi="Times New Roman" w:cs="Times New Roman" w:eastAsiaTheme="minorEastAsia"/>
          <w:b/>
          <w:sz w:val="32"/>
          <w:szCs w:val="32"/>
          <w:lang w:val="sr-Cyrl-RS"/>
        </w:rPr>
      </w:pPr>
      <w:r>
        <w:rPr>
          <w:rFonts w:ascii="Times New Roman" w:hAnsi="Times New Roman" w:cs="Times New Roman" w:eastAsiaTheme="minorEastAsia"/>
          <w:b/>
          <w:sz w:val="32"/>
          <w:szCs w:val="32"/>
          <w:lang w:val="sr-Cyrl-RS"/>
        </w:rPr>
        <w:br w:type="page"/>
      </w:r>
    </w:p>
    <w:p w14:paraId="5D503A5E">
      <w:pPr>
        <w:pStyle w:val="2"/>
        <w:numPr>
          <w:ilvl w:val="0"/>
          <w:numId w:val="33"/>
        </w:numPr>
        <w:bidi w:val="0"/>
        <w:rPr>
          <w:lang w:val="sr-Cyrl-RS"/>
        </w:rPr>
      </w:pPr>
      <w:bookmarkStart w:id="83" w:name="_Toc1642"/>
      <w:bookmarkStart w:id="84" w:name="_Toc72998185"/>
      <w:r>
        <w:rPr>
          <w:lang w:val="sr-Cyrl-RS"/>
        </w:rPr>
        <w:t>ДРУГИ ПРОГРАМИ ОД ЗНАЧАЈА ЗА ШКОЛУ</w:t>
      </w:r>
      <w:bookmarkEnd w:id="83"/>
      <w:bookmarkEnd w:id="84"/>
    </w:p>
    <w:p w14:paraId="2A83F6A7">
      <w:pPr>
        <w:rPr>
          <w:lang w:val="sr-Cyrl-RS"/>
        </w:rPr>
      </w:pPr>
    </w:p>
    <w:p w14:paraId="23DE91C5">
      <w:pPr>
        <w:pStyle w:val="3"/>
        <w:rPr>
          <w:szCs w:val="24"/>
          <w:lang w:val="sr-Cyrl-RS"/>
        </w:rPr>
      </w:pPr>
      <w:bookmarkStart w:id="85" w:name="_Toc7312"/>
      <w:bookmarkStart w:id="86" w:name="_Toc72998160"/>
      <w:r>
        <w:rPr>
          <w:rFonts w:hint="default"/>
          <w:szCs w:val="24"/>
          <w:lang w:val="sr-Cyrl-RS"/>
        </w:rPr>
        <w:t xml:space="preserve">19.1 </w:t>
      </w:r>
      <w:r>
        <w:rPr>
          <w:szCs w:val="24"/>
          <w:lang w:val="sr-Cyrl-RS"/>
        </w:rPr>
        <w:t>План рада одељењских већа</w:t>
      </w:r>
      <w:bookmarkEnd w:id="85"/>
      <w:bookmarkEnd w:id="86"/>
    </w:p>
    <w:p w14:paraId="10AF647D">
      <w:pPr>
        <w:autoSpaceDE w:val="0"/>
        <w:autoSpaceDN w:val="0"/>
        <w:adjustRightInd w:val="0"/>
        <w:spacing w:after="0" w:line="240" w:lineRule="exact"/>
        <w:ind w:right="-176"/>
        <w:rPr>
          <w:rFonts w:ascii="Times New Roman" w:hAnsi="Times New Roman" w:cs="Times New Roman" w:eastAsiaTheme="minorEastAsia"/>
          <w:b/>
          <w:sz w:val="24"/>
          <w:szCs w:val="24"/>
          <w:lang w:val="sr-Cyrl-RS"/>
        </w:rPr>
      </w:pPr>
    </w:p>
    <w:p w14:paraId="54708D30">
      <w:pPr>
        <w:autoSpaceDE w:val="0"/>
        <w:autoSpaceDN w:val="0"/>
        <w:adjustRightInd w:val="0"/>
        <w:spacing w:after="0" w:line="240" w:lineRule="exact"/>
        <w:ind w:right="-176"/>
        <w:rPr>
          <w:rFonts w:ascii="Times New Roman" w:hAnsi="Times New Roman" w:cs="Times New Roman" w:eastAsiaTheme="minorEastAsia"/>
          <w:b/>
          <w:sz w:val="24"/>
          <w:szCs w:val="24"/>
          <w:lang w:val="sr-Cyrl-RS"/>
        </w:rPr>
      </w:pPr>
    </w:p>
    <w:p w14:paraId="06982F65">
      <w:pPr>
        <w:ind w:firstLine="720"/>
        <w:jc w:val="both"/>
        <w:rPr>
          <w:rFonts w:ascii="Times New Roman" w:hAnsi="Times New Roman" w:cs="Times New Roman"/>
          <w:sz w:val="24"/>
          <w:szCs w:val="24"/>
        </w:rPr>
      </w:pPr>
      <w:r>
        <w:rPr>
          <w:rFonts w:ascii="Times New Roman" w:hAnsi="Times New Roman" w:cs="Times New Roman"/>
          <w:sz w:val="24"/>
          <w:szCs w:val="24"/>
        </w:rPr>
        <w:t>Одеље</w:t>
      </w:r>
      <w:r>
        <w:rPr>
          <w:rFonts w:ascii="Times New Roman" w:hAnsi="Times New Roman" w:cs="Times New Roman"/>
          <w:sz w:val="24"/>
          <w:szCs w:val="24"/>
          <w:lang w:val="sr-Cyrl-RS"/>
        </w:rPr>
        <w:t>њ</w:t>
      </w:r>
      <w:r>
        <w:rPr>
          <w:rFonts w:ascii="Times New Roman" w:hAnsi="Times New Roman" w:cs="Times New Roman"/>
          <w:sz w:val="24"/>
          <w:szCs w:val="24"/>
        </w:rPr>
        <w:t>ско веће има значајне задатке који се односе на наставнике и ученике једног одељења. Задаци одељењског већа су планирање васпитних задатака, координација рада наставника у циљу постизања јединствених ставова и праћење реализације планираних васпитних задатака. Одељењско веће прати и анализира проблеме који се јављају код појединих ученика, али и њихове индивидуалне склоности и способности ради правилног планирања ваннаставних и слободних активности, као и укључивање ученика у различите активности.</w:t>
      </w:r>
    </w:p>
    <w:p w14:paraId="7EFD84E4">
      <w:pPr>
        <w:ind w:firstLine="720"/>
        <w:jc w:val="both"/>
        <w:rPr>
          <w:rFonts w:ascii="Times New Roman" w:hAnsi="Times New Roman" w:cs="Times New Roman"/>
          <w:sz w:val="24"/>
          <w:szCs w:val="24"/>
        </w:rPr>
      </w:pPr>
      <w:r>
        <w:rPr>
          <w:rFonts w:ascii="Times New Roman" w:hAnsi="Times New Roman" w:cs="Times New Roman"/>
          <w:sz w:val="24"/>
          <w:szCs w:val="24"/>
        </w:rPr>
        <w:t>Одељењска већа чине наставници, стручни сарадници, сарадници у настави који изводе васпитно-образовни рад у одељењу.</w:t>
      </w:r>
    </w:p>
    <w:p w14:paraId="0507E7C2">
      <w:pPr>
        <w:ind w:firstLine="720"/>
        <w:jc w:val="both"/>
        <w:rPr>
          <w:rFonts w:ascii="Times New Roman" w:hAnsi="Times New Roman" w:cs="Times New Roman"/>
          <w:sz w:val="24"/>
          <w:szCs w:val="24"/>
        </w:rPr>
      </w:pPr>
      <w:r>
        <w:rPr>
          <w:rFonts w:ascii="Times New Roman" w:hAnsi="Times New Roman" w:cs="Times New Roman"/>
          <w:sz w:val="24"/>
          <w:szCs w:val="24"/>
        </w:rPr>
        <w:t>Седнице одељењских већа припрема и њима руководи одељењски старешина који је такође, обавезан да у року од три дана сачини записник са седнице. Седницама одељењског већа присуствује директор школе.</w:t>
      </w:r>
    </w:p>
    <w:p w14:paraId="7435E017">
      <w:pPr>
        <w:ind w:firstLine="720"/>
        <w:jc w:val="both"/>
        <w:rPr>
          <w:rFonts w:ascii="Times New Roman" w:hAnsi="Times New Roman" w:cs="Times New Roman"/>
          <w:sz w:val="24"/>
          <w:szCs w:val="24"/>
        </w:rPr>
      </w:pPr>
      <w:r>
        <w:rPr>
          <w:rFonts w:ascii="Times New Roman" w:hAnsi="Times New Roman" w:cs="Times New Roman"/>
          <w:sz w:val="24"/>
          <w:szCs w:val="24"/>
        </w:rPr>
        <w:t>После седница одељењских већа, одељењски старешина је обавезан да одржи родитељски састанак. Ове године одржаће се шест седница одељењских већа, а мимо редовних седница, одржаће се ванредне седнице које ће заказивати одељењски старешина по потреби.</w:t>
      </w:r>
    </w:p>
    <w:p w14:paraId="0BEAD0EC">
      <w:pPr>
        <w:ind w:firstLine="720"/>
        <w:jc w:val="both"/>
        <w:rPr>
          <w:rFonts w:ascii="Times New Roman" w:hAnsi="Times New Roman" w:cs="Times New Roman"/>
          <w:sz w:val="24"/>
          <w:szCs w:val="24"/>
        </w:rPr>
      </w:pPr>
      <w:r>
        <w:rPr>
          <w:rFonts w:ascii="Times New Roman" w:hAnsi="Times New Roman" w:cs="Times New Roman"/>
          <w:sz w:val="24"/>
          <w:szCs w:val="24"/>
        </w:rPr>
        <w:t>Планиране су следеће седнице:</w:t>
      </w:r>
    </w:p>
    <w:p w14:paraId="640B7089">
      <w:pPr>
        <w:ind w:firstLine="720"/>
        <w:jc w:val="both"/>
        <w:rPr>
          <w:rFonts w:ascii="Times New Roman" w:hAnsi="Times New Roman" w:cs="Times New Roman"/>
          <w:sz w:val="24"/>
          <w:szCs w:val="24"/>
        </w:rPr>
      </w:pPr>
      <w:r>
        <w:rPr>
          <w:rFonts w:ascii="Times New Roman" w:hAnsi="Times New Roman" w:cs="Times New Roman"/>
          <w:sz w:val="24"/>
          <w:szCs w:val="24"/>
        </w:rPr>
        <w:t>Оперативни план рада одељењских већа:</w:t>
      </w:r>
    </w:p>
    <w:p w14:paraId="49F5446E">
      <w:pPr>
        <w:jc w:val="both"/>
        <w:rPr>
          <w:rFonts w:ascii="Times New Roman" w:hAnsi="Times New Roman" w:cs="Times New Roman"/>
          <w:b/>
          <w:sz w:val="24"/>
          <w:szCs w:val="24"/>
        </w:rPr>
      </w:pPr>
      <w:r>
        <w:rPr>
          <w:rFonts w:ascii="Times New Roman" w:hAnsi="Times New Roman" w:cs="Times New Roman"/>
          <w:b/>
          <w:sz w:val="24"/>
          <w:szCs w:val="24"/>
        </w:rPr>
        <w:t>Септембар:</w:t>
      </w:r>
    </w:p>
    <w:p w14:paraId="5814A81D">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Усвајање плана и програма свих образовноваспитних активности одељења (усвајање одељенских календара - редовна, допунска и додатна настава, слободне активности, распоред писаних радова, програм друштвено-корисног рада, програм одељенске заједнице и разредног старешине, факултативна настава)</w:t>
      </w:r>
    </w:p>
    <w:p w14:paraId="40BA4784">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Утврђивање бројног стања ученика по успеху и социјалном статусу (формирање одељења)</w:t>
      </w:r>
    </w:p>
    <w:p w14:paraId="529B74B1">
      <w:pPr>
        <w:jc w:val="both"/>
        <w:rPr>
          <w:rFonts w:ascii="Times New Roman" w:hAnsi="Times New Roman" w:cs="Times New Roman"/>
          <w:b/>
          <w:sz w:val="24"/>
          <w:szCs w:val="24"/>
        </w:rPr>
      </w:pPr>
      <w:r>
        <w:rPr>
          <w:rFonts w:ascii="Times New Roman" w:hAnsi="Times New Roman" w:cs="Times New Roman"/>
          <w:b/>
          <w:sz w:val="24"/>
          <w:szCs w:val="24"/>
        </w:rPr>
        <w:t>Новембар:</w:t>
      </w:r>
    </w:p>
    <w:p w14:paraId="20D62A20">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Утврђивање појединачног и општег успеха на првом класификационом периоду</w:t>
      </w:r>
    </w:p>
    <w:p w14:paraId="2824729E">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Анализа постигнутих резултата и предлог мера</w:t>
      </w:r>
    </w:p>
    <w:p w14:paraId="037A3C68">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Васпитно-дисциплинска проблематика</w:t>
      </w:r>
    </w:p>
    <w:p w14:paraId="74FD5367">
      <w:pPr>
        <w:jc w:val="both"/>
        <w:rPr>
          <w:rFonts w:ascii="Times New Roman" w:hAnsi="Times New Roman" w:cs="Times New Roman"/>
          <w:b/>
          <w:sz w:val="24"/>
          <w:szCs w:val="24"/>
        </w:rPr>
      </w:pPr>
      <w:r>
        <w:rPr>
          <w:rFonts w:ascii="Times New Roman" w:hAnsi="Times New Roman" w:cs="Times New Roman"/>
          <w:b/>
          <w:sz w:val="24"/>
          <w:szCs w:val="24"/>
        </w:rPr>
        <w:t>Јануар:</w:t>
      </w:r>
    </w:p>
    <w:p w14:paraId="56B4EE63">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Утврђивање појединачног и општег успеха одељења на крају 1. полугодишта</w:t>
      </w:r>
    </w:p>
    <w:p w14:paraId="5BAE587D">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Анализа постигнутог успеха и предлог мера</w:t>
      </w:r>
    </w:p>
    <w:p w14:paraId="62516FEA">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Анализа реализације планова и програма активности и предлог мера за ефикаснију реализацију</w:t>
      </w:r>
    </w:p>
    <w:p w14:paraId="5B64138F">
      <w:pPr>
        <w:jc w:val="both"/>
        <w:rPr>
          <w:rFonts w:ascii="Times New Roman" w:hAnsi="Times New Roman" w:cs="Times New Roman"/>
          <w:b/>
          <w:sz w:val="24"/>
          <w:szCs w:val="24"/>
        </w:rPr>
      </w:pPr>
      <w:r>
        <w:rPr>
          <w:rFonts w:ascii="Times New Roman" w:hAnsi="Times New Roman" w:cs="Times New Roman"/>
          <w:b/>
          <w:sz w:val="24"/>
          <w:szCs w:val="24"/>
        </w:rPr>
        <w:t>Април:</w:t>
      </w:r>
    </w:p>
    <w:p w14:paraId="0B489A10">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Утврђивање појединачног и општег успеха на трећем класификационом периоду</w:t>
      </w:r>
    </w:p>
    <w:p w14:paraId="43EE9A00">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Анализа постигнутих резултата и предлог мера</w:t>
      </w:r>
    </w:p>
    <w:p w14:paraId="1E7E5FCD">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Васпитно-дисциплинска проблематика</w:t>
      </w:r>
    </w:p>
    <w:p w14:paraId="6850CD24">
      <w:pPr>
        <w:jc w:val="both"/>
        <w:rPr>
          <w:rFonts w:ascii="Times New Roman" w:hAnsi="Times New Roman" w:cs="Times New Roman"/>
          <w:b/>
          <w:sz w:val="24"/>
          <w:szCs w:val="24"/>
        </w:rPr>
      </w:pPr>
      <w:r>
        <w:rPr>
          <w:rFonts w:ascii="Times New Roman" w:hAnsi="Times New Roman" w:cs="Times New Roman"/>
          <w:b/>
          <w:sz w:val="24"/>
          <w:szCs w:val="24"/>
        </w:rPr>
        <w:t>Јун:</w:t>
      </w:r>
    </w:p>
    <w:p w14:paraId="620E2EE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Утврђивање појединачног и општег успеха одељења на крају 2. полугодишта</w:t>
      </w:r>
    </w:p>
    <w:p w14:paraId="7D3F9EAD">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Анализа постигнутог успеха и анализа ефикасности предузетих мера</w:t>
      </w:r>
    </w:p>
    <w:p w14:paraId="5BEC621D">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Анализа реализације свих облика образовно-васпитних активности одељења</w:t>
      </w:r>
    </w:p>
    <w:p w14:paraId="5AA6CDD9">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Предлог ученика за награде и похвале</w:t>
      </w:r>
    </w:p>
    <w:p w14:paraId="08216131">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Предлагање комисија за поправне испите</w:t>
      </w:r>
    </w:p>
    <w:p w14:paraId="4147A60E">
      <w:pPr>
        <w:jc w:val="both"/>
        <w:rPr>
          <w:rFonts w:ascii="Times New Roman" w:hAnsi="Times New Roman" w:cs="Times New Roman"/>
          <w:b/>
          <w:sz w:val="24"/>
          <w:szCs w:val="24"/>
        </w:rPr>
      </w:pPr>
      <w:r>
        <w:rPr>
          <w:rFonts w:ascii="Times New Roman" w:hAnsi="Times New Roman" w:cs="Times New Roman"/>
          <w:b/>
          <w:sz w:val="24"/>
          <w:szCs w:val="24"/>
        </w:rPr>
        <w:t>Август:</w:t>
      </w:r>
    </w:p>
    <w:p w14:paraId="2D464309">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Резултати поправних испита</w:t>
      </w:r>
    </w:p>
    <w:p w14:paraId="0BC3C39E">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Анализа рада одељенског већа у току школске године</w:t>
      </w:r>
    </w:p>
    <w:p w14:paraId="26DFD705">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Текућа питања</w:t>
      </w:r>
    </w:p>
    <w:p w14:paraId="13D3B73A">
      <w:pPr>
        <w:spacing w:after="0"/>
        <w:jc w:val="both"/>
        <w:rPr>
          <w:rFonts w:ascii="Times New Roman" w:hAnsi="Times New Roman" w:cs="Times New Roman"/>
          <w:sz w:val="24"/>
          <w:szCs w:val="24"/>
        </w:rPr>
      </w:pPr>
    </w:p>
    <w:p w14:paraId="17ED96A3">
      <w:pPr>
        <w:ind w:firstLine="720"/>
        <w:jc w:val="both"/>
        <w:rPr>
          <w:rFonts w:ascii="Times New Roman" w:hAnsi="Times New Roman" w:cs="Times New Roman"/>
          <w:sz w:val="24"/>
          <w:szCs w:val="24"/>
        </w:rPr>
      </w:pPr>
      <w:r>
        <w:rPr>
          <w:rFonts w:ascii="Times New Roman" w:hAnsi="Times New Roman" w:cs="Times New Roman"/>
          <w:sz w:val="24"/>
          <w:szCs w:val="24"/>
        </w:rPr>
        <w:t>Приликом утврђивања успеха ученика одеље</w:t>
      </w:r>
      <w:r>
        <w:rPr>
          <w:rFonts w:ascii="Times New Roman" w:hAnsi="Times New Roman" w:cs="Times New Roman"/>
          <w:sz w:val="24"/>
          <w:szCs w:val="24"/>
          <w:lang w:val="sr-Cyrl-RS"/>
        </w:rPr>
        <w:t>њ</w:t>
      </w:r>
      <w:r>
        <w:rPr>
          <w:rFonts w:ascii="Times New Roman" w:hAnsi="Times New Roman" w:cs="Times New Roman"/>
          <w:sz w:val="24"/>
          <w:szCs w:val="24"/>
        </w:rPr>
        <w:t>ско веће ће сагледати целокупну личност ученика, њихове индивидуалне склоности. Одеље</w:t>
      </w:r>
      <w:r>
        <w:rPr>
          <w:rFonts w:ascii="Times New Roman" w:hAnsi="Times New Roman" w:cs="Times New Roman"/>
          <w:sz w:val="24"/>
          <w:szCs w:val="24"/>
          <w:lang w:val="sr-Cyrl-RS"/>
        </w:rPr>
        <w:t>њ</w:t>
      </w:r>
      <w:r>
        <w:rPr>
          <w:rFonts w:ascii="Times New Roman" w:hAnsi="Times New Roman" w:cs="Times New Roman"/>
          <w:sz w:val="24"/>
          <w:szCs w:val="24"/>
        </w:rPr>
        <w:t>ско веће координира рад професора у циљу постизања јединствених ставова у реализацији образовних и васпитних задатака, а такође ће решавати и анализирати поједине проблеме који се појављују у колективу и код појединих ученика.</w:t>
      </w:r>
    </w:p>
    <w:p w14:paraId="2E1127AE">
      <w:pPr>
        <w:ind w:firstLine="720"/>
        <w:jc w:val="center"/>
        <w:rPr>
          <w:rFonts w:ascii="Times New Roman" w:hAnsi="Times New Roman" w:cs="Times New Roman"/>
          <w:b/>
          <w:sz w:val="28"/>
          <w:szCs w:val="28"/>
          <w:lang w:val="sr-Cyrl-RS"/>
        </w:rPr>
      </w:pPr>
    </w:p>
    <w:p w14:paraId="722582A3">
      <w:pPr>
        <w:pStyle w:val="3"/>
        <w:rPr>
          <w:lang w:val="sr-Cyrl-RS"/>
        </w:rPr>
      </w:pPr>
      <w:bookmarkStart w:id="87" w:name="_Toc26410"/>
      <w:bookmarkStart w:id="88" w:name="_Toc72998161"/>
      <w:r>
        <w:rPr>
          <w:rFonts w:hint="default"/>
          <w:lang w:val="sr-Cyrl-RS"/>
        </w:rPr>
        <w:t xml:space="preserve">19.2 </w:t>
      </w:r>
      <w:r>
        <w:rPr>
          <w:lang w:val="sr-Cyrl-RS"/>
        </w:rPr>
        <w:t>План стручних већа из области предмета</w:t>
      </w:r>
      <w:bookmarkEnd w:id="87"/>
      <w:bookmarkEnd w:id="88"/>
    </w:p>
    <w:p w14:paraId="4499C57C">
      <w:pPr>
        <w:ind w:firstLine="720"/>
        <w:jc w:val="both"/>
        <w:rPr>
          <w:rFonts w:ascii="Times New Roman" w:hAnsi="Times New Roman" w:cs="Times New Roman"/>
          <w:sz w:val="24"/>
          <w:szCs w:val="24"/>
        </w:rPr>
      </w:pPr>
      <w:r>
        <w:rPr>
          <w:rFonts w:ascii="Times New Roman" w:hAnsi="Times New Roman" w:cs="Times New Roman"/>
          <w:sz w:val="24"/>
          <w:szCs w:val="24"/>
        </w:rPr>
        <w:t xml:space="preserve">У </w:t>
      </w:r>
      <w:r>
        <w:rPr>
          <w:rFonts w:ascii="Times New Roman" w:hAnsi="Times New Roman" w:cs="Times New Roman"/>
          <w:sz w:val="24"/>
          <w:szCs w:val="24"/>
          <w:lang w:val="sr-Cyrl-RS"/>
        </w:rPr>
        <w:t>школи</w:t>
      </w:r>
      <w:r>
        <w:rPr>
          <w:rFonts w:ascii="Times New Roman" w:hAnsi="Times New Roman" w:cs="Times New Roman"/>
          <w:sz w:val="24"/>
          <w:szCs w:val="24"/>
        </w:rPr>
        <w:t xml:space="preserve"> </w:t>
      </w:r>
      <w:r>
        <w:rPr>
          <w:rFonts w:ascii="Times New Roman" w:hAnsi="Times New Roman" w:cs="Times New Roman"/>
          <w:sz w:val="24"/>
          <w:szCs w:val="24"/>
          <w:lang w:val="sr-Cyrl-RS"/>
        </w:rPr>
        <w:t>постоји</w:t>
      </w:r>
      <w:r>
        <w:rPr>
          <w:rFonts w:ascii="Times New Roman" w:hAnsi="Times New Roman" w:cs="Times New Roman"/>
          <w:sz w:val="24"/>
          <w:szCs w:val="24"/>
        </w:rPr>
        <w:t xml:space="preserve"> укупно 7 стручних већа.</w:t>
      </w:r>
    </w:p>
    <w:p w14:paraId="258EDC35">
      <w:pPr>
        <w:ind w:firstLine="720"/>
        <w:jc w:val="both"/>
        <w:rPr>
          <w:rFonts w:ascii="Times New Roman" w:hAnsi="Times New Roman" w:cs="Times New Roman"/>
          <w:sz w:val="24"/>
          <w:szCs w:val="24"/>
        </w:rPr>
      </w:pPr>
      <w:r>
        <w:rPr>
          <w:rFonts w:ascii="Times New Roman" w:hAnsi="Times New Roman" w:cs="Times New Roman"/>
          <w:sz w:val="24"/>
          <w:szCs w:val="24"/>
        </w:rPr>
        <w:t>Стручна већа својом функцијом и одређеним садржајем рада деловаће у циљу организованог утицаја на образовно-васпитну активност у школи и то: подстицањем индивидуалног и групног усавршавања наставника, разменом искустава, унапређивањем образовно-васпитног процеса, разматрањем питања из наставне праксе, доношењем одлука у циљу остваривања принципа рационализације и актуелизације наставног процеса. Стручна већа ће се старати о стручној заступљености, научности и примени дидактичко-педагошких принципа у настави. Поље рада стручних већа обухватаће оквире редовне, допунске, додатне наставе и слободних активности ученика.</w:t>
      </w:r>
    </w:p>
    <w:p w14:paraId="7C9F92B6">
      <w:pPr>
        <w:ind w:firstLine="720"/>
        <w:jc w:val="both"/>
        <w:rPr>
          <w:rFonts w:ascii="Times New Roman" w:hAnsi="Times New Roman" w:cs="Times New Roman"/>
          <w:sz w:val="24"/>
          <w:szCs w:val="24"/>
        </w:rPr>
      </w:pPr>
      <w:r>
        <w:rPr>
          <w:rFonts w:ascii="Times New Roman" w:hAnsi="Times New Roman" w:cs="Times New Roman"/>
          <w:sz w:val="24"/>
          <w:szCs w:val="24"/>
        </w:rPr>
        <w:t>Посебна пажња биће посвећена циљу унапређења образовно-васпитног рада, и то увођењем иновација и бољом организацијом. То подразумева примену савремених и ефикасних наставних облика, средстава и метода рада. Деловање рада стручних већа огледаће се у извршењу следећих задатака:</w:t>
      </w:r>
    </w:p>
    <w:p w14:paraId="0EA9DC0D">
      <w:pPr>
        <w:jc w:val="both"/>
        <w:rPr>
          <w:rFonts w:ascii="Times New Roman" w:hAnsi="Times New Roman" w:cs="Times New Roman"/>
          <w:sz w:val="24"/>
          <w:szCs w:val="24"/>
        </w:rPr>
      </w:pPr>
      <w:r>
        <w:rPr>
          <w:rFonts w:ascii="Times New Roman" w:hAnsi="Times New Roman" w:cs="Times New Roman"/>
          <w:sz w:val="24"/>
          <w:szCs w:val="24"/>
        </w:rPr>
        <w:t>1. анализа опремљености школе наставним средствима потребним за успешну реализацију програма , као и израда плана набавке и коришћења тих средстава у току школске године</w:t>
      </w:r>
    </w:p>
    <w:p w14:paraId="16B7251E">
      <w:pPr>
        <w:jc w:val="both"/>
        <w:rPr>
          <w:rFonts w:ascii="Times New Roman" w:hAnsi="Times New Roman" w:cs="Times New Roman"/>
          <w:sz w:val="24"/>
          <w:szCs w:val="24"/>
        </w:rPr>
      </w:pPr>
      <w:r>
        <w:rPr>
          <w:rFonts w:ascii="Times New Roman" w:hAnsi="Times New Roman" w:cs="Times New Roman"/>
          <w:sz w:val="24"/>
          <w:szCs w:val="24"/>
        </w:rPr>
        <w:t>2. сарадња у планирању и програмирању и то путем разматрања предлога глобалних планова рада наставних предмета, утврђивањем методологије планирања, проналажењем могућности корелације међу наставним предметима</w:t>
      </w:r>
    </w:p>
    <w:p w14:paraId="6C0C2576">
      <w:pPr>
        <w:jc w:val="both"/>
        <w:rPr>
          <w:rFonts w:ascii="Times New Roman" w:hAnsi="Times New Roman" w:cs="Times New Roman"/>
          <w:sz w:val="24"/>
          <w:szCs w:val="24"/>
        </w:rPr>
      </w:pPr>
      <w:r>
        <w:rPr>
          <w:rFonts w:ascii="Times New Roman" w:hAnsi="Times New Roman" w:cs="Times New Roman"/>
          <w:sz w:val="24"/>
          <w:szCs w:val="24"/>
        </w:rPr>
        <w:t>3. међусобно посећивање часова и организовање угледних часова свих типова</w:t>
      </w:r>
    </w:p>
    <w:p w14:paraId="7BCE910F">
      <w:pPr>
        <w:jc w:val="both"/>
        <w:rPr>
          <w:rFonts w:ascii="Times New Roman" w:hAnsi="Times New Roman" w:cs="Times New Roman"/>
          <w:sz w:val="24"/>
          <w:szCs w:val="24"/>
        </w:rPr>
      </w:pPr>
      <w:r>
        <w:rPr>
          <w:rFonts w:ascii="Times New Roman" w:hAnsi="Times New Roman" w:cs="Times New Roman"/>
          <w:sz w:val="24"/>
          <w:szCs w:val="24"/>
        </w:rPr>
        <w:t xml:space="preserve">4. остваривањем наставног процеса: </w:t>
      </w:r>
    </w:p>
    <w:p w14:paraId="54F5A63C">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израда наставних материјала</w:t>
      </w:r>
    </w:p>
    <w:p w14:paraId="47BB3A1C">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могућност примене компјутерске презентације у настави</w:t>
      </w:r>
    </w:p>
    <w:p w14:paraId="693995D9">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подстицање веће активности ученика кроз савремене облике наставног рада (рад у паровима, групни облик рада, индивидуализована настава)</w:t>
      </w:r>
    </w:p>
    <w:p w14:paraId="08ACEB0A">
      <w:pPr>
        <w:spacing w:after="0"/>
        <w:jc w:val="both"/>
        <w:rPr>
          <w:rFonts w:ascii="Times New Roman" w:hAnsi="Times New Roman" w:cs="Times New Roman"/>
          <w:sz w:val="24"/>
          <w:szCs w:val="24"/>
        </w:rPr>
      </w:pPr>
      <w:r>
        <w:rPr>
          <w:rFonts w:ascii="Times New Roman" w:hAnsi="Times New Roman" w:cs="Times New Roman"/>
          <w:sz w:val="24"/>
          <w:szCs w:val="24"/>
        </w:rPr>
        <w:t>5. анализа оптерећености ученика и организовање самосталног рада</w:t>
      </w:r>
    </w:p>
    <w:p w14:paraId="696317CD">
      <w:pPr>
        <w:jc w:val="both"/>
        <w:rPr>
          <w:rFonts w:ascii="Times New Roman" w:hAnsi="Times New Roman" w:cs="Times New Roman"/>
          <w:sz w:val="24"/>
          <w:szCs w:val="24"/>
        </w:rPr>
      </w:pPr>
      <w:r>
        <w:rPr>
          <w:rFonts w:ascii="Times New Roman" w:hAnsi="Times New Roman" w:cs="Times New Roman"/>
          <w:sz w:val="24"/>
          <w:szCs w:val="24"/>
        </w:rPr>
        <w:t>6. теоријска и практична разрада одређених проблема у оквиру наставних предмета и узајамна размена искустава кроз огледе предавања организована у циљу демонстрације примене техничких средстава савремених облика и метода наставног рада.</w:t>
      </w:r>
      <w:r>
        <w:rPr>
          <w:rFonts w:ascii="Times New Roman" w:hAnsi="Times New Roman" w:cs="Times New Roman"/>
          <w:sz w:val="24"/>
          <w:szCs w:val="24"/>
        </w:rPr>
        <w:tab/>
      </w:r>
    </w:p>
    <w:p w14:paraId="007E2D0A">
      <w:pPr>
        <w:jc w:val="both"/>
        <w:rPr>
          <w:rFonts w:ascii="Times New Roman" w:hAnsi="Times New Roman" w:cs="Times New Roman"/>
          <w:sz w:val="24"/>
          <w:szCs w:val="24"/>
        </w:rPr>
      </w:pPr>
      <w:r>
        <w:rPr>
          <w:rFonts w:ascii="Times New Roman" w:hAnsi="Times New Roman" w:cs="Times New Roman"/>
          <w:sz w:val="24"/>
          <w:szCs w:val="24"/>
        </w:rPr>
        <w:t>Већа ће израдити иновирање наставног рада на свом нивоу. Овако организован рад стручних већа омогућиће рационално остваривање програмских задатака, конструктивно и стручно решавање проблема, правилно усавршавање појединаца и потпуну контролу рада.</w:t>
      </w:r>
    </w:p>
    <w:p w14:paraId="29FD29B8">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Стручна већа се састају обавезно у сваком кварталу  односно једном месечно, по потреби и чешће. Стручна већа израђују план стручмог усавршавања унутар и ван установе. Председник стручног већа је одговорна особа за остваривање циљева и задатака стручних већа и вођење записника.</w:t>
      </w:r>
    </w:p>
    <w:p w14:paraId="041C526C">
      <w:pPr>
        <w:jc w:val="both"/>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Програмски садржаји и задаци стручних већа наставника могу да се сврстају у неколико основних група активности, а то су:</w:t>
      </w:r>
    </w:p>
    <w:p w14:paraId="2B59AF4C">
      <w:pPr>
        <w:autoSpaceDE w:val="0"/>
        <w:autoSpaceDN w:val="0"/>
        <w:adjustRightInd w:val="0"/>
        <w:spacing w:after="0" w:line="240" w:lineRule="exact"/>
        <w:ind w:right="-176"/>
        <w:rPr>
          <w:rFonts w:ascii="Times New Roman" w:hAnsi="Times New Roman" w:cs="Times New Roman" w:eastAsiaTheme="minorEastAsia"/>
          <w:sz w:val="24"/>
          <w:szCs w:val="24"/>
          <w:lang w:val="sr-Cyrl-RS"/>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5"/>
        <w:gridCol w:w="2587"/>
      </w:tblGrid>
      <w:tr w14:paraId="7D9E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5" w:type="dxa"/>
          </w:tcPr>
          <w:p w14:paraId="4E5C0DD5">
            <w:pPr>
              <w:autoSpaceDE w:val="0"/>
              <w:autoSpaceDN w:val="0"/>
              <w:adjustRightInd w:val="0"/>
              <w:spacing w:line="240" w:lineRule="exact"/>
              <w:ind w:right="-176"/>
              <w:jc w:val="center"/>
              <w:rPr>
                <w:rFonts w:ascii="Times New Roman" w:hAnsi="Times New Roman" w:cs="Times New Roman" w:eastAsiaTheme="minorEastAsia"/>
                <w:b/>
                <w:sz w:val="24"/>
                <w:szCs w:val="24"/>
                <w:lang w:val="sr-Cyrl-RS"/>
              </w:rPr>
            </w:pPr>
            <w:r>
              <w:rPr>
                <w:rFonts w:ascii="Times New Roman" w:hAnsi="Times New Roman" w:cs="Times New Roman" w:eastAsiaTheme="minorEastAsia"/>
                <w:b/>
                <w:sz w:val="24"/>
                <w:szCs w:val="24"/>
                <w:lang w:val="sr-Cyrl-RS"/>
              </w:rPr>
              <w:t>ПРОГРАМСКИ САДРЖАЈИ РАДА</w:t>
            </w:r>
          </w:p>
        </w:tc>
        <w:tc>
          <w:tcPr>
            <w:tcW w:w="2587" w:type="dxa"/>
          </w:tcPr>
          <w:p w14:paraId="2BE51D8C">
            <w:pPr>
              <w:autoSpaceDE w:val="0"/>
              <w:autoSpaceDN w:val="0"/>
              <w:adjustRightInd w:val="0"/>
              <w:spacing w:line="240" w:lineRule="exact"/>
              <w:ind w:right="-176"/>
              <w:jc w:val="center"/>
              <w:rPr>
                <w:rFonts w:ascii="Times New Roman" w:hAnsi="Times New Roman" w:cs="Times New Roman" w:eastAsiaTheme="minorEastAsia"/>
                <w:b/>
                <w:sz w:val="24"/>
                <w:szCs w:val="24"/>
                <w:lang w:val="sr-Cyrl-RS"/>
              </w:rPr>
            </w:pPr>
            <w:r>
              <w:rPr>
                <w:rFonts w:ascii="Times New Roman" w:hAnsi="Times New Roman" w:cs="Times New Roman" w:eastAsiaTheme="minorEastAsia"/>
                <w:b/>
                <w:sz w:val="24"/>
                <w:szCs w:val="24"/>
                <w:lang w:val="sr-Cyrl-RS"/>
              </w:rPr>
              <w:t>ВРЕМЕ ОДРЖАВАЊА</w:t>
            </w:r>
          </w:p>
        </w:tc>
      </w:tr>
      <w:tr w14:paraId="617D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5" w:type="dxa"/>
          </w:tcPr>
          <w:p w14:paraId="6534E2D7">
            <w:pPr>
              <w:autoSpaceDE w:val="0"/>
              <w:autoSpaceDN w:val="0"/>
              <w:adjustRightInd w:val="0"/>
              <w:spacing w:line="240" w:lineRule="exact"/>
              <w:ind w:right="-176"/>
              <w:rPr>
                <w:rFonts w:ascii="Times New Roman" w:hAnsi="Times New Roman" w:cs="Times New Roman" w:eastAsiaTheme="minorEastAsia"/>
                <w:b/>
                <w:sz w:val="24"/>
                <w:szCs w:val="24"/>
                <w:u w:val="single"/>
                <w:lang w:val="sr-Cyrl-RS"/>
              </w:rPr>
            </w:pPr>
            <w:r>
              <w:rPr>
                <w:rFonts w:ascii="Times New Roman" w:hAnsi="Times New Roman" w:cs="Times New Roman" w:eastAsiaTheme="minorEastAsia"/>
                <w:b/>
                <w:sz w:val="24"/>
                <w:szCs w:val="24"/>
                <w:u w:val="single"/>
                <w:lang w:val="sr-Cyrl-RS"/>
              </w:rPr>
              <w:t>1. Планирање и програмирање рада стручних актива</w:t>
            </w:r>
          </w:p>
          <w:p w14:paraId="1DE07F5D">
            <w:pPr>
              <w:pStyle w:val="71"/>
              <w:numPr>
                <w:ilvl w:val="0"/>
                <w:numId w:val="34"/>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израда индивидуалних планова рада наставника (оперативних и годишњих)</w:t>
            </w:r>
          </w:p>
          <w:p w14:paraId="1D0DC880">
            <w:pPr>
              <w:pStyle w:val="71"/>
              <w:numPr>
                <w:ilvl w:val="0"/>
                <w:numId w:val="34"/>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договор о реализацији писмених и контролних задатака</w:t>
            </w:r>
          </w:p>
          <w:p w14:paraId="02CA229E">
            <w:pPr>
              <w:pStyle w:val="71"/>
              <w:numPr>
                <w:ilvl w:val="0"/>
                <w:numId w:val="34"/>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договор о избору, припреми и вођењу ученика на такмичења</w:t>
            </w:r>
          </w:p>
          <w:p w14:paraId="57CD8F4A">
            <w:pPr>
              <w:pStyle w:val="71"/>
              <w:numPr>
                <w:ilvl w:val="0"/>
                <w:numId w:val="34"/>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израда дидактичког материјала за наставне јединице, набавка стручне литературе и дидактичког материјала</w:t>
            </w:r>
          </w:p>
          <w:p w14:paraId="2643F26C">
            <w:pPr>
              <w:autoSpaceDE w:val="0"/>
              <w:autoSpaceDN w:val="0"/>
              <w:adjustRightInd w:val="0"/>
              <w:spacing w:line="240" w:lineRule="exact"/>
              <w:ind w:left="360" w:right="-176"/>
              <w:rPr>
                <w:rFonts w:ascii="Times New Roman" w:hAnsi="Times New Roman" w:cs="Times New Roman" w:eastAsiaTheme="minorEastAsia"/>
                <w:sz w:val="24"/>
                <w:szCs w:val="24"/>
                <w:lang w:val="sr-Cyrl-RS"/>
              </w:rPr>
            </w:pPr>
          </w:p>
        </w:tc>
        <w:tc>
          <w:tcPr>
            <w:tcW w:w="2587" w:type="dxa"/>
          </w:tcPr>
          <w:p w14:paraId="3FE409B4">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59A2D0C3">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Септембар</w:t>
            </w:r>
          </w:p>
          <w:p w14:paraId="1C652421">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3B22032A">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Квартално</w:t>
            </w:r>
          </w:p>
          <w:p w14:paraId="04EB9791">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Током године</w:t>
            </w:r>
          </w:p>
          <w:p w14:paraId="197A1A3F">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Током године</w:t>
            </w:r>
          </w:p>
        </w:tc>
      </w:tr>
      <w:tr w14:paraId="5E529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5" w:type="dxa"/>
          </w:tcPr>
          <w:p w14:paraId="58B0E0AC">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b/>
                <w:sz w:val="24"/>
                <w:szCs w:val="24"/>
                <w:u w:val="single"/>
                <w:lang w:val="sr-Cyrl-RS"/>
              </w:rPr>
              <w:t>2. Реализација образовно-васпитног рада</w:t>
            </w:r>
          </w:p>
          <w:p w14:paraId="2006540B">
            <w:pPr>
              <w:pStyle w:val="71"/>
              <w:numPr>
                <w:ilvl w:val="0"/>
                <w:numId w:val="35"/>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редовна настава (познавање циљева и садржаја програма по наставним предметима)</w:t>
            </w:r>
          </w:p>
          <w:p w14:paraId="26B1CC07">
            <w:pPr>
              <w:pStyle w:val="71"/>
              <w:numPr>
                <w:ilvl w:val="0"/>
                <w:numId w:val="35"/>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конкретизација циљева и задатака практичне наставе</w:t>
            </w:r>
          </w:p>
          <w:p w14:paraId="03E728DD">
            <w:pPr>
              <w:pStyle w:val="71"/>
              <w:numPr>
                <w:ilvl w:val="0"/>
                <w:numId w:val="35"/>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утврђивање инструмената за одређивање степена и квалитета знања</w:t>
            </w:r>
          </w:p>
          <w:p w14:paraId="7547115A">
            <w:pPr>
              <w:pStyle w:val="71"/>
              <w:numPr>
                <w:ilvl w:val="0"/>
                <w:numId w:val="35"/>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проналажење мотивационих фактора за боље образовно-васпитне резултате</w:t>
            </w:r>
          </w:p>
          <w:p w14:paraId="4B30CA6B">
            <w:pPr>
              <w:pStyle w:val="71"/>
              <w:numPr>
                <w:ilvl w:val="0"/>
                <w:numId w:val="35"/>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идентификација надарених ученика за додатни рад</w:t>
            </w:r>
          </w:p>
          <w:p w14:paraId="1AE9E525">
            <w:pPr>
              <w:pStyle w:val="71"/>
              <w:numPr>
                <w:ilvl w:val="0"/>
                <w:numId w:val="35"/>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дидактично-методичко осмишљавање рада са талентованим ученицима</w:t>
            </w:r>
          </w:p>
          <w:p w14:paraId="5168092A">
            <w:pPr>
              <w:pStyle w:val="71"/>
              <w:numPr>
                <w:ilvl w:val="0"/>
                <w:numId w:val="35"/>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доношење плана стручног усавршавања и извештај о реализацији</w:t>
            </w:r>
          </w:p>
          <w:p w14:paraId="74E5E9EE">
            <w:pPr>
              <w:pStyle w:val="71"/>
              <w:numPr>
                <w:ilvl w:val="0"/>
                <w:numId w:val="35"/>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утврђивање узрока неуспеха код поједних ученика</w:t>
            </w:r>
          </w:p>
          <w:p w14:paraId="46674EFD">
            <w:pPr>
              <w:pStyle w:val="71"/>
              <w:numPr>
                <w:ilvl w:val="0"/>
                <w:numId w:val="35"/>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осмишљавање допунског рада са ученицима</w:t>
            </w:r>
          </w:p>
          <w:p w14:paraId="62223694">
            <w:pPr>
              <w:pStyle w:val="71"/>
              <w:numPr>
                <w:ilvl w:val="0"/>
                <w:numId w:val="35"/>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анализа ефеката рада са неуспешним ученицима</w:t>
            </w:r>
          </w:p>
          <w:p w14:paraId="3156C4C6">
            <w:pPr>
              <w:pStyle w:val="71"/>
              <w:numPr>
                <w:ilvl w:val="0"/>
                <w:numId w:val="35"/>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осмишљавање рада у секцијама и упознавање ученика са секцијама које се организују у школи</w:t>
            </w:r>
          </w:p>
        </w:tc>
        <w:tc>
          <w:tcPr>
            <w:tcW w:w="2587" w:type="dxa"/>
          </w:tcPr>
          <w:p w14:paraId="5C76DBAC">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364B68FA">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5CA60381">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32BDACCB">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Август, септембар</w:t>
            </w:r>
          </w:p>
          <w:p w14:paraId="3253CE45">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Септембар</w:t>
            </w:r>
          </w:p>
          <w:p w14:paraId="387484B9">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4790CD8E">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Током године</w:t>
            </w:r>
          </w:p>
          <w:p w14:paraId="15416472">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4DAE83E8">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Октобар</w:t>
            </w:r>
          </w:p>
          <w:p w14:paraId="28029460">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5F5A46F9">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Прво полугодиште</w:t>
            </w:r>
          </w:p>
          <w:p w14:paraId="3722F74C">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4BAF9A7D">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Полугодишње</w:t>
            </w:r>
          </w:p>
          <w:p w14:paraId="3AAB621A">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Током године</w:t>
            </w:r>
          </w:p>
          <w:p w14:paraId="3790D26F">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Квартално, током године</w:t>
            </w:r>
          </w:p>
          <w:p w14:paraId="7EE2F06B">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Октобар, током године</w:t>
            </w:r>
          </w:p>
          <w:p w14:paraId="3F1A7821">
            <w:pPr>
              <w:autoSpaceDE w:val="0"/>
              <w:autoSpaceDN w:val="0"/>
              <w:adjustRightInd w:val="0"/>
              <w:spacing w:line="240" w:lineRule="exact"/>
              <w:ind w:right="-176"/>
              <w:rPr>
                <w:rFonts w:ascii="Times New Roman" w:hAnsi="Times New Roman" w:cs="Times New Roman" w:eastAsiaTheme="minorEastAsia"/>
                <w:sz w:val="24"/>
                <w:szCs w:val="24"/>
                <w:lang w:val="sr-Cyrl-RS"/>
              </w:rPr>
            </w:pPr>
          </w:p>
        </w:tc>
      </w:tr>
      <w:tr w14:paraId="3073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5" w:type="dxa"/>
          </w:tcPr>
          <w:p w14:paraId="53951E97">
            <w:pPr>
              <w:autoSpaceDE w:val="0"/>
              <w:autoSpaceDN w:val="0"/>
              <w:adjustRightInd w:val="0"/>
              <w:spacing w:line="240" w:lineRule="exact"/>
              <w:ind w:right="-176"/>
              <w:rPr>
                <w:rFonts w:ascii="Times New Roman" w:hAnsi="Times New Roman" w:cs="Times New Roman" w:eastAsiaTheme="minorEastAsia"/>
                <w:b/>
                <w:sz w:val="24"/>
                <w:szCs w:val="24"/>
                <w:u w:val="single"/>
                <w:lang w:val="sr-Cyrl-RS"/>
              </w:rPr>
            </w:pPr>
            <w:r>
              <w:rPr>
                <w:rFonts w:ascii="Times New Roman" w:hAnsi="Times New Roman" w:cs="Times New Roman" w:eastAsiaTheme="minorEastAsia"/>
                <w:b/>
                <w:sz w:val="24"/>
                <w:szCs w:val="24"/>
                <w:u w:val="single"/>
                <w:lang w:val="sr-Cyrl-RS"/>
              </w:rPr>
              <w:t>3. Организационо-техничка питања</w:t>
            </w:r>
          </w:p>
          <w:p w14:paraId="3A8585A2">
            <w:pPr>
              <w:pStyle w:val="71"/>
              <w:numPr>
                <w:ilvl w:val="0"/>
                <w:numId w:val="36"/>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стручно усавршавање наставника (анализа нових програма рада, обрада тема везаних за струку или наставни предмети, приказ новина са семинара, саветовања, увођење наставника почетника у теорију и праксу образовно-васпитног рада)</w:t>
            </w:r>
          </w:p>
          <w:p w14:paraId="6BA36115">
            <w:pPr>
              <w:pStyle w:val="71"/>
              <w:numPr>
                <w:ilvl w:val="0"/>
                <w:numId w:val="36"/>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дидактичко-методичко унапређивање наставе (планирање конкретних задатака Стручног већа, реализаторе и време реализације у циљу унапређења васпитно-образовног рада, анализа примене различитих облика наставе на часовима редовне, додатне и допунске наставе)</w:t>
            </w:r>
          </w:p>
          <w:p w14:paraId="7401CD6D">
            <w:pPr>
              <w:pStyle w:val="71"/>
              <w:numPr>
                <w:ilvl w:val="0"/>
                <w:numId w:val="36"/>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обрада тема</w:t>
            </w:r>
          </w:p>
          <w:p w14:paraId="3336C0E5">
            <w:pPr>
              <w:pStyle w:val="71"/>
              <w:numPr>
                <w:ilvl w:val="0"/>
                <w:numId w:val="36"/>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примена различитих облика и метода у настави</w:t>
            </w:r>
          </w:p>
        </w:tc>
        <w:tc>
          <w:tcPr>
            <w:tcW w:w="2587" w:type="dxa"/>
          </w:tcPr>
          <w:p w14:paraId="4AEF178F">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722EFD16">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Август, током године</w:t>
            </w:r>
          </w:p>
          <w:p w14:paraId="53D92140">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5D2EA351">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4F807F99">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66CE47AB">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Током године</w:t>
            </w:r>
          </w:p>
          <w:p w14:paraId="0E2957D2">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32176266">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78A4D3B7">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58B9BB21">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0B950843">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Према плану рада стручних већа наставника</w:t>
            </w:r>
          </w:p>
        </w:tc>
      </w:tr>
      <w:tr w14:paraId="6830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5" w:type="dxa"/>
          </w:tcPr>
          <w:p w14:paraId="77A7A9C7">
            <w:pPr>
              <w:autoSpaceDE w:val="0"/>
              <w:autoSpaceDN w:val="0"/>
              <w:adjustRightInd w:val="0"/>
              <w:spacing w:line="240" w:lineRule="exact"/>
              <w:ind w:right="-176"/>
              <w:rPr>
                <w:rFonts w:ascii="Times New Roman" w:hAnsi="Times New Roman" w:cs="Times New Roman" w:eastAsiaTheme="minorEastAsia"/>
                <w:b/>
                <w:sz w:val="24"/>
                <w:szCs w:val="24"/>
                <w:u w:val="single"/>
                <w:lang w:val="sr-Cyrl-RS"/>
              </w:rPr>
            </w:pPr>
            <w:r>
              <w:rPr>
                <w:rFonts w:ascii="Times New Roman" w:hAnsi="Times New Roman" w:cs="Times New Roman" w:eastAsiaTheme="minorEastAsia"/>
                <w:b/>
                <w:sz w:val="24"/>
                <w:szCs w:val="24"/>
                <w:u w:val="single"/>
                <w:lang w:val="sr-Cyrl-RS"/>
              </w:rPr>
              <w:t>4. Остваривање сарадње са другим стручним већима, стручним сарадницима, предузећима и установама</w:t>
            </w:r>
          </w:p>
          <w:p w14:paraId="0F47F05D">
            <w:pPr>
              <w:pStyle w:val="71"/>
              <w:numPr>
                <w:ilvl w:val="0"/>
                <w:numId w:val="37"/>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сарадња са другим стручним већима наставника у школи (корелација међу предметима, усклађивање распореда писмених и контролних задатака)</w:t>
            </w:r>
          </w:p>
          <w:p w14:paraId="325C72ED">
            <w:pPr>
              <w:pStyle w:val="71"/>
              <w:numPr>
                <w:ilvl w:val="0"/>
                <w:numId w:val="37"/>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сарадња са школским педагогом и психологом</w:t>
            </w:r>
          </w:p>
        </w:tc>
        <w:tc>
          <w:tcPr>
            <w:tcW w:w="2587" w:type="dxa"/>
          </w:tcPr>
          <w:p w14:paraId="2C672158">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750FC3A2">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1E83570F">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2B423022">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Током године</w:t>
            </w:r>
          </w:p>
        </w:tc>
      </w:tr>
      <w:tr w14:paraId="56F4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5" w:type="dxa"/>
          </w:tcPr>
          <w:p w14:paraId="495CA54A">
            <w:pPr>
              <w:autoSpaceDE w:val="0"/>
              <w:autoSpaceDN w:val="0"/>
              <w:adjustRightInd w:val="0"/>
              <w:spacing w:line="240" w:lineRule="exact"/>
              <w:ind w:right="-176"/>
              <w:rPr>
                <w:rFonts w:ascii="Times New Roman" w:hAnsi="Times New Roman" w:cs="Times New Roman" w:eastAsiaTheme="minorEastAsia"/>
                <w:b/>
                <w:sz w:val="24"/>
                <w:szCs w:val="24"/>
                <w:u w:val="single"/>
                <w:lang w:val="sr-Cyrl-RS"/>
              </w:rPr>
            </w:pPr>
            <w:r>
              <w:rPr>
                <w:rFonts w:ascii="Times New Roman" w:hAnsi="Times New Roman" w:cs="Times New Roman" w:eastAsiaTheme="minorEastAsia"/>
                <w:b/>
                <w:sz w:val="24"/>
                <w:szCs w:val="24"/>
                <w:u w:val="single"/>
                <w:lang w:val="sr-Cyrl-RS"/>
              </w:rPr>
              <w:t>5. Аналитичко-истраживачки рад</w:t>
            </w:r>
          </w:p>
          <w:p w14:paraId="02992375">
            <w:pPr>
              <w:pStyle w:val="71"/>
              <w:numPr>
                <w:ilvl w:val="0"/>
                <w:numId w:val="38"/>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испитивање ефикасности појединих облика и метода рада</w:t>
            </w:r>
          </w:p>
          <w:p w14:paraId="01B6CE64">
            <w:pPr>
              <w:pStyle w:val="71"/>
              <w:numPr>
                <w:ilvl w:val="0"/>
                <w:numId w:val="38"/>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израда инструмената за прикупљање података</w:t>
            </w:r>
          </w:p>
          <w:p w14:paraId="117757F2">
            <w:pPr>
              <w:pStyle w:val="71"/>
              <w:numPr>
                <w:ilvl w:val="0"/>
                <w:numId w:val="38"/>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вођење записника о раду и остале документације</w:t>
            </w:r>
          </w:p>
          <w:p w14:paraId="50EE4AD0">
            <w:pPr>
              <w:pStyle w:val="71"/>
              <w:numPr>
                <w:ilvl w:val="0"/>
                <w:numId w:val="38"/>
              </w:numPr>
              <w:autoSpaceDE w:val="0"/>
              <w:autoSpaceDN w:val="0"/>
              <w:adjustRightInd w:val="0"/>
              <w:spacing w:after="0"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праћење и анализирање образовно-васпитног рада</w:t>
            </w:r>
          </w:p>
        </w:tc>
        <w:tc>
          <w:tcPr>
            <w:tcW w:w="2587" w:type="dxa"/>
          </w:tcPr>
          <w:p w14:paraId="354154F4">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7C523692">
            <w:pPr>
              <w:autoSpaceDE w:val="0"/>
              <w:autoSpaceDN w:val="0"/>
              <w:adjustRightInd w:val="0"/>
              <w:spacing w:line="240" w:lineRule="exact"/>
              <w:ind w:right="-176"/>
              <w:rPr>
                <w:rFonts w:ascii="Times New Roman" w:hAnsi="Times New Roman" w:cs="Times New Roman" w:eastAsiaTheme="minorEastAsia"/>
                <w:sz w:val="24"/>
                <w:szCs w:val="24"/>
                <w:lang w:val="sr-Cyrl-RS"/>
              </w:rPr>
            </w:pPr>
          </w:p>
          <w:p w14:paraId="1150F95C">
            <w:pPr>
              <w:autoSpaceDE w:val="0"/>
              <w:autoSpaceDN w:val="0"/>
              <w:adjustRightInd w:val="0"/>
              <w:spacing w:line="240" w:lineRule="exact"/>
              <w:ind w:right="-176"/>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Током године</w:t>
            </w:r>
          </w:p>
        </w:tc>
      </w:tr>
    </w:tbl>
    <w:p w14:paraId="7A3F2920">
      <w:pPr>
        <w:pStyle w:val="3"/>
        <w:rPr>
          <w:lang w:val="sr-Cyrl-CS"/>
        </w:rPr>
      </w:pPr>
      <w:bookmarkStart w:id="89" w:name="_Toc72998162"/>
      <w:bookmarkStart w:id="90" w:name="_Toc5481"/>
      <w:r>
        <w:rPr>
          <w:rFonts w:hint="default"/>
          <w:lang w:val="sr-Cyrl-RS"/>
        </w:rPr>
        <w:t xml:space="preserve">19.3 </w:t>
      </w:r>
      <w:r>
        <w:rPr>
          <w:lang w:val="sr-Cyrl-CS"/>
        </w:rPr>
        <w:t>Програм рада одеље</w:t>
      </w:r>
      <w:r>
        <w:rPr>
          <w:lang w:val="sr-Cyrl-RS"/>
        </w:rPr>
        <w:t>њ</w:t>
      </w:r>
      <w:r>
        <w:rPr>
          <w:lang w:val="sr-Cyrl-CS"/>
        </w:rPr>
        <w:t>ских старешина</w:t>
      </w:r>
      <w:bookmarkEnd w:id="89"/>
      <w:bookmarkEnd w:id="90"/>
    </w:p>
    <w:p w14:paraId="3A8C3166">
      <w:pPr>
        <w:spacing w:before="360" w:line="240" w:lineRule="auto"/>
        <w:jc w:val="both"/>
        <w:rPr>
          <w:rFonts w:ascii="Times New Roman" w:hAnsi="Times New Roman" w:eastAsia="Times New Roman" w:cs="Times New Roman"/>
          <w:sz w:val="24"/>
          <w:szCs w:val="24"/>
          <w:lang w:val="sr-Cyrl-CS"/>
        </w:rPr>
      </w:pPr>
      <w:r>
        <w:rPr>
          <w:rFonts w:hint="eastAsia" w:ascii="Times New Roman" w:hAnsi="Times New Roman" w:eastAsia="Times New Roman" w:cs="Times New Roman"/>
          <w:sz w:val="24"/>
          <w:szCs w:val="24"/>
          <w:lang w:val="sr-Cyrl-CS"/>
        </w:rPr>
        <w:t>Одељењски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старешина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је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педагошки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организациони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административни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руково</w:t>
      </w:r>
      <w:r>
        <w:rPr>
          <w:rFonts w:hint="default" w:ascii="Times New Roman" w:hAnsi="Times New Roman" w:eastAsia="Times New Roman" w:cs="Times New Roman"/>
          <w:sz w:val="24"/>
          <w:szCs w:val="24"/>
          <w:lang w:val="sr-Cyrl-RS"/>
        </w:rPr>
        <w:t>д</w:t>
      </w:r>
      <w:r>
        <w:rPr>
          <w:rFonts w:hint="eastAsia" w:ascii="Times New Roman" w:hAnsi="Times New Roman" w:eastAsia="Times New Roman" w:cs="Times New Roman"/>
          <w:sz w:val="24"/>
          <w:szCs w:val="24"/>
          <w:lang w:val="sr-Cyrl-CS"/>
        </w:rPr>
        <w:t>илац</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одељења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његова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улога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одвија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кроз</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остваривање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следећих</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задатака</w:t>
      </w:r>
      <w:r>
        <w:rPr>
          <w:rFonts w:ascii="Times New Roman" w:hAnsi="Times New Roman" w:eastAsia="Times New Roman" w:cs="Times New Roman"/>
          <w:sz w:val="24"/>
          <w:szCs w:val="24"/>
          <w:lang w:val="sr-Cyrl-CS"/>
        </w:rPr>
        <w:t>:</w:t>
      </w:r>
    </w:p>
    <w:p w14:paraId="0A7F3B93">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подстицање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самоиницијативе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ученика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одељењу</w:t>
      </w:r>
    </w:p>
    <w:p w14:paraId="7DA610A5">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неговање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критике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самокритике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међу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члановима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одељењског</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колектива</w:t>
      </w:r>
    </w:p>
    <w:p w14:paraId="5DD2DA18">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подстицање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развоја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другарства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толерантности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солидарности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међу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ученицима</w:t>
      </w:r>
    </w:p>
    <w:p w14:paraId="63783538">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омогућавање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стварање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услова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за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успешно</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решавање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проблема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одељењу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на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ненасилан</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конструктиван</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начин</w:t>
      </w:r>
      <w:r>
        <w:rPr>
          <w:rFonts w:ascii="Times New Roman" w:hAnsi="Times New Roman" w:eastAsia="Times New Roman" w:cs="Times New Roman"/>
          <w:sz w:val="24"/>
          <w:szCs w:val="24"/>
          <w:lang w:val="sr-Cyrl-CS"/>
        </w:rPr>
        <w:t xml:space="preserve"> </w:t>
      </w:r>
    </w:p>
    <w:p w14:paraId="42D0EAD6">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развија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мотивацију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ученика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за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акције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које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функцији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развоја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пожељних</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вредносних</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оријентација</w:t>
      </w:r>
    </w:p>
    <w:p w14:paraId="446D426D">
      <w:pPr>
        <w:spacing w:before="360" w:after="0" w:line="240" w:lineRule="auto"/>
        <w:ind w:firstLine="720"/>
        <w:jc w:val="both"/>
        <w:rPr>
          <w:rFonts w:ascii="Times New Roman" w:hAnsi="Times New Roman" w:eastAsia="Times New Roman" w:cs="Times New Roman"/>
          <w:sz w:val="24"/>
          <w:szCs w:val="24"/>
          <w:lang w:val="sr-Cyrl-CS"/>
        </w:rPr>
      </w:pPr>
      <w:r>
        <w:rPr>
          <w:rFonts w:hint="eastAsia" w:ascii="Times New Roman" w:hAnsi="Times New Roman" w:eastAsia="Times New Roman" w:cs="Times New Roman"/>
          <w:sz w:val="24"/>
          <w:szCs w:val="24"/>
          <w:lang w:val="sr-Cyrl-CS"/>
        </w:rPr>
        <w:t>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реализацији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појединих</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садржаја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рада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одељењског</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старешине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помоћ</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ће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пружити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стручни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сарадници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педагог</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психолог</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предметни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наставници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родитељи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ученика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здравствени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радници</w:t>
      </w:r>
      <w:r>
        <w:rPr>
          <w:rFonts w:ascii="Times New Roman" w:hAnsi="Times New Roman" w:eastAsia="Times New Roman" w:cs="Times New Roman"/>
          <w:sz w:val="24"/>
          <w:szCs w:val="24"/>
          <w:lang w:val="sr-Cyrl-CS"/>
        </w:rPr>
        <w:t xml:space="preserve">. </w:t>
      </w:r>
    </w:p>
    <w:p w14:paraId="46CE7881">
      <w:pPr>
        <w:spacing w:before="360" w:after="0" w:line="240" w:lineRule="auto"/>
        <w:ind w:firstLine="720"/>
        <w:jc w:val="both"/>
        <w:rPr>
          <w:rFonts w:ascii="Times New Roman" w:hAnsi="Times New Roman" w:eastAsia="Times New Roman" w:cs="Times New Roman"/>
          <w:sz w:val="24"/>
          <w:szCs w:val="24"/>
          <w:lang w:val="sr-Cyrl-CS"/>
        </w:rPr>
      </w:pPr>
      <w:r>
        <w:rPr>
          <w:rFonts w:hint="eastAsia" w:ascii="Times New Roman" w:hAnsi="Times New Roman" w:eastAsia="Times New Roman" w:cs="Times New Roman"/>
          <w:sz w:val="24"/>
          <w:szCs w:val="24"/>
          <w:lang w:val="sr-Cyrl-CS"/>
        </w:rPr>
        <w:t>Одељенски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старешина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је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обавези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да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сарађује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Тимом</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за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заштиту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као</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Тимовима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који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формирани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за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реализацију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принципа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инклузивног</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образовања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школи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Тим</w:t>
      </w:r>
      <w:r>
        <w:rPr>
          <w:rFonts w:ascii="Times New Roman" w:hAnsi="Times New Roman" w:eastAsia="Times New Roman" w:cs="Times New Roman"/>
          <w:sz w:val="24"/>
          <w:szCs w:val="24"/>
          <w:lang w:val="sr-Cyrl-CS"/>
        </w:rPr>
        <w:t xml:space="preserve"> </w:t>
      </w:r>
      <w:r>
        <w:rPr>
          <w:rFonts w:ascii="Times New Roman" w:hAnsi="Times New Roman" w:eastAsia="Times New Roman" w:cs="Times New Roman"/>
          <w:sz w:val="24"/>
          <w:szCs w:val="24"/>
          <w:lang w:val="sr-Cyrl-RS"/>
        </w:rPr>
        <w:t>за</w:t>
      </w:r>
      <w:r>
        <w:rPr>
          <w:rFonts w:hint="default" w:ascii="Times New Roman" w:hAnsi="Times New Roman" w:eastAsia="Times New Roman" w:cs="Times New Roman"/>
          <w:sz w:val="24"/>
          <w:szCs w:val="24"/>
          <w:lang w:val="sr-Cyrl-RS"/>
        </w:rPr>
        <w:t xml:space="preserve"> инклузивно образовање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Тим</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ИОП</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по</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потреби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да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учеств</w:t>
      </w:r>
      <w:r>
        <w:rPr>
          <w:rFonts w:hint="default" w:ascii="Times New Roman" w:hAnsi="Times New Roman" w:eastAsia="Times New Roman" w:cs="Times New Roman"/>
          <w:sz w:val="24"/>
          <w:szCs w:val="24"/>
          <w:lang w:val="sr-Cyrl-RS"/>
        </w:rPr>
        <w:t>у</w:t>
      </w:r>
      <w:r>
        <w:rPr>
          <w:rFonts w:hint="eastAsia" w:ascii="Times New Roman" w:hAnsi="Times New Roman" w:eastAsia="Times New Roman" w:cs="Times New Roman"/>
          <w:sz w:val="24"/>
          <w:szCs w:val="24"/>
          <w:lang w:val="sr-Cyrl-CS"/>
        </w:rPr>
        <w:t>је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раду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ових</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тимова</w:t>
      </w:r>
      <w:r>
        <w:rPr>
          <w:rFonts w:ascii="Times New Roman" w:hAnsi="Times New Roman" w:eastAsia="Times New Roman" w:cs="Times New Roman"/>
          <w:sz w:val="24"/>
          <w:szCs w:val="24"/>
          <w:lang w:val="sr-Cyrl-CS"/>
        </w:rPr>
        <w:t xml:space="preserve">. </w:t>
      </w:r>
    </w:p>
    <w:p w14:paraId="1C254207">
      <w:pPr>
        <w:spacing w:before="360" w:after="0" w:line="240" w:lineRule="auto"/>
        <w:ind w:firstLine="720"/>
        <w:jc w:val="both"/>
        <w:rPr>
          <w:rFonts w:ascii="Times New Roman" w:hAnsi="Times New Roman" w:eastAsia="Times New Roman" w:cs="Times New Roman"/>
          <w:sz w:val="24"/>
          <w:szCs w:val="24"/>
          <w:lang w:val="sr-Cyrl-CS"/>
        </w:rPr>
      </w:pPr>
      <w:r>
        <w:rPr>
          <w:rFonts w:hint="eastAsia" w:ascii="Times New Roman" w:hAnsi="Times New Roman" w:eastAsia="Times New Roman" w:cs="Times New Roman"/>
          <w:sz w:val="24"/>
          <w:szCs w:val="24"/>
          <w:lang w:val="sr-Cyrl-CS"/>
        </w:rPr>
        <w:t>Посебан</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допринос</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раду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одељенског</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старешине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огледа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сарадњи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родитељима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ученика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кроз</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следеће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видове</w:t>
      </w:r>
      <w:r>
        <w:rPr>
          <w:rFonts w:ascii="Times New Roman" w:hAnsi="Times New Roman" w:eastAsia="Times New Roman" w:cs="Times New Roman"/>
          <w:sz w:val="24"/>
          <w:szCs w:val="24"/>
          <w:lang w:val="sr-Cyrl-CS"/>
        </w:rPr>
        <w:t>:</w:t>
      </w:r>
    </w:p>
    <w:p w14:paraId="000DBE75">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индивидуална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сарадња</w:t>
      </w:r>
      <w:r>
        <w:rPr>
          <w:rFonts w:ascii="Times New Roman" w:hAnsi="Times New Roman" w:eastAsia="Times New Roman" w:cs="Times New Roman"/>
          <w:sz w:val="24"/>
          <w:szCs w:val="24"/>
          <w:lang w:val="sr-Cyrl-CS"/>
        </w:rPr>
        <w:t xml:space="preserve"> </w:t>
      </w:r>
    </w:p>
    <w:p w14:paraId="0D7F5F0D">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сарадња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на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нивоу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одељења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одељенски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родитељски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састанци</w:t>
      </w:r>
      <w:r>
        <w:rPr>
          <w:rFonts w:ascii="Times New Roman" w:hAnsi="Times New Roman" w:eastAsia="Times New Roman" w:cs="Times New Roman"/>
          <w:sz w:val="24"/>
          <w:szCs w:val="24"/>
          <w:lang w:val="sr-Cyrl-CS"/>
        </w:rPr>
        <w:t>)</w:t>
      </w:r>
    </w:p>
    <w:p w14:paraId="4631F3E2">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према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потреби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и</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на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нивоу</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разреда</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одељења</w:t>
      </w:r>
    </w:p>
    <w:p w14:paraId="428CB097">
      <w:pPr>
        <w:spacing w:before="360"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Одељењске</w:t>
      </w:r>
      <w:r>
        <w:rPr>
          <w:rFonts w:ascii="Times New Roman" w:hAnsi="Times New Roman" w:eastAsia="Times New Roman" w:cs="Times New Roman"/>
          <w:sz w:val="24"/>
          <w:szCs w:val="24"/>
          <w:lang w:val="sr-Cyrl-CS"/>
        </w:rPr>
        <w:t xml:space="preserve"> </w:t>
      </w:r>
      <w:r>
        <w:rPr>
          <w:rFonts w:hint="eastAsia" w:ascii="Times New Roman" w:hAnsi="Times New Roman" w:eastAsia="Times New Roman" w:cs="Times New Roman"/>
          <w:sz w:val="24"/>
          <w:szCs w:val="24"/>
          <w:lang w:val="sr-Cyrl-CS"/>
        </w:rPr>
        <w:t>старешине</w:t>
      </w:r>
      <w:r>
        <w:rPr>
          <w:rFonts w:ascii="Times New Roman" w:hAnsi="Times New Roman" w:eastAsia="Times New Roman" w:cs="Times New Roman"/>
          <w:sz w:val="24"/>
          <w:szCs w:val="24"/>
          <w:lang w:val="sr-Cyrl-CS"/>
        </w:rPr>
        <w:t xml:space="preserve"> имају оквирне садржаје часова, у следећој табели: </w:t>
      </w:r>
    </w:p>
    <w:p w14:paraId="3C295390">
      <w:pPr>
        <w:spacing w:before="360" w:after="0" w:line="240" w:lineRule="auto"/>
        <w:jc w:val="both"/>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План рада одељењског старешине првог разреда</w:t>
      </w:r>
    </w:p>
    <w:tbl>
      <w:tblPr>
        <w:tblStyle w:val="9"/>
        <w:tblW w:w="9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9117"/>
      </w:tblGrid>
      <w:tr w14:paraId="6F1B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textDirection w:val="btLr"/>
            <w:vAlign w:val="center"/>
          </w:tcPr>
          <w:p w14:paraId="0F436C91">
            <w:pPr>
              <w:spacing w:before="360" w:after="0" w:line="240" w:lineRule="auto"/>
              <w:jc w:val="both"/>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sr-Cyrl-CS"/>
              </w:rPr>
              <w:t>Септембар</w:t>
            </w:r>
          </w:p>
        </w:tc>
        <w:tc>
          <w:tcPr>
            <w:tcW w:w="9022" w:type="dxa"/>
          </w:tcPr>
          <w:p w14:paraId="622D5B9D">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sr-Cyrl-CS"/>
              </w:rPr>
              <w:t xml:space="preserve">Први час. Назив: </w:t>
            </w:r>
            <w:r>
              <w:rPr>
                <w:rFonts w:ascii="Times New Roman" w:hAnsi="Times New Roman" w:eastAsia="Times New Roman" w:cs="Times New Roman"/>
                <w:b/>
                <w:bCs/>
                <w:sz w:val="24"/>
                <w:szCs w:val="24"/>
                <w:lang w:val="sr-Cyrl-CS"/>
              </w:rPr>
              <w:t>Упознавање ученика са новом школом.</w:t>
            </w:r>
            <w:r>
              <w:rPr>
                <w:rFonts w:ascii="Times New Roman" w:hAnsi="Times New Roman" w:eastAsia="Times New Roman" w:cs="Times New Roman"/>
                <w:bCs/>
                <w:sz w:val="24"/>
                <w:szCs w:val="24"/>
                <w:lang w:val="sr-Cyrl-CS"/>
              </w:rPr>
              <w:t>Садржај: -</w:t>
            </w:r>
            <w:r>
              <w:rPr>
                <w:rFonts w:ascii="Times New Roman" w:hAnsi="Times New Roman" w:eastAsia="Times New Roman" w:cs="Times New Roman"/>
                <w:bCs/>
                <w:sz w:val="24"/>
                <w:szCs w:val="24"/>
                <w:lang w:val="ru-RU"/>
              </w:rPr>
              <w:t xml:space="preserve">Упознавање ученика са организацијом рада школе, наставним планом, распоредом часова редовне и практичне наставе. </w:t>
            </w:r>
            <w:r>
              <w:rPr>
                <w:rFonts w:hint="eastAsia" w:ascii="Times New Roman" w:hAnsi="Times New Roman" w:eastAsia="Times New Roman" w:cs="Times New Roman"/>
                <w:bCs/>
                <w:sz w:val="24"/>
                <w:szCs w:val="24"/>
                <w:lang w:val="ru-RU"/>
              </w:rPr>
              <w:t>Упознавањесоцио</w:t>
            </w:r>
            <w:r>
              <w:rPr>
                <w:rFonts w:ascii="Times New Roman" w:hAnsi="Times New Roman" w:eastAsia="Times New Roman" w:cs="Times New Roman"/>
                <w:bCs/>
                <w:sz w:val="24"/>
                <w:szCs w:val="24"/>
                <w:lang w:val="ru-RU"/>
              </w:rPr>
              <w:t>-</w:t>
            </w:r>
            <w:r>
              <w:rPr>
                <w:rFonts w:hint="eastAsia" w:ascii="Times New Roman" w:hAnsi="Times New Roman" w:eastAsia="Times New Roman" w:cs="Times New Roman"/>
                <w:bCs/>
                <w:sz w:val="24"/>
                <w:szCs w:val="24"/>
                <w:lang w:val="ru-RU"/>
              </w:rPr>
              <w:t>културнихиекономскихусловапородицеученикакојиделујунањиховуспех</w:t>
            </w:r>
            <w:r>
              <w:rPr>
                <w:rFonts w:ascii="Times New Roman" w:hAnsi="Times New Roman" w:eastAsia="Times New Roman" w:cs="Times New Roman"/>
                <w:bCs/>
                <w:sz w:val="24"/>
                <w:szCs w:val="24"/>
                <w:lang w:val="ru-RU"/>
              </w:rPr>
              <w:t>;</w:t>
            </w:r>
            <w:r>
              <w:rPr>
                <w:rFonts w:hint="eastAsia" w:ascii="Times New Roman" w:hAnsi="Times New Roman" w:eastAsia="Times New Roman" w:cs="Times New Roman"/>
                <w:bCs/>
                <w:sz w:val="24"/>
                <w:szCs w:val="24"/>
                <w:lang w:val="ru-RU"/>
              </w:rPr>
              <w:t xml:space="preserve"> евидентирањеосновнихподатака</w:t>
            </w:r>
            <w:r>
              <w:rPr>
                <w:rFonts w:ascii="Times New Roman" w:hAnsi="Times New Roman" w:eastAsia="Times New Roman" w:cs="Times New Roman"/>
                <w:bCs/>
                <w:sz w:val="24"/>
                <w:szCs w:val="24"/>
                <w:lang w:val="ru-RU"/>
              </w:rPr>
              <w:t xml:space="preserve"> о ученицима. Упознавање ученика са правилима понашања, правима и обавезама ученика. </w:t>
            </w:r>
          </w:p>
        </w:tc>
      </w:tr>
      <w:tr w14:paraId="46A1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tcPr>
          <w:p w14:paraId="458839F5">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01514647">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Избори за руководство одељења и ђачки парламент</w:t>
            </w:r>
            <w:r>
              <w:rPr>
                <w:rFonts w:ascii="Times New Roman" w:hAnsi="Times New Roman" w:eastAsia="Times New Roman" w:cs="Times New Roman"/>
                <w:b/>
                <w:bCs/>
                <w:sz w:val="24"/>
                <w:szCs w:val="24"/>
                <w:lang w:val="sr-Cyrl-CS"/>
              </w:rPr>
              <w:t>.</w:t>
            </w:r>
            <w:r>
              <w:rPr>
                <w:rFonts w:ascii="Times New Roman" w:hAnsi="Times New Roman" w:eastAsia="Times New Roman" w:cs="Times New Roman"/>
                <w:bCs/>
                <w:sz w:val="24"/>
                <w:szCs w:val="24"/>
                <w:lang w:val="ru-RU"/>
              </w:rPr>
              <w:t xml:space="preserve"> Садржај: к</w:t>
            </w:r>
            <w:r>
              <w:rPr>
                <w:rFonts w:hint="eastAsia" w:ascii="Times New Roman" w:hAnsi="Times New Roman" w:eastAsia="Times New Roman" w:cs="Times New Roman"/>
                <w:bCs/>
                <w:sz w:val="24"/>
                <w:szCs w:val="24"/>
                <w:lang w:val="ru-RU"/>
              </w:rPr>
              <w:t>омплетирањедокументацијеученика</w:t>
            </w:r>
            <w:r>
              <w:rPr>
                <w:rFonts w:ascii="Times New Roman" w:hAnsi="Times New Roman" w:eastAsia="Times New Roman" w:cs="Times New Roman"/>
                <w:bCs/>
                <w:sz w:val="24"/>
                <w:szCs w:val="24"/>
                <w:lang w:val="ru-RU"/>
              </w:rPr>
              <w:t>; демократски и</w:t>
            </w:r>
            <w:r>
              <w:rPr>
                <w:rFonts w:hint="eastAsia" w:ascii="Times New Roman" w:hAnsi="Times New Roman" w:eastAsia="Times New Roman" w:cs="Times New Roman"/>
                <w:bCs/>
                <w:sz w:val="24"/>
                <w:szCs w:val="24"/>
                <w:lang w:val="ru-RU"/>
              </w:rPr>
              <w:t>зборруководстваодељењскогколектива</w:t>
            </w:r>
            <w:r>
              <w:rPr>
                <w:rFonts w:ascii="Times New Roman" w:hAnsi="Times New Roman" w:eastAsia="Times New Roman" w:cs="Times New Roman"/>
                <w:bCs/>
                <w:sz w:val="24"/>
                <w:szCs w:val="24"/>
                <w:lang w:val="ru-RU"/>
              </w:rPr>
              <w:t xml:space="preserve"> (</w:t>
            </w:r>
            <w:r>
              <w:rPr>
                <w:rFonts w:hint="eastAsia" w:ascii="Times New Roman" w:hAnsi="Times New Roman" w:eastAsia="Times New Roman" w:cs="Times New Roman"/>
                <w:bCs/>
                <w:sz w:val="24"/>
                <w:szCs w:val="24"/>
                <w:lang w:val="ru-RU"/>
              </w:rPr>
              <w:t>заједнице</w:t>
            </w:r>
            <w:r>
              <w:rPr>
                <w:rFonts w:ascii="Times New Roman" w:hAnsi="Times New Roman" w:eastAsia="Times New Roman" w:cs="Times New Roman"/>
                <w:bCs/>
                <w:sz w:val="24"/>
                <w:szCs w:val="24"/>
                <w:lang w:val="ru-RU"/>
              </w:rPr>
              <w:t xml:space="preserve">) и </w:t>
            </w:r>
            <w:r>
              <w:rPr>
                <w:rFonts w:hint="eastAsia" w:ascii="Times New Roman" w:hAnsi="Times New Roman" w:eastAsia="Times New Roman" w:cs="Times New Roman"/>
                <w:bCs/>
                <w:sz w:val="24"/>
                <w:szCs w:val="24"/>
                <w:lang w:val="ru-RU"/>
              </w:rPr>
              <w:t>члановаУченичкогпарламента</w:t>
            </w:r>
            <w:r>
              <w:rPr>
                <w:rFonts w:ascii="Times New Roman" w:hAnsi="Times New Roman" w:eastAsia="Times New Roman" w:cs="Times New Roman"/>
                <w:bCs/>
                <w:sz w:val="24"/>
                <w:szCs w:val="24"/>
                <w:lang w:val="ru-RU"/>
              </w:rPr>
              <w:t>.</w:t>
            </w:r>
          </w:p>
        </w:tc>
      </w:tr>
      <w:tr w14:paraId="7455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tcPr>
          <w:p w14:paraId="0C7A7BD3">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390390B8">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Ваннаставне активности у школи.</w:t>
            </w:r>
            <w:r>
              <w:rPr>
                <w:rFonts w:ascii="Times New Roman" w:hAnsi="Times New Roman" w:eastAsia="Times New Roman" w:cs="Times New Roman"/>
                <w:bCs/>
                <w:sz w:val="24"/>
                <w:szCs w:val="24"/>
                <w:lang w:val="ru-RU"/>
              </w:rPr>
              <w:t xml:space="preserve"> Садржај: Упознати ученике са могућим ваннаставним активностима у школи. Путем упитника испитати жеље ученика. Сарађивати са педагошко-психолошком службом ради уноса у Годишњи план. Час спровести до 10. септембра и предати попуњену евиденцију жеља педагошко-психолошкој служби.</w:t>
            </w:r>
          </w:p>
        </w:tc>
      </w:tr>
      <w:tr w14:paraId="506B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tcPr>
          <w:p w14:paraId="62D20E0E">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33973435">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Проблеми прилагођавања и врсте насиља.</w:t>
            </w:r>
            <w:r>
              <w:rPr>
                <w:rFonts w:ascii="Times New Roman" w:hAnsi="Times New Roman" w:eastAsia="Times New Roman" w:cs="Times New Roman"/>
                <w:bCs/>
                <w:sz w:val="24"/>
                <w:szCs w:val="24"/>
                <w:lang w:val="ru-RU"/>
              </w:rPr>
              <w:t xml:space="preserve"> Садржај: дискусија о проблемима прилагођавања новој средини: деловање појединаца и група ван школе на безбедност и здравље ученика; испитивање потреба ученика за додатном подршком; проверити вештине читања и писања, као и технике учења ученика;  развијање поверења у комуникацији са одељенским старешином; р</w:t>
            </w:r>
            <w:r>
              <w:rPr>
                <w:rFonts w:hint="eastAsia" w:ascii="Times New Roman" w:hAnsi="Times New Roman" w:eastAsia="Times New Roman" w:cs="Times New Roman"/>
                <w:bCs/>
                <w:sz w:val="24"/>
                <w:szCs w:val="24"/>
                <w:lang w:val="ru-RU"/>
              </w:rPr>
              <w:t>азматр</w:t>
            </w:r>
            <w:r>
              <w:rPr>
                <w:rFonts w:ascii="Times New Roman" w:hAnsi="Times New Roman" w:eastAsia="Times New Roman" w:cs="Times New Roman"/>
                <w:bCs/>
                <w:sz w:val="24"/>
                <w:szCs w:val="24"/>
                <w:lang w:val="ru-RU"/>
              </w:rPr>
              <w:t xml:space="preserve">ити </w:t>
            </w:r>
            <w:r>
              <w:rPr>
                <w:rFonts w:hint="eastAsia" w:ascii="Times New Roman" w:hAnsi="Times New Roman" w:eastAsia="Times New Roman" w:cs="Times New Roman"/>
                <w:bCs/>
                <w:sz w:val="24"/>
                <w:szCs w:val="24"/>
                <w:lang w:val="ru-RU"/>
              </w:rPr>
              <w:t>Правилникодисциплинскојиматеријалнојодговорностиученикашколе</w:t>
            </w:r>
            <w:r>
              <w:rPr>
                <w:rFonts w:ascii="Times New Roman" w:hAnsi="Times New Roman" w:eastAsia="Times New Roman" w:cs="Times New Roman"/>
                <w:bCs/>
                <w:sz w:val="24"/>
                <w:szCs w:val="24"/>
                <w:lang w:val="ru-RU"/>
              </w:rPr>
              <w:t>.</w:t>
            </w:r>
          </w:p>
        </w:tc>
      </w:tr>
      <w:tr w14:paraId="77AA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tcPr>
          <w:p w14:paraId="5A6AC9B8">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30E10F5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Пети час. Назив: </w:t>
            </w:r>
            <w:r>
              <w:rPr>
                <w:rFonts w:ascii="Times New Roman" w:hAnsi="Times New Roman" w:eastAsia="Times New Roman" w:cs="Times New Roman"/>
                <w:b/>
                <w:bCs/>
                <w:sz w:val="24"/>
                <w:szCs w:val="24"/>
                <w:lang w:val="ru-RU"/>
              </w:rPr>
              <w:t>Програм за заштиту ученика од насиља.</w:t>
            </w:r>
            <w:r>
              <w:rPr>
                <w:rFonts w:ascii="Times New Roman" w:hAnsi="Times New Roman" w:eastAsia="Times New Roman" w:cs="Times New Roman"/>
                <w:bCs/>
                <w:sz w:val="24"/>
                <w:szCs w:val="24"/>
                <w:lang w:val="ru-RU"/>
              </w:rPr>
              <w:t xml:space="preserve"> Садржај: упознавање ученика са основним елементима програма за заштиту ученика од насиља; нагласак је на улогама актера школског живота, мерама превенције и интервенције.</w:t>
            </w:r>
          </w:p>
        </w:tc>
      </w:tr>
      <w:tr w14:paraId="66CB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tcPr>
          <w:p w14:paraId="2AC4FBF0">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28A2600C">
            <w:pPr>
              <w:spacing w:before="360" w:after="0" w:line="240" w:lineRule="auto"/>
              <w:jc w:val="both"/>
              <w:rPr>
                <w:rFonts w:ascii="Times New Roman" w:hAnsi="Times New Roman" w:eastAsia="Times New Roman" w:cs="Times New Roman"/>
                <w:bCs/>
                <w:sz w:val="24"/>
                <w:szCs w:val="24"/>
                <w:lang w:val="ru-RU"/>
              </w:rPr>
            </w:pPr>
          </w:p>
        </w:tc>
      </w:tr>
      <w:tr w14:paraId="151E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textDirection w:val="btLr"/>
            <w:vAlign w:val="center"/>
          </w:tcPr>
          <w:p w14:paraId="39637299">
            <w:pPr>
              <w:spacing w:before="360" w:after="0" w:line="240" w:lineRule="auto"/>
              <w:jc w:val="both"/>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ru-RU"/>
              </w:rPr>
              <w:t>октобар</w:t>
            </w:r>
          </w:p>
        </w:tc>
        <w:tc>
          <w:tcPr>
            <w:tcW w:w="9022" w:type="dxa"/>
          </w:tcPr>
          <w:p w14:paraId="1B0CC5B1">
            <w:pPr>
              <w:spacing w:before="360" w:after="0" w:line="240" w:lineRule="auto"/>
              <w:jc w:val="both"/>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sr-Cyrl-CS"/>
              </w:rPr>
              <w:t xml:space="preserve">Први час. Назив: </w:t>
            </w:r>
            <w:r>
              <w:rPr>
                <w:rFonts w:ascii="Times New Roman" w:hAnsi="Times New Roman" w:eastAsia="Times New Roman" w:cs="Times New Roman"/>
                <w:b/>
                <w:bCs/>
                <w:sz w:val="24"/>
                <w:szCs w:val="24"/>
                <w:lang w:val="sr-Cyrl-CS"/>
              </w:rPr>
              <w:t>Организација слободног времена и приоритети ученика.</w:t>
            </w:r>
            <w:r>
              <w:rPr>
                <w:rFonts w:ascii="Times New Roman" w:hAnsi="Times New Roman" w:eastAsia="Times New Roman" w:cs="Times New Roman"/>
                <w:bCs/>
                <w:sz w:val="24"/>
                <w:szCs w:val="24"/>
                <w:lang w:val="sr-Cyrl-CS"/>
              </w:rPr>
              <w:t xml:space="preserve"> Садржај: савети о индивидуалном учењу сваког предмета појединачно (приступи учењу, технике учења, управљање пажњом и сл.); савети у погледу тражења и прихватања подршке у односу са сваким предметним наставником (начин праћења рада наставника, употреба наставникових предавања у самосталном учењу и сл.); разговор о циљевима ученика са тенденцијом постављања личних, јасних, достижних и мерљивих циљева (за сваког ученика понаособ) у погледу постигнућа у школи; разговор о трошењу слободног времена и ризичним понашањима. </w:t>
            </w:r>
          </w:p>
        </w:tc>
      </w:tr>
      <w:tr w14:paraId="73DD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7CA6084B">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5158A5C0">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Облици насиља, мере интервенције и превенције</w:t>
            </w:r>
            <w:r>
              <w:rPr>
                <w:rFonts w:ascii="Times New Roman" w:hAnsi="Times New Roman" w:eastAsia="Times New Roman" w:cs="Times New Roman"/>
                <w:bCs/>
                <w:sz w:val="24"/>
                <w:szCs w:val="24"/>
                <w:lang w:val="ru-RU"/>
              </w:rPr>
              <w:t xml:space="preserve">. Садржај: предавати о облицима насиља према Посебном протоколу за заштиту ученика; дискусија о насиљу у школи упознавање са мерама интервенције и превенције које се спроводе у школи. Разговор о могућим проблемима у новој средини: зависност од видео игара, клађења и коцкања. </w:t>
            </w:r>
          </w:p>
        </w:tc>
      </w:tr>
      <w:tr w14:paraId="6899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772E9126">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6D820D57">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Облици подршке ученицима у школи.</w:t>
            </w:r>
            <w:r>
              <w:rPr>
                <w:rFonts w:ascii="Times New Roman" w:hAnsi="Times New Roman" w:eastAsia="Times New Roman" w:cs="Times New Roman"/>
                <w:bCs/>
                <w:sz w:val="24"/>
                <w:szCs w:val="24"/>
                <w:lang w:val="ru-RU"/>
              </w:rPr>
              <w:t xml:space="preserve">  Разговор о подршци ученицима које пружа одељенски старешина и чланови педагошко-психолошке службе; разговор о ученичкој сарадњи и међусобној подршци; уочавање ученика</w:t>
            </w:r>
            <w:r>
              <w:rPr>
                <w:rFonts w:hint="eastAsia" w:ascii="Times New Roman" w:hAnsi="Times New Roman" w:eastAsia="Times New Roman" w:cs="Times New Roman"/>
                <w:bCs/>
                <w:sz w:val="24"/>
                <w:szCs w:val="24"/>
                <w:lang w:val="ru-RU"/>
              </w:rPr>
              <w:t xml:space="preserve"> којимајепотребнасарадњасапедагошко</w:t>
            </w:r>
            <w:r>
              <w:rPr>
                <w:rFonts w:ascii="Times New Roman" w:hAnsi="Times New Roman" w:eastAsia="Times New Roman" w:cs="Times New Roman"/>
                <w:bCs/>
                <w:sz w:val="24"/>
                <w:szCs w:val="24"/>
                <w:lang w:val="ru-RU"/>
              </w:rPr>
              <w:t>-</w:t>
            </w:r>
            <w:r>
              <w:rPr>
                <w:rFonts w:hint="eastAsia" w:ascii="Times New Roman" w:hAnsi="Times New Roman" w:eastAsia="Times New Roman" w:cs="Times New Roman"/>
                <w:bCs/>
                <w:sz w:val="24"/>
                <w:szCs w:val="24"/>
                <w:lang w:val="ru-RU"/>
              </w:rPr>
              <w:t>психолошкомслужбом</w:t>
            </w:r>
            <w:r>
              <w:rPr>
                <w:rFonts w:ascii="Times New Roman" w:hAnsi="Times New Roman" w:eastAsia="Times New Roman" w:cs="Times New Roman"/>
                <w:bCs/>
                <w:sz w:val="24"/>
                <w:szCs w:val="24"/>
                <w:lang w:val="ru-RU"/>
              </w:rPr>
              <w:t>; упућивање ученика у додатну и допунску наставу, као и секције.</w:t>
            </w:r>
          </w:p>
        </w:tc>
      </w:tr>
      <w:tr w14:paraId="3ABC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4808466D">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32CD3DAF">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Узроци и последице злоупотребе дрога</w:t>
            </w:r>
            <w:r>
              <w:rPr>
                <w:rFonts w:ascii="Times New Roman" w:hAnsi="Times New Roman" w:eastAsia="Times New Roman" w:cs="Times New Roman"/>
                <w:bCs/>
                <w:sz w:val="24"/>
                <w:szCs w:val="24"/>
                <w:lang w:val="ru-RU"/>
              </w:rPr>
              <w:t xml:space="preserve">. Садржај: мини предавање и разговор о злоупотреби таблета, канабиса, наркотика (опијум, хероин и сл.), халуционогена (ЛСД и сл.) и кокаина; нагласак на психо-социјалним факторима употребе дрога (вршњачке групе, деловање појединаца и група из окружења и сл., разлозима за прикључење тим групама; на деловању отуђења од породице, на деловању лошег самопоимања, негативног идентитета и сл. ) </w:t>
            </w:r>
          </w:p>
        </w:tc>
      </w:tr>
      <w:tr w14:paraId="48AB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14:paraId="5160756E">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606B32C0">
            <w:pPr>
              <w:spacing w:before="360" w:after="0" w:line="240" w:lineRule="auto"/>
              <w:jc w:val="both"/>
              <w:rPr>
                <w:rFonts w:ascii="Times New Roman" w:hAnsi="Times New Roman" w:eastAsia="Times New Roman" w:cs="Times New Roman"/>
                <w:bCs/>
                <w:sz w:val="24"/>
                <w:szCs w:val="24"/>
                <w:lang w:val="ru-RU"/>
              </w:rPr>
            </w:pPr>
          </w:p>
        </w:tc>
      </w:tr>
      <w:tr w14:paraId="156B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textDirection w:val="btLr"/>
            <w:vAlign w:val="center"/>
          </w:tcPr>
          <w:p w14:paraId="56FF12E4">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новембар</w:t>
            </w:r>
          </w:p>
        </w:tc>
        <w:tc>
          <w:tcPr>
            <w:tcW w:w="9022" w:type="dxa"/>
          </w:tcPr>
          <w:p w14:paraId="75A6DA65">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w:t>
            </w:r>
            <w:r>
              <w:rPr>
                <w:rFonts w:ascii="Times New Roman" w:hAnsi="Times New Roman" w:eastAsia="Times New Roman" w:cs="Times New Roman"/>
                <w:b/>
                <w:bCs/>
                <w:sz w:val="24"/>
                <w:szCs w:val="24"/>
                <w:lang w:val="ru-RU"/>
              </w:rPr>
              <w:t>Постигнуће ученика на крају првог тромесечја.</w:t>
            </w:r>
            <w:r>
              <w:rPr>
                <w:rFonts w:ascii="Times New Roman" w:hAnsi="Times New Roman" w:eastAsia="Times New Roman" w:cs="Times New Roman"/>
                <w:bCs/>
                <w:sz w:val="24"/>
                <w:szCs w:val="24"/>
                <w:lang w:val="ru-RU"/>
              </w:rPr>
              <w:t xml:space="preserve"> Садржај: </w:t>
            </w:r>
            <w:r>
              <w:rPr>
                <w:rFonts w:hint="eastAsia" w:ascii="Times New Roman" w:hAnsi="Times New Roman" w:eastAsia="Times New Roman" w:cs="Times New Roman"/>
                <w:bCs/>
                <w:sz w:val="24"/>
                <w:szCs w:val="24"/>
                <w:lang w:val="ru-RU"/>
              </w:rPr>
              <w:t>Припремазаседницуодељењскогвећанакрајупрвогкласификационогпериода</w:t>
            </w:r>
            <w:r>
              <w:rPr>
                <w:rFonts w:ascii="Times New Roman" w:hAnsi="Times New Roman" w:eastAsia="Times New Roman" w:cs="Times New Roman"/>
                <w:bCs/>
                <w:sz w:val="24"/>
                <w:szCs w:val="24"/>
                <w:lang w:val="ru-RU"/>
              </w:rPr>
              <w:t xml:space="preserve"> и родитељски састанак. Анализа изостајања ученика и сарадње са родитељима и план за смањење изостајања и унапређења сарадње са родитељима. </w:t>
            </w:r>
          </w:p>
        </w:tc>
      </w:tr>
      <w:tr w14:paraId="6330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09874D93">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677B4CC2">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 xml:space="preserve">Улога вршњака и самопоимања при конзумирању алкохолних пића и цигарета. </w:t>
            </w:r>
            <w:r>
              <w:rPr>
                <w:rFonts w:ascii="Times New Roman" w:hAnsi="Times New Roman" w:eastAsia="Times New Roman" w:cs="Times New Roman"/>
                <w:bCs/>
                <w:sz w:val="24"/>
                <w:szCs w:val="24"/>
                <w:lang w:val="ru-RU"/>
              </w:rPr>
              <w:t xml:space="preserve">Садржај: мини предавање о факторима који делују на конзумирање алкохолних пића и цигарета у младости, као и последицама. </w:t>
            </w:r>
          </w:p>
        </w:tc>
      </w:tr>
      <w:tr w14:paraId="3656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23E44F7C">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70E645E8">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hint="eastAsia" w:ascii="Times New Roman" w:hAnsi="Times New Roman" w:eastAsia="Times New Roman" w:cs="Times New Roman"/>
                <w:b/>
                <w:bCs/>
                <w:sz w:val="24"/>
                <w:szCs w:val="24"/>
                <w:lang w:val="ru-RU"/>
              </w:rPr>
              <w:t>Знацинасиљаипоступциуслучајусумњенанасиље</w:t>
            </w:r>
            <w:r>
              <w:rPr>
                <w:rFonts w:ascii="Times New Roman" w:hAnsi="Times New Roman" w:eastAsia="Times New Roman" w:cs="Times New Roman"/>
                <w:bCs/>
                <w:sz w:val="24"/>
                <w:szCs w:val="24"/>
                <w:lang w:val="ru-RU"/>
              </w:rPr>
              <w:t>.  Садржај: мини предавање и с</w:t>
            </w:r>
            <w:r>
              <w:rPr>
                <w:rFonts w:hint="eastAsia" w:ascii="Times New Roman" w:hAnsi="Times New Roman" w:eastAsia="Times New Roman" w:cs="Times New Roman"/>
                <w:bCs/>
                <w:sz w:val="24"/>
                <w:szCs w:val="24"/>
                <w:lang w:val="ru-RU"/>
              </w:rPr>
              <w:t>арадњаса</w:t>
            </w:r>
            <w:r>
              <w:rPr>
                <w:rFonts w:ascii="Times New Roman" w:hAnsi="Times New Roman" w:eastAsia="Times New Roman" w:cs="Times New Roman"/>
                <w:bCs/>
                <w:sz w:val="24"/>
                <w:szCs w:val="24"/>
                <w:lang w:val="ru-RU"/>
              </w:rPr>
              <w:t xml:space="preserve"> ученицима у </w:t>
            </w:r>
            <w:r>
              <w:rPr>
                <w:rFonts w:hint="eastAsia" w:ascii="Times New Roman" w:hAnsi="Times New Roman" w:eastAsia="Times New Roman" w:cs="Times New Roman"/>
                <w:bCs/>
                <w:sz w:val="24"/>
                <w:szCs w:val="24"/>
                <w:lang w:val="ru-RU"/>
              </w:rPr>
              <w:t>акциј</w:t>
            </w:r>
            <w:r>
              <w:rPr>
                <w:rFonts w:ascii="Times New Roman" w:hAnsi="Times New Roman" w:eastAsia="Times New Roman" w:cs="Times New Roman"/>
                <w:bCs/>
                <w:sz w:val="24"/>
                <w:szCs w:val="24"/>
                <w:lang w:val="ru-RU"/>
              </w:rPr>
              <w:t xml:space="preserve">и </w:t>
            </w:r>
            <w:r>
              <w:rPr>
                <w:rFonts w:hint="eastAsia" w:ascii="Times New Roman" w:hAnsi="Times New Roman" w:eastAsia="Times New Roman" w:cs="Times New Roman"/>
                <w:bCs/>
                <w:sz w:val="24"/>
                <w:szCs w:val="24"/>
                <w:lang w:val="ru-RU"/>
              </w:rPr>
              <w:t>противнасиљаушколи</w:t>
            </w:r>
            <w:r>
              <w:rPr>
                <w:rFonts w:ascii="Times New Roman" w:hAnsi="Times New Roman" w:eastAsia="Times New Roman" w:cs="Times New Roman"/>
                <w:bCs/>
                <w:sz w:val="24"/>
                <w:szCs w:val="24"/>
                <w:lang w:val="ru-RU"/>
              </w:rPr>
              <w:t>.</w:t>
            </w:r>
          </w:p>
        </w:tc>
      </w:tr>
      <w:tr w14:paraId="672B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4005A79F">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1C90E0DD">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 xml:space="preserve">Подршка ученицима у учењу. </w:t>
            </w:r>
            <w:r>
              <w:rPr>
                <w:rFonts w:ascii="Times New Roman" w:hAnsi="Times New Roman" w:eastAsia="Times New Roman" w:cs="Times New Roman"/>
                <w:bCs/>
                <w:sz w:val="24"/>
                <w:szCs w:val="24"/>
                <w:lang w:val="ru-RU"/>
              </w:rPr>
              <w:t>Садржај:</w:t>
            </w:r>
            <w:r>
              <w:rPr>
                <w:rFonts w:hint="eastAsia" w:ascii="Times New Roman" w:hAnsi="Times New Roman" w:eastAsia="Times New Roman" w:cs="Times New Roman"/>
                <w:bCs/>
                <w:sz w:val="24"/>
                <w:szCs w:val="24"/>
                <w:lang w:val="ru-RU"/>
              </w:rPr>
              <w:t>испитивањепотребаучениказадодатномподршкомурадуисарадњасаТимомИО</w:t>
            </w:r>
            <w:r>
              <w:rPr>
                <w:rFonts w:ascii="Times New Roman" w:hAnsi="Times New Roman" w:eastAsia="Times New Roman" w:cs="Times New Roman"/>
                <w:bCs/>
                <w:sz w:val="24"/>
                <w:szCs w:val="24"/>
                <w:lang w:val="ru-RU"/>
              </w:rPr>
              <w:t xml:space="preserve">; индивидуално саветовање сваког ученика. </w:t>
            </w:r>
          </w:p>
        </w:tc>
      </w:tr>
      <w:tr w14:paraId="6790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14:paraId="168D61A1">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6821A4FE">
            <w:pPr>
              <w:spacing w:before="360" w:after="0" w:line="240" w:lineRule="auto"/>
              <w:jc w:val="both"/>
              <w:rPr>
                <w:rFonts w:ascii="Times New Roman" w:hAnsi="Times New Roman" w:eastAsia="Times New Roman" w:cs="Times New Roman"/>
                <w:bCs/>
                <w:sz w:val="24"/>
                <w:szCs w:val="24"/>
                <w:lang w:val="ru-RU"/>
              </w:rPr>
            </w:pPr>
          </w:p>
        </w:tc>
      </w:tr>
      <w:tr w14:paraId="4E0B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textDirection w:val="btLr"/>
            <w:vAlign w:val="center"/>
          </w:tcPr>
          <w:p w14:paraId="0149D49E">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децембар</w:t>
            </w:r>
          </w:p>
        </w:tc>
        <w:tc>
          <w:tcPr>
            <w:tcW w:w="9022" w:type="dxa"/>
          </w:tcPr>
          <w:p w14:paraId="6FFDB78F">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Сида и полне болести</w:t>
            </w:r>
            <w:r>
              <w:rPr>
                <w:rFonts w:ascii="Times New Roman" w:hAnsi="Times New Roman" w:eastAsia="Times New Roman" w:cs="Times New Roman"/>
                <w:bCs/>
                <w:sz w:val="24"/>
                <w:szCs w:val="24"/>
                <w:lang w:val="ru-RU"/>
              </w:rPr>
              <w:t xml:space="preserve">. Садржај: мини предавање и разговор о сексуалном понашању, разговор о превенцији полних болести; разговор о болести Сида.  </w:t>
            </w:r>
          </w:p>
        </w:tc>
      </w:tr>
      <w:tr w14:paraId="1466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5F50005C">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235EA00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Пријатељски о</w:t>
            </w:r>
            <w:r>
              <w:rPr>
                <w:rFonts w:hint="eastAsia" w:ascii="Times New Roman" w:hAnsi="Times New Roman" w:eastAsia="Times New Roman" w:cs="Times New Roman"/>
                <w:b/>
                <w:bCs/>
                <w:sz w:val="24"/>
                <w:szCs w:val="24"/>
                <w:lang w:val="ru-RU"/>
              </w:rPr>
              <w:t>дносиизмеђуученикауодељењуипостигнућеушколи</w:t>
            </w:r>
            <w:r>
              <w:rPr>
                <w:rFonts w:ascii="Times New Roman" w:hAnsi="Times New Roman" w:eastAsia="Times New Roman" w:cs="Times New Roman"/>
                <w:bCs/>
                <w:sz w:val="24"/>
                <w:szCs w:val="24"/>
                <w:lang w:val="ru-RU"/>
              </w:rPr>
              <w:t xml:space="preserve">. Садржај: развијање сарадње и подршке међу ученицима. </w:t>
            </w:r>
          </w:p>
        </w:tc>
      </w:tr>
      <w:tr w14:paraId="2800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224B35CF">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5BDBDB6E">
            <w:pPr>
              <w:spacing w:before="360" w:after="0" w:line="240" w:lineRule="auto"/>
              <w:jc w:val="both"/>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sr-Cyrl-CS"/>
              </w:rPr>
              <w:t>Облици насиља, права и обавезе актера школског живота</w:t>
            </w:r>
            <w:r>
              <w:rPr>
                <w:rFonts w:ascii="Times New Roman" w:hAnsi="Times New Roman" w:eastAsia="Times New Roman" w:cs="Times New Roman"/>
                <w:bCs/>
                <w:sz w:val="24"/>
                <w:szCs w:val="24"/>
                <w:lang w:val="sr-Cyrl-CS"/>
              </w:rPr>
              <w:t xml:space="preserve">. Садржај: повезивање појава насиља са кршењем ученичких права и обавеза, као и повезивање превенције са очувањем истих; указивање на утицај појава насиља на глобално смањење задовољства ученика школом, слабљење квалитета наставе и умањење постигнућа ученика.  </w:t>
            </w:r>
          </w:p>
        </w:tc>
      </w:tr>
      <w:tr w14:paraId="3D22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5CC2E440">
            <w:pPr>
              <w:spacing w:before="360" w:after="0" w:line="240" w:lineRule="auto"/>
              <w:jc w:val="both"/>
              <w:rPr>
                <w:rFonts w:ascii="Times New Roman" w:hAnsi="Times New Roman" w:eastAsia="Times New Roman" w:cs="Times New Roman"/>
                <w:b/>
                <w:bCs/>
                <w:sz w:val="24"/>
                <w:szCs w:val="24"/>
                <w:lang w:val="sr-Cyrl-CS"/>
              </w:rPr>
            </w:pPr>
          </w:p>
        </w:tc>
        <w:tc>
          <w:tcPr>
            <w:tcW w:w="9022" w:type="dxa"/>
          </w:tcPr>
          <w:p w14:paraId="57A65DE9">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Постигнуће ученика на крају првог полугодишта.</w:t>
            </w:r>
            <w:r>
              <w:rPr>
                <w:rFonts w:ascii="Times New Roman" w:hAnsi="Times New Roman" w:eastAsia="Times New Roman" w:cs="Times New Roman"/>
                <w:bCs/>
                <w:sz w:val="24"/>
                <w:szCs w:val="24"/>
                <w:lang w:val="ru-RU"/>
              </w:rPr>
              <w:t xml:space="preserve"> Садржај: анализа постигнућа ученика; п</w:t>
            </w:r>
            <w:r>
              <w:rPr>
                <w:rFonts w:hint="eastAsia" w:ascii="Times New Roman" w:hAnsi="Times New Roman" w:eastAsia="Times New Roman" w:cs="Times New Roman"/>
                <w:bCs/>
                <w:sz w:val="24"/>
                <w:szCs w:val="24"/>
                <w:lang w:val="ru-RU"/>
              </w:rPr>
              <w:t>рипремазаседницуодељењскогвећанакрајупрвогполугодишта</w:t>
            </w:r>
            <w:r>
              <w:rPr>
                <w:rFonts w:ascii="Times New Roman" w:hAnsi="Times New Roman" w:eastAsia="Times New Roman" w:cs="Times New Roman"/>
                <w:bCs/>
                <w:sz w:val="24"/>
                <w:szCs w:val="24"/>
                <w:lang w:val="ru-RU"/>
              </w:rPr>
              <w:t xml:space="preserve"> и за родитељске састанке; вођење ученичке евиденције (ђачке књижице итд.); саветовање о провођењу зимског распуста; вођење картона ученика.</w:t>
            </w:r>
          </w:p>
        </w:tc>
      </w:tr>
      <w:tr w14:paraId="4779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14:paraId="6579DE2F">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4D0B6DD8">
            <w:pPr>
              <w:spacing w:before="360" w:after="0" w:line="240" w:lineRule="auto"/>
              <w:jc w:val="both"/>
              <w:rPr>
                <w:rFonts w:ascii="Times New Roman" w:hAnsi="Times New Roman" w:eastAsia="Times New Roman" w:cs="Times New Roman"/>
                <w:bCs/>
                <w:sz w:val="24"/>
                <w:szCs w:val="24"/>
                <w:lang w:val="ru-RU"/>
              </w:rPr>
            </w:pPr>
          </w:p>
        </w:tc>
      </w:tr>
      <w:tr w14:paraId="2CE2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textDirection w:val="btLr"/>
            <w:vAlign w:val="center"/>
          </w:tcPr>
          <w:p w14:paraId="19B02F32">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јануар</w:t>
            </w:r>
          </w:p>
        </w:tc>
        <w:tc>
          <w:tcPr>
            <w:tcW w:w="9022" w:type="dxa"/>
          </w:tcPr>
          <w:p w14:paraId="374659A5">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Светосавска свечаност</w:t>
            </w:r>
            <w:r>
              <w:rPr>
                <w:rFonts w:ascii="Times New Roman" w:hAnsi="Times New Roman" w:eastAsia="Times New Roman" w:cs="Times New Roman"/>
                <w:bCs/>
                <w:sz w:val="24"/>
                <w:szCs w:val="24"/>
                <w:lang w:val="ru-RU"/>
              </w:rPr>
              <w:t xml:space="preserve">. Садржај: очување традиције и културе нашег народа; указивање на значај Св. Саве за просвету. </w:t>
            </w:r>
          </w:p>
        </w:tc>
      </w:tr>
      <w:tr w14:paraId="33C3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4CD6A195">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75F481A0">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Емоционално насиље и дискриминација</w:t>
            </w:r>
            <w:r>
              <w:rPr>
                <w:rFonts w:ascii="Times New Roman" w:hAnsi="Times New Roman" w:eastAsia="Times New Roman" w:cs="Times New Roman"/>
                <w:bCs/>
                <w:sz w:val="24"/>
                <w:szCs w:val="24"/>
                <w:lang w:val="ru-RU"/>
              </w:rPr>
              <w:t>. Садржај: указивање на појаве емоционалног насиља и дискриминације које се обично занемарују, на негативне последице и начине спречавања; вођење и анализа евиденције о појавама насиља; разматрање и унапређење сарадње са педагошко-психолошко службом; упознавање са обавезама дежурства ученика у школи.</w:t>
            </w:r>
          </w:p>
        </w:tc>
      </w:tr>
      <w:tr w14:paraId="0D62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14:paraId="2E86C220">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157C120C">
            <w:pPr>
              <w:spacing w:before="360" w:after="0" w:line="240" w:lineRule="auto"/>
              <w:jc w:val="both"/>
              <w:rPr>
                <w:rFonts w:ascii="Times New Roman" w:hAnsi="Times New Roman" w:eastAsia="Times New Roman" w:cs="Times New Roman"/>
                <w:bCs/>
                <w:sz w:val="24"/>
                <w:szCs w:val="24"/>
                <w:lang w:val="ru-RU"/>
              </w:rPr>
            </w:pPr>
          </w:p>
        </w:tc>
      </w:tr>
      <w:tr w14:paraId="7830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textDirection w:val="btLr"/>
            <w:vAlign w:val="center"/>
          </w:tcPr>
          <w:p w14:paraId="356CC926">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фебруар</w:t>
            </w:r>
          </w:p>
        </w:tc>
        <w:tc>
          <w:tcPr>
            <w:tcW w:w="9022" w:type="dxa"/>
          </w:tcPr>
          <w:p w14:paraId="1714B9A6">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Постигнуће ученика и професионални идентитет.</w:t>
            </w:r>
            <w:r>
              <w:rPr>
                <w:rFonts w:ascii="Times New Roman" w:hAnsi="Times New Roman" w:eastAsia="Times New Roman" w:cs="Times New Roman"/>
                <w:bCs/>
                <w:sz w:val="24"/>
                <w:szCs w:val="24"/>
                <w:lang w:val="ru-RU"/>
              </w:rPr>
              <w:t xml:space="preserve"> Садржај: узроци неоправданог изостајања са наставе; повезаност великог броја изостанака са ризичним понашањима; организација слободног времена; д</w:t>
            </w:r>
            <w:r>
              <w:rPr>
                <w:rFonts w:hint="eastAsia" w:ascii="Times New Roman" w:hAnsi="Times New Roman" w:eastAsia="Times New Roman" w:cs="Times New Roman"/>
                <w:bCs/>
                <w:sz w:val="24"/>
                <w:szCs w:val="24"/>
                <w:lang w:val="ru-RU"/>
              </w:rPr>
              <w:t>искусијаоизборушколеиразвојупрофесионалногидентитетаученика</w:t>
            </w:r>
            <w:r>
              <w:rPr>
                <w:rFonts w:ascii="Times New Roman" w:hAnsi="Times New Roman" w:eastAsia="Times New Roman" w:cs="Times New Roman"/>
                <w:bCs/>
                <w:sz w:val="24"/>
                <w:szCs w:val="24"/>
                <w:lang w:val="ru-RU"/>
              </w:rPr>
              <w:t>: ``</w:t>
            </w:r>
            <w:r>
              <w:rPr>
                <w:rFonts w:hint="eastAsia" w:ascii="Times New Roman" w:hAnsi="Times New Roman" w:eastAsia="Times New Roman" w:cs="Times New Roman"/>
                <w:bCs/>
                <w:sz w:val="24"/>
                <w:szCs w:val="24"/>
                <w:lang w:val="ru-RU"/>
              </w:rPr>
              <w:t>далисамодабраоправушколу</w:t>
            </w:r>
            <w:r>
              <w:rPr>
                <w:rFonts w:ascii="Times New Roman" w:hAnsi="Times New Roman" w:eastAsia="Times New Roman" w:cs="Times New Roman"/>
                <w:bCs/>
                <w:sz w:val="24"/>
                <w:szCs w:val="24"/>
                <w:lang w:val="ru-RU"/>
              </w:rPr>
              <w:t>?``</w:t>
            </w:r>
          </w:p>
        </w:tc>
      </w:tr>
      <w:tr w14:paraId="1121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7658B1A3">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7172F01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Самопоштовање и насиље.</w:t>
            </w:r>
            <w:r>
              <w:rPr>
                <w:rFonts w:ascii="Times New Roman" w:hAnsi="Times New Roman" w:eastAsia="Times New Roman" w:cs="Times New Roman"/>
                <w:bCs/>
                <w:sz w:val="24"/>
                <w:szCs w:val="24"/>
                <w:lang w:val="ru-RU"/>
              </w:rPr>
              <w:t xml:space="preserve"> Садржај: повезаност идентитета, самопоштовања и насилног понашања код ученика-насилника, као и код жртви насиља; културно опхођење у школи и на јавним местима према ученицима, предметним наставницима и запосленима у школи.</w:t>
            </w:r>
          </w:p>
        </w:tc>
      </w:tr>
      <w:tr w14:paraId="01EA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02695EAB">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73345D28">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Одговорност према сопственом здрављу и развоју</w:t>
            </w:r>
            <w:r>
              <w:rPr>
                <w:rFonts w:ascii="Times New Roman" w:hAnsi="Times New Roman" w:eastAsia="Times New Roman" w:cs="Times New Roman"/>
                <w:bCs/>
                <w:sz w:val="24"/>
                <w:szCs w:val="24"/>
                <w:lang w:val="ru-RU"/>
              </w:rPr>
              <w:t>. Садржај: мини предавање и разговор са ученицима о очувању здравља, ризичним и протективним факторима здравља; главним показатељима зрелог мишљења, зрелих потреба и социјалне прилагођености сходно узрасту; као и начинима праћења свог постигнућа у школи.</w:t>
            </w:r>
          </w:p>
        </w:tc>
      </w:tr>
      <w:tr w14:paraId="280A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14:paraId="0B64E254">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746B63E4">
            <w:pPr>
              <w:spacing w:before="360" w:after="0" w:line="240" w:lineRule="auto"/>
              <w:jc w:val="both"/>
              <w:rPr>
                <w:rFonts w:ascii="Times New Roman" w:hAnsi="Times New Roman" w:eastAsia="Times New Roman" w:cs="Times New Roman"/>
                <w:bCs/>
                <w:sz w:val="24"/>
                <w:szCs w:val="24"/>
                <w:lang w:val="ru-RU"/>
              </w:rPr>
            </w:pPr>
          </w:p>
        </w:tc>
      </w:tr>
      <w:tr w14:paraId="680A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textDirection w:val="btLr"/>
            <w:vAlign w:val="center"/>
          </w:tcPr>
          <w:p w14:paraId="70847252">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март</w:t>
            </w:r>
          </w:p>
        </w:tc>
        <w:tc>
          <w:tcPr>
            <w:tcW w:w="9022" w:type="dxa"/>
          </w:tcPr>
          <w:p w14:paraId="2EE36C63">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Допунска и додатна настава</w:t>
            </w:r>
            <w:r>
              <w:rPr>
                <w:rFonts w:ascii="Times New Roman" w:hAnsi="Times New Roman" w:eastAsia="Times New Roman" w:cs="Times New Roman"/>
                <w:bCs/>
                <w:sz w:val="24"/>
                <w:szCs w:val="24"/>
                <w:lang w:val="ru-RU"/>
              </w:rPr>
              <w:t xml:space="preserve">. Садржај: анализа похађања и успешности допунске и додатне наставе и предлози за унапређење. </w:t>
            </w:r>
          </w:p>
        </w:tc>
      </w:tr>
      <w:tr w14:paraId="17C4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318948E8">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07EC820B">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 xml:space="preserve">Самовредновање рада школе </w:t>
            </w:r>
            <w:r>
              <w:rPr>
                <w:rFonts w:ascii="Times New Roman" w:hAnsi="Times New Roman" w:eastAsia="Times New Roman" w:cs="Times New Roman"/>
                <w:b/>
                <w:bCs/>
                <w:sz w:val="24"/>
                <w:szCs w:val="24"/>
                <w:lang w:val="sr-Latn-CS"/>
              </w:rPr>
              <w:t>I</w:t>
            </w:r>
            <w:r>
              <w:rPr>
                <w:rFonts w:ascii="Times New Roman" w:hAnsi="Times New Roman" w:eastAsia="Times New Roman" w:cs="Times New Roman"/>
                <w:bCs/>
                <w:sz w:val="24"/>
                <w:szCs w:val="24"/>
                <w:lang w:val="ru-RU"/>
              </w:rPr>
              <w:t>. Садржај: ученичка процена квалитета рада школе у одабраној области или информисање о претходним оценама квалитета у току самовредновања.</w:t>
            </w:r>
          </w:p>
        </w:tc>
      </w:tr>
      <w:tr w14:paraId="441F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60698171">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684F6A5B">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Насиље злоупотребом информационих технологија.</w:t>
            </w:r>
            <w:r>
              <w:rPr>
                <w:rFonts w:ascii="Times New Roman" w:hAnsi="Times New Roman" w:eastAsia="Times New Roman" w:cs="Times New Roman"/>
                <w:bCs/>
                <w:sz w:val="24"/>
                <w:szCs w:val="24"/>
                <w:lang w:val="ru-RU"/>
              </w:rPr>
              <w:t xml:space="preserve"> Садржај: разговор са ученицима о злоупотреби мобилних телефона, камера, интернета и других технологија у сврхе емоционалног повређивања других и угрожавања њиховог достојанства; разговор о појавама насиља у школи; маркирање ризичних места за безбедност у школи; разговор о деловању чинилаца ван школе на агресивно понашање ученика.</w:t>
            </w:r>
          </w:p>
        </w:tc>
      </w:tr>
      <w:tr w14:paraId="25E7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3474561F">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7A9265D3">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 xml:space="preserve">Школско развојно планирање. </w:t>
            </w:r>
            <w:r>
              <w:rPr>
                <w:rFonts w:ascii="Times New Roman" w:hAnsi="Times New Roman" w:eastAsia="Times New Roman" w:cs="Times New Roman"/>
                <w:bCs/>
                <w:sz w:val="24"/>
                <w:szCs w:val="24"/>
                <w:lang w:val="ru-RU"/>
              </w:rPr>
              <w:t>Садржај: Упознавање ученика са развојним планом школе и учешћем ученика у планирању и реализацији промена.</w:t>
            </w:r>
          </w:p>
        </w:tc>
      </w:tr>
      <w:tr w14:paraId="2FF9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102519DB">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48BB4F68">
            <w:pPr>
              <w:spacing w:before="360" w:after="0" w:line="240" w:lineRule="auto"/>
              <w:jc w:val="both"/>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ru-RU"/>
              </w:rPr>
              <w:t xml:space="preserve">Пети час. Назив: </w:t>
            </w:r>
            <w:r>
              <w:rPr>
                <w:rFonts w:ascii="Times New Roman" w:hAnsi="Times New Roman" w:eastAsia="Times New Roman" w:cs="Times New Roman"/>
                <w:b/>
                <w:bCs/>
                <w:sz w:val="24"/>
                <w:szCs w:val="24"/>
                <w:lang w:val="ru-RU"/>
              </w:rPr>
              <w:t>Самовредновање рада школе</w:t>
            </w:r>
            <w:r>
              <w:rPr>
                <w:rFonts w:ascii="Times New Roman" w:hAnsi="Times New Roman" w:eastAsia="Times New Roman" w:cs="Times New Roman"/>
                <w:b/>
                <w:bCs/>
                <w:sz w:val="24"/>
                <w:szCs w:val="24"/>
                <w:lang w:val="sr-Latn-CS"/>
              </w:rPr>
              <w:t xml:space="preserve"> II. </w:t>
            </w:r>
            <w:r>
              <w:rPr>
                <w:rFonts w:ascii="Times New Roman" w:hAnsi="Times New Roman" w:eastAsia="Times New Roman" w:cs="Times New Roman"/>
                <w:bCs/>
                <w:sz w:val="24"/>
                <w:szCs w:val="24"/>
                <w:lang w:val="sr-Cyrl-CS"/>
              </w:rPr>
              <w:t xml:space="preserve">Садржај: </w:t>
            </w:r>
            <w:r>
              <w:rPr>
                <w:rFonts w:ascii="Times New Roman" w:hAnsi="Times New Roman" w:eastAsia="Times New Roman" w:cs="Times New Roman"/>
                <w:bCs/>
                <w:sz w:val="24"/>
                <w:szCs w:val="24"/>
                <w:lang w:val="ru-RU"/>
              </w:rPr>
              <w:t>ученичка процена квалитета рада школе у одабраној области или информисање о претходним оценама квалитета у току самовредновања.</w:t>
            </w:r>
          </w:p>
        </w:tc>
      </w:tr>
      <w:tr w14:paraId="6BA0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804" w:type="dxa"/>
            <w:vAlign w:val="center"/>
          </w:tcPr>
          <w:p w14:paraId="2257813F">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15DF61A7">
            <w:pPr>
              <w:spacing w:before="360" w:after="0" w:line="240" w:lineRule="auto"/>
              <w:jc w:val="both"/>
              <w:rPr>
                <w:rFonts w:ascii="Times New Roman" w:hAnsi="Times New Roman" w:eastAsia="Times New Roman" w:cs="Times New Roman"/>
                <w:bCs/>
                <w:sz w:val="24"/>
                <w:szCs w:val="24"/>
                <w:lang w:val="ru-RU"/>
              </w:rPr>
            </w:pPr>
          </w:p>
        </w:tc>
      </w:tr>
      <w:tr w14:paraId="3A6B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textDirection w:val="btLr"/>
            <w:vAlign w:val="center"/>
          </w:tcPr>
          <w:p w14:paraId="521687DF">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април</w:t>
            </w:r>
          </w:p>
        </w:tc>
        <w:tc>
          <w:tcPr>
            <w:tcW w:w="9022" w:type="dxa"/>
          </w:tcPr>
          <w:p w14:paraId="4FCB0FC2">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Постигнуће ученика на крају трећег тромесечја</w:t>
            </w:r>
            <w:r>
              <w:rPr>
                <w:rFonts w:ascii="Times New Roman" w:hAnsi="Times New Roman" w:eastAsia="Times New Roman" w:cs="Times New Roman"/>
                <w:bCs/>
                <w:sz w:val="24"/>
                <w:szCs w:val="24"/>
                <w:lang w:val="ru-RU"/>
              </w:rPr>
              <w:t>. Садржај: а</w:t>
            </w:r>
            <w:r>
              <w:rPr>
                <w:rFonts w:hint="eastAsia" w:ascii="Times New Roman" w:hAnsi="Times New Roman" w:eastAsia="Times New Roman" w:cs="Times New Roman"/>
                <w:bCs/>
                <w:sz w:val="24"/>
                <w:szCs w:val="24"/>
                <w:lang w:val="ru-RU"/>
              </w:rPr>
              <w:t>нализауспехаивладањанакрајутрећегкласификационогпериода</w:t>
            </w:r>
            <w:r>
              <w:rPr>
                <w:rFonts w:ascii="Times New Roman" w:hAnsi="Times New Roman" w:eastAsia="Times New Roman" w:cs="Times New Roman"/>
                <w:bCs/>
                <w:sz w:val="24"/>
                <w:szCs w:val="24"/>
                <w:lang w:val="ru-RU"/>
              </w:rPr>
              <w:t xml:space="preserve"> и предлози за унапређење рада ученика. Испитивање и анализа успешности допунске наставе и сарадња са предметним наставницима на унапређењу исте. Вођење картона ученика; припрема за родитељски састанак. </w:t>
            </w:r>
          </w:p>
        </w:tc>
      </w:tr>
      <w:tr w14:paraId="2B8C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tcPr>
          <w:p w14:paraId="7ED0D8D3">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3FEA6DC9">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Ризична понашања младих</w:t>
            </w:r>
            <w:r>
              <w:rPr>
                <w:rFonts w:ascii="Times New Roman" w:hAnsi="Times New Roman" w:eastAsia="Times New Roman" w:cs="Times New Roman"/>
                <w:bCs/>
                <w:sz w:val="24"/>
                <w:szCs w:val="24"/>
                <w:lang w:val="ru-RU"/>
              </w:rPr>
              <w:t>. Садржај: Разлози, последице и превенција ризичних понашања младих –избор предавања и дискусије према актуелним проблемима ученика.</w:t>
            </w:r>
          </w:p>
        </w:tc>
      </w:tr>
      <w:tr w14:paraId="315A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tcPr>
          <w:p w14:paraId="67DC23A9">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0CA578C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 Трећи час. Назив: </w:t>
            </w:r>
            <w:r>
              <w:rPr>
                <w:rFonts w:ascii="Times New Roman" w:hAnsi="Times New Roman" w:eastAsia="Times New Roman" w:cs="Times New Roman"/>
                <w:b/>
                <w:bCs/>
                <w:sz w:val="24"/>
                <w:szCs w:val="24"/>
                <w:lang w:val="ru-RU"/>
              </w:rPr>
              <w:t>Злоупотреба, занемаривање и екплоатација ученика као облици насиља.</w:t>
            </w:r>
            <w:r>
              <w:rPr>
                <w:rFonts w:ascii="Times New Roman" w:hAnsi="Times New Roman" w:eastAsia="Times New Roman" w:cs="Times New Roman"/>
                <w:bCs/>
                <w:sz w:val="24"/>
                <w:szCs w:val="24"/>
                <w:lang w:val="ru-RU"/>
              </w:rPr>
              <w:t xml:space="preserve"> Садржај: објаснити ове појаве уз помоћ садржаја из Посебног протокола за заштиту ученика од насиља; разговор о појавама насиља у школи и проналажење решења.</w:t>
            </w:r>
          </w:p>
        </w:tc>
      </w:tr>
      <w:tr w14:paraId="0EA7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tcPr>
          <w:p w14:paraId="497F2209">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1A69F146">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Учешће ученика у ученичким организацијама и локалној заједници</w:t>
            </w:r>
            <w:r>
              <w:rPr>
                <w:rFonts w:ascii="Times New Roman" w:hAnsi="Times New Roman" w:eastAsia="Times New Roman" w:cs="Times New Roman"/>
                <w:bCs/>
                <w:sz w:val="24"/>
                <w:szCs w:val="24"/>
                <w:lang w:val="ru-RU"/>
              </w:rPr>
              <w:t xml:space="preserve">. Садржај: анализа учешћа ученика у ученичким организацијама и локалној заједници, разматрање користи од учешћа и предлози за унапређење рада ученика у овим областима.  </w:t>
            </w:r>
          </w:p>
        </w:tc>
      </w:tr>
      <w:tr w14:paraId="4034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tcPr>
          <w:p w14:paraId="34AF8EE3">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52FCE805">
            <w:pPr>
              <w:spacing w:before="360" w:after="0" w:line="240" w:lineRule="auto"/>
              <w:jc w:val="both"/>
              <w:rPr>
                <w:rFonts w:ascii="Times New Roman" w:hAnsi="Times New Roman" w:eastAsia="Times New Roman" w:cs="Times New Roman"/>
                <w:bCs/>
                <w:sz w:val="24"/>
                <w:szCs w:val="24"/>
                <w:lang w:val="ru-RU"/>
              </w:rPr>
            </w:pPr>
          </w:p>
        </w:tc>
      </w:tr>
      <w:tr w14:paraId="2EA6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textDirection w:val="btLr"/>
            <w:vAlign w:val="center"/>
          </w:tcPr>
          <w:p w14:paraId="55760C0C">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мај</w:t>
            </w:r>
          </w:p>
        </w:tc>
        <w:tc>
          <w:tcPr>
            <w:tcW w:w="9022" w:type="dxa"/>
          </w:tcPr>
          <w:p w14:paraId="691FD4F5">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hint="eastAsia" w:ascii="Times New Roman" w:hAnsi="Times New Roman" w:eastAsia="Times New Roman" w:cs="Times New Roman"/>
                <w:b/>
                <w:bCs/>
                <w:sz w:val="24"/>
                <w:szCs w:val="24"/>
                <w:lang w:val="ru-RU"/>
              </w:rPr>
              <w:t>Комуникација</w:t>
            </w:r>
            <w:r>
              <w:rPr>
                <w:rFonts w:ascii="Times New Roman" w:hAnsi="Times New Roman" w:eastAsia="Times New Roman" w:cs="Times New Roman"/>
                <w:b/>
                <w:bCs/>
                <w:sz w:val="24"/>
                <w:szCs w:val="24"/>
                <w:lang w:val="ru-RU"/>
              </w:rPr>
              <w:t xml:space="preserve">, </w:t>
            </w:r>
            <w:r>
              <w:rPr>
                <w:rFonts w:hint="eastAsia" w:ascii="Times New Roman" w:hAnsi="Times New Roman" w:eastAsia="Times New Roman" w:cs="Times New Roman"/>
                <w:b/>
                <w:bCs/>
                <w:sz w:val="24"/>
                <w:szCs w:val="24"/>
                <w:lang w:val="ru-RU"/>
              </w:rPr>
              <w:t>поверењеиотуђењеупородициипонашањеученика</w:t>
            </w:r>
            <w:r>
              <w:rPr>
                <w:rFonts w:ascii="Times New Roman" w:hAnsi="Times New Roman" w:eastAsia="Times New Roman" w:cs="Times New Roman"/>
                <w:bCs/>
                <w:sz w:val="24"/>
                <w:szCs w:val="24"/>
                <w:lang w:val="ru-RU"/>
              </w:rPr>
              <w:t>. Садржај: указивање на важност и облике подршке чланова породице и других значајних особа у животу ученика за за прилагођеност и развој; праћење реализације и посећивања наставе; разговор о проблемима.</w:t>
            </w:r>
          </w:p>
        </w:tc>
      </w:tr>
      <w:tr w14:paraId="3293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0615730D">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712A7201">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Одговорност и улога појединаца који имају сазнање о насиљу</w:t>
            </w:r>
            <w:r>
              <w:rPr>
                <w:rFonts w:ascii="Times New Roman" w:hAnsi="Times New Roman" w:eastAsia="Times New Roman" w:cs="Times New Roman"/>
                <w:bCs/>
                <w:sz w:val="24"/>
                <w:szCs w:val="24"/>
                <w:lang w:val="ru-RU"/>
              </w:rPr>
              <w:t>. Садржај: објаснити појам ћутљиве већине; размотрити мотиве особа које уживају у насиљу или посматрању насиља; разматрање и решавање актуелних проблема који имају везе са насиљем.</w:t>
            </w:r>
          </w:p>
        </w:tc>
      </w:tr>
      <w:tr w14:paraId="29FB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453B6948">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65DC1A9D">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Планирани и остварени циљеви ученика</w:t>
            </w:r>
            <w:r>
              <w:rPr>
                <w:rFonts w:ascii="Times New Roman" w:hAnsi="Times New Roman" w:eastAsia="Times New Roman" w:cs="Times New Roman"/>
                <w:bCs/>
                <w:sz w:val="24"/>
                <w:szCs w:val="24"/>
                <w:lang w:val="ru-RU"/>
              </w:rPr>
              <w:t>. Садржај: разговор о планираним и оствареним циљевима ученика у погледу постигнућа у школи; уочавање разлога успеха и неуспеха ученика у остваривању постављених циљева; праћење степена реализације наставних предмета и посета настави.</w:t>
            </w:r>
          </w:p>
        </w:tc>
      </w:tr>
      <w:tr w14:paraId="462E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14:paraId="7BB547E1">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480A8DFB">
            <w:pPr>
              <w:spacing w:before="360" w:after="0" w:line="240" w:lineRule="auto"/>
              <w:jc w:val="both"/>
              <w:rPr>
                <w:rFonts w:ascii="Times New Roman" w:hAnsi="Times New Roman" w:eastAsia="Times New Roman" w:cs="Times New Roman"/>
                <w:bCs/>
                <w:sz w:val="24"/>
                <w:szCs w:val="24"/>
                <w:lang w:val="ru-RU"/>
              </w:rPr>
            </w:pPr>
          </w:p>
        </w:tc>
      </w:tr>
      <w:tr w14:paraId="42D1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textDirection w:val="btLr"/>
            <w:vAlign w:val="center"/>
          </w:tcPr>
          <w:p w14:paraId="005DDA3E">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јун и</w:t>
            </w:r>
          </w:p>
          <w:p w14:paraId="491F6E8D">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август</w:t>
            </w:r>
          </w:p>
        </w:tc>
        <w:tc>
          <w:tcPr>
            <w:tcW w:w="9022" w:type="dxa"/>
          </w:tcPr>
          <w:p w14:paraId="35A542F2">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Назив часа: </w:t>
            </w:r>
            <w:r>
              <w:rPr>
                <w:rFonts w:ascii="Times New Roman" w:hAnsi="Times New Roman" w:eastAsia="Times New Roman" w:cs="Times New Roman"/>
                <w:b/>
                <w:bCs/>
                <w:sz w:val="24"/>
                <w:szCs w:val="24"/>
                <w:lang w:val="ru-RU"/>
              </w:rPr>
              <w:t>Постигнуће ученика на крају наставне године.</w:t>
            </w:r>
            <w:r>
              <w:rPr>
                <w:rFonts w:ascii="Times New Roman" w:hAnsi="Times New Roman" w:eastAsia="Times New Roman" w:cs="Times New Roman"/>
                <w:bCs/>
                <w:sz w:val="24"/>
                <w:szCs w:val="24"/>
                <w:lang w:val="ru-RU"/>
              </w:rPr>
              <w:t xml:space="preserve"> Садржај: а</w:t>
            </w:r>
            <w:r>
              <w:rPr>
                <w:rFonts w:hint="eastAsia" w:ascii="Times New Roman" w:hAnsi="Times New Roman" w:eastAsia="Times New Roman" w:cs="Times New Roman"/>
                <w:bCs/>
                <w:sz w:val="24"/>
                <w:szCs w:val="24"/>
                <w:lang w:val="ru-RU"/>
              </w:rPr>
              <w:t>нализауспехаивладањанакрају</w:t>
            </w:r>
            <w:r>
              <w:rPr>
                <w:rFonts w:ascii="Times New Roman" w:hAnsi="Times New Roman" w:eastAsia="Times New Roman" w:cs="Times New Roman"/>
                <w:bCs/>
                <w:sz w:val="24"/>
                <w:szCs w:val="24"/>
                <w:lang w:val="ru-RU"/>
              </w:rPr>
              <w:t xml:space="preserve"> наставне године и предлози за унапређење рада ученика. Испитивање и анализа успешности допунске наставе и сарадња са предметним наставницима на унапређењу исте. Вођење картона ученика; припрема за родитељски састанак. </w:t>
            </w:r>
          </w:p>
        </w:tc>
      </w:tr>
      <w:tr w14:paraId="78C0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textDirection w:val="btLr"/>
          </w:tcPr>
          <w:p w14:paraId="58AF37AB">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30E8C472">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
                <w:bCs/>
                <w:i/>
                <w:sz w:val="24"/>
                <w:szCs w:val="24"/>
                <w:lang w:val="ru-RU"/>
              </w:rPr>
              <w:t>Јун:</w:t>
            </w:r>
            <w:r>
              <w:rPr>
                <w:rFonts w:ascii="Times New Roman" w:hAnsi="Times New Roman" w:eastAsia="Times New Roman" w:cs="Times New Roman"/>
                <w:bCs/>
                <w:sz w:val="24"/>
                <w:szCs w:val="24"/>
                <w:lang w:val="ru-RU"/>
              </w:rPr>
              <w:t xml:space="preserve"> - Анализа постигнућа ученика на крају наставне године; Припрема седнице одељењских већа на крају наставне године; - Разредни и поправни испити; -Припрема за родитељски састанак; - Сређивање педагошке документације.</w:t>
            </w:r>
          </w:p>
        </w:tc>
      </w:tr>
      <w:tr w14:paraId="2150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textDirection w:val="btLr"/>
          </w:tcPr>
          <w:p w14:paraId="4EDA2DFF">
            <w:pPr>
              <w:spacing w:before="360" w:after="0" w:line="240" w:lineRule="auto"/>
              <w:jc w:val="both"/>
              <w:rPr>
                <w:rFonts w:ascii="Times New Roman" w:hAnsi="Times New Roman" w:eastAsia="Times New Roman" w:cs="Times New Roman"/>
                <w:b/>
                <w:bCs/>
                <w:sz w:val="24"/>
                <w:szCs w:val="24"/>
                <w:lang w:val="ru-RU"/>
              </w:rPr>
            </w:pPr>
          </w:p>
        </w:tc>
        <w:tc>
          <w:tcPr>
            <w:tcW w:w="9022" w:type="dxa"/>
          </w:tcPr>
          <w:p w14:paraId="310BC4EC">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
                <w:bCs/>
                <w:i/>
                <w:sz w:val="24"/>
                <w:szCs w:val="24"/>
                <w:lang w:val="ru-RU"/>
              </w:rPr>
              <w:t xml:space="preserve">Август: </w:t>
            </w:r>
            <w:r>
              <w:rPr>
                <w:rFonts w:ascii="Times New Roman" w:hAnsi="Times New Roman" w:eastAsia="Times New Roman" w:cs="Times New Roman"/>
                <w:bCs/>
                <w:sz w:val="24"/>
                <w:szCs w:val="24"/>
                <w:lang w:val="ru-RU"/>
              </w:rPr>
              <w:t>- Учествовање у организацији поправних и разредних испита; - Припрема материјала за седницу одељењског и наставничког већа на крају школске године; - Сређивање целокупне одељењске документације.</w:t>
            </w:r>
          </w:p>
        </w:tc>
      </w:tr>
    </w:tbl>
    <w:p w14:paraId="032F2808">
      <w:pPr>
        <w:spacing w:before="360" w:after="0" w:line="240" w:lineRule="auto"/>
        <w:jc w:val="both"/>
        <w:rPr>
          <w:rFonts w:ascii="Times New Roman" w:hAnsi="Times New Roman" w:eastAsia="Times New Roman" w:cs="Times New Roman"/>
          <w:sz w:val="24"/>
          <w:szCs w:val="24"/>
          <w:lang w:val="sr-Cyrl-CS"/>
        </w:rPr>
      </w:pPr>
    </w:p>
    <w:p w14:paraId="640A8963">
      <w:pPr>
        <w:spacing w:before="360" w:after="0" w:line="240" w:lineRule="auto"/>
        <w:jc w:val="both"/>
        <w:rPr>
          <w:rFonts w:ascii="Times New Roman" w:hAnsi="Times New Roman" w:eastAsia="Times New Roman" w:cs="Times New Roman"/>
          <w:b/>
          <w:sz w:val="24"/>
          <w:szCs w:val="24"/>
        </w:rPr>
      </w:pPr>
    </w:p>
    <w:p w14:paraId="252979A4">
      <w:pPr>
        <w:spacing w:before="360" w:after="0" w:line="240" w:lineRule="auto"/>
        <w:jc w:val="both"/>
        <w:rPr>
          <w:rFonts w:ascii="Times New Roman" w:hAnsi="Times New Roman" w:eastAsia="Times New Roman" w:cs="Times New Roman"/>
          <w:b/>
          <w:sz w:val="24"/>
          <w:szCs w:val="24"/>
          <w:lang w:val="sr-Cyrl-CS"/>
        </w:rPr>
      </w:pPr>
      <w:r>
        <w:rPr>
          <w:rFonts w:hint="eastAsia" w:ascii="Times New Roman" w:hAnsi="Times New Roman" w:eastAsia="Times New Roman" w:cs="Times New Roman"/>
          <w:b/>
          <w:sz w:val="24"/>
          <w:szCs w:val="24"/>
          <w:lang w:val="sr-Cyrl-CS"/>
        </w:rPr>
        <w:t>Табела</w:t>
      </w:r>
      <w:r>
        <w:rPr>
          <w:rFonts w:ascii="Times New Roman" w:hAnsi="Times New Roman" w:eastAsia="Times New Roman" w:cs="Times New Roman"/>
          <w:b/>
          <w:sz w:val="24"/>
          <w:szCs w:val="24"/>
          <w:lang w:val="sr-Cyrl-CS"/>
        </w:rPr>
        <w:t xml:space="preserve">: </w:t>
      </w:r>
      <w:r>
        <w:rPr>
          <w:rFonts w:hint="eastAsia" w:ascii="Times New Roman" w:hAnsi="Times New Roman" w:eastAsia="Times New Roman" w:cs="Times New Roman"/>
          <w:b/>
          <w:sz w:val="24"/>
          <w:szCs w:val="24"/>
          <w:lang w:val="sr-Cyrl-CS"/>
        </w:rPr>
        <w:t>Планрадаодељењскогстарешинедругогразреда</w:t>
      </w:r>
    </w:p>
    <w:tbl>
      <w:tblPr>
        <w:tblStyle w:val="9"/>
        <w:tblW w:w="9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9117"/>
      </w:tblGrid>
      <w:tr w14:paraId="4488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restart"/>
            <w:textDirection w:val="btLr"/>
          </w:tcPr>
          <w:p w14:paraId="09A12043">
            <w:pPr>
              <w:spacing w:before="360"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sr-Cyrl-CS"/>
              </w:rPr>
              <w:t>Септембар</w:t>
            </w:r>
          </w:p>
        </w:tc>
        <w:tc>
          <w:tcPr>
            <w:tcW w:w="9082" w:type="dxa"/>
          </w:tcPr>
          <w:p w14:paraId="6D393AFF">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sr-Cyrl-CS"/>
              </w:rPr>
              <w:t>Први час. Назив:</w:t>
            </w:r>
            <w:r>
              <w:rPr>
                <w:rFonts w:ascii="Times New Roman" w:hAnsi="Times New Roman" w:eastAsia="Times New Roman" w:cs="Times New Roman"/>
                <w:b/>
                <w:bCs/>
                <w:sz w:val="24"/>
                <w:szCs w:val="24"/>
                <w:lang w:val="sr-Cyrl-CS"/>
              </w:rPr>
              <w:t xml:space="preserve"> Уводни час.</w:t>
            </w:r>
            <w:r>
              <w:rPr>
                <w:rFonts w:ascii="Times New Roman" w:hAnsi="Times New Roman" w:eastAsia="Times New Roman" w:cs="Times New Roman"/>
                <w:bCs/>
                <w:sz w:val="24"/>
                <w:szCs w:val="24"/>
                <w:lang w:val="sr-Cyrl-CS"/>
              </w:rPr>
              <w:t>Садржај: -</w:t>
            </w:r>
            <w:r>
              <w:rPr>
                <w:rFonts w:ascii="Times New Roman" w:hAnsi="Times New Roman" w:eastAsia="Times New Roman" w:cs="Times New Roman"/>
                <w:bCs/>
                <w:sz w:val="24"/>
                <w:szCs w:val="24"/>
                <w:lang w:val="ru-RU"/>
              </w:rPr>
              <w:t xml:space="preserve"> организација рада, наставни план, распоред часова редовне и практичне наставе; промене </w:t>
            </w:r>
            <w:r>
              <w:rPr>
                <w:rFonts w:hint="eastAsia" w:ascii="Times New Roman" w:hAnsi="Times New Roman" w:eastAsia="Times New Roman" w:cs="Times New Roman"/>
                <w:bCs/>
                <w:sz w:val="24"/>
                <w:szCs w:val="24"/>
                <w:lang w:val="ru-RU"/>
              </w:rPr>
              <w:t>социо</w:t>
            </w:r>
            <w:r>
              <w:rPr>
                <w:rFonts w:ascii="Times New Roman" w:hAnsi="Times New Roman" w:eastAsia="Times New Roman" w:cs="Times New Roman"/>
                <w:bCs/>
                <w:sz w:val="24"/>
                <w:szCs w:val="24"/>
                <w:lang w:val="ru-RU"/>
              </w:rPr>
              <w:t>-</w:t>
            </w:r>
            <w:r>
              <w:rPr>
                <w:rFonts w:hint="eastAsia" w:ascii="Times New Roman" w:hAnsi="Times New Roman" w:eastAsia="Times New Roman" w:cs="Times New Roman"/>
                <w:bCs/>
                <w:sz w:val="24"/>
                <w:szCs w:val="24"/>
                <w:lang w:val="ru-RU"/>
              </w:rPr>
              <w:t>културнихиекономскихусловапородицеученикакојиделујунањиховуспех</w:t>
            </w:r>
            <w:r>
              <w:rPr>
                <w:rFonts w:ascii="Times New Roman" w:hAnsi="Times New Roman" w:eastAsia="Times New Roman" w:cs="Times New Roman"/>
                <w:bCs/>
                <w:sz w:val="24"/>
                <w:szCs w:val="24"/>
                <w:lang w:val="ru-RU"/>
              </w:rPr>
              <w:t>;</w:t>
            </w:r>
            <w:r>
              <w:rPr>
                <w:rFonts w:hint="eastAsia" w:ascii="Times New Roman" w:hAnsi="Times New Roman" w:eastAsia="Times New Roman" w:cs="Times New Roman"/>
                <w:bCs/>
                <w:sz w:val="24"/>
                <w:szCs w:val="24"/>
                <w:lang w:val="ru-RU"/>
              </w:rPr>
              <w:t xml:space="preserve"> евидентирањеосновнихподатака</w:t>
            </w:r>
            <w:r>
              <w:rPr>
                <w:rFonts w:ascii="Times New Roman" w:hAnsi="Times New Roman" w:eastAsia="Times New Roman" w:cs="Times New Roman"/>
                <w:bCs/>
                <w:sz w:val="24"/>
                <w:szCs w:val="24"/>
                <w:lang w:val="ru-RU"/>
              </w:rPr>
              <w:t xml:space="preserve"> о ученицима; подсећање ученика на правила понашања, права и обавезе ученика. </w:t>
            </w:r>
          </w:p>
        </w:tc>
      </w:tr>
      <w:tr w14:paraId="622C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tcPr>
          <w:p w14:paraId="1D9C5FA7">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383838BF">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Избори за руководство одељења и ђачки парламент</w:t>
            </w:r>
            <w:r>
              <w:rPr>
                <w:rFonts w:ascii="Times New Roman" w:hAnsi="Times New Roman" w:eastAsia="Times New Roman" w:cs="Times New Roman"/>
                <w:b/>
                <w:bCs/>
                <w:sz w:val="24"/>
                <w:szCs w:val="24"/>
                <w:lang w:val="sr-Cyrl-CS"/>
              </w:rPr>
              <w:t>.</w:t>
            </w:r>
            <w:r>
              <w:rPr>
                <w:rFonts w:ascii="Times New Roman" w:hAnsi="Times New Roman" w:eastAsia="Times New Roman" w:cs="Times New Roman"/>
                <w:bCs/>
                <w:sz w:val="24"/>
                <w:szCs w:val="24"/>
                <w:lang w:val="ru-RU"/>
              </w:rPr>
              <w:t xml:space="preserve"> Садржај: к</w:t>
            </w:r>
            <w:r>
              <w:rPr>
                <w:rFonts w:hint="eastAsia" w:ascii="Times New Roman" w:hAnsi="Times New Roman" w:eastAsia="Times New Roman" w:cs="Times New Roman"/>
                <w:bCs/>
                <w:sz w:val="24"/>
                <w:szCs w:val="24"/>
                <w:lang w:val="ru-RU"/>
              </w:rPr>
              <w:t>омплетирањедокументацијеученика</w:t>
            </w:r>
            <w:r>
              <w:rPr>
                <w:rFonts w:ascii="Times New Roman" w:hAnsi="Times New Roman" w:eastAsia="Times New Roman" w:cs="Times New Roman"/>
                <w:bCs/>
                <w:sz w:val="24"/>
                <w:szCs w:val="24"/>
                <w:lang w:val="ru-RU"/>
              </w:rPr>
              <w:t>; демократски и</w:t>
            </w:r>
            <w:r>
              <w:rPr>
                <w:rFonts w:hint="eastAsia" w:ascii="Times New Roman" w:hAnsi="Times New Roman" w:eastAsia="Times New Roman" w:cs="Times New Roman"/>
                <w:bCs/>
                <w:sz w:val="24"/>
                <w:szCs w:val="24"/>
                <w:lang w:val="ru-RU"/>
              </w:rPr>
              <w:t>зборруководстваодељењскогколектива</w:t>
            </w:r>
            <w:r>
              <w:rPr>
                <w:rFonts w:ascii="Times New Roman" w:hAnsi="Times New Roman" w:eastAsia="Times New Roman" w:cs="Times New Roman"/>
                <w:bCs/>
                <w:sz w:val="24"/>
                <w:szCs w:val="24"/>
                <w:lang w:val="ru-RU"/>
              </w:rPr>
              <w:t xml:space="preserve"> (</w:t>
            </w:r>
            <w:r>
              <w:rPr>
                <w:rFonts w:hint="eastAsia" w:ascii="Times New Roman" w:hAnsi="Times New Roman" w:eastAsia="Times New Roman" w:cs="Times New Roman"/>
                <w:bCs/>
                <w:sz w:val="24"/>
                <w:szCs w:val="24"/>
                <w:lang w:val="ru-RU"/>
              </w:rPr>
              <w:t>заједнице</w:t>
            </w:r>
            <w:r>
              <w:rPr>
                <w:rFonts w:ascii="Times New Roman" w:hAnsi="Times New Roman" w:eastAsia="Times New Roman" w:cs="Times New Roman"/>
                <w:bCs/>
                <w:sz w:val="24"/>
                <w:szCs w:val="24"/>
                <w:lang w:val="ru-RU"/>
              </w:rPr>
              <w:t xml:space="preserve">), </w:t>
            </w:r>
            <w:r>
              <w:rPr>
                <w:rFonts w:hint="eastAsia" w:ascii="Times New Roman" w:hAnsi="Times New Roman" w:eastAsia="Times New Roman" w:cs="Times New Roman"/>
                <w:bCs/>
                <w:sz w:val="24"/>
                <w:szCs w:val="24"/>
                <w:lang w:val="ru-RU"/>
              </w:rPr>
              <w:t>члановаУченичкогпарламента</w:t>
            </w:r>
            <w:r>
              <w:rPr>
                <w:rFonts w:ascii="Times New Roman" w:hAnsi="Times New Roman" w:eastAsia="Times New Roman" w:cs="Times New Roman"/>
                <w:bCs/>
                <w:sz w:val="24"/>
                <w:szCs w:val="24"/>
                <w:lang w:val="ru-RU"/>
              </w:rPr>
              <w:t xml:space="preserve"> и омладинског савета.</w:t>
            </w:r>
          </w:p>
        </w:tc>
      </w:tr>
      <w:tr w14:paraId="1344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tcPr>
          <w:p w14:paraId="3E450889">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38668C72">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Секције и остале ваннаставне активности.</w:t>
            </w:r>
            <w:r>
              <w:rPr>
                <w:rFonts w:ascii="Times New Roman" w:hAnsi="Times New Roman" w:eastAsia="Times New Roman" w:cs="Times New Roman"/>
                <w:bCs/>
                <w:sz w:val="24"/>
                <w:szCs w:val="24"/>
                <w:lang w:val="ru-RU"/>
              </w:rPr>
              <w:t xml:space="preserve"> Садржај: Упознати ученике са могућим ваннаставним активностима у школи. Путем упитника испитати жеље ученика. Сарађивати са педагошко-психолошком службом ради уноса у Годишњи план. Час спровести до 10. септембра и предати попуњену евиденцију жеља педагошко-психолошкој служби.</w:t>
            </w:r>
          </w:p>
        </w:tc>
      </w:tr>
      <w:tr w14:paraId="53B8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tcPr>
          <w:p w14:paraId="167D5DD6">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71804753">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Социјална прилагођеност младих и врсте насиља.</w:t>
            </w:r>
            <w:r>
              <w:rPr>
                <w:rFonts w:ascii="Times New Roman" w:hAnsi="Times New Roman" w:eastAsia="Times New Roman" w:cs="Times New Roman"/>
                <w:bCs/>
                <w:sz w:val="24"/>
                <w:szCs w:val="24"/>
                <w:lang w:val="ru-RU"/>
              </w:rPr>
              <w:t xml:space="preserve"> Садржај: дискусија о проблемима прилагођавања, деловање појединаца и група ван школе на безбедност и здравље ученика; испитивање потреба ученика за додатном подршком;  развијање поверења у комуникацији са одељенским старешином; р</w:t>
            </w:r>
            <w:r>
              <w:rPr>
                <w:rFonts w:hint="eastAsia" w:ascii="Times New Roman" w:hAnsi="Times New Roman" w:eastAsia="Times New Roman" w:cs="Times New Roman"/>
                <w:bCs/>
                <w:sz w:val="24"/>
                <w:szCs w:val="24"/>
                <w:lang w:val="ru-RU"/>
              </w:rPr>
              <w:t>азматр</w:t>
            </w:r>
            <w:r>
              <w:rPr>
                <w:rFonts w:ascii="Times New Roman" w:hAnsi="Times New Roman" w:eastAsia="Times New Roman" w:cs="Times New Roman"/>
                <w:bCs/>
                <w:sz w:val="24"/>
                <w:szCs w:val="24"/>
                <w:lang w:val="ru-RU"/>
              </w:rPr>
              <w:t xml:space="preserve">ити </w:t>
            </w:r>
            <w:r>
              <w:rPr>
                <w:rFonts w:hint="eastAsia" w:ascii="Times New Roman" w:hAnsi="Times New Roman" w:eastAsia="Times New Roman" w:cs="Times New Roman"/>
                <w:bCs/>
                <w:sz w:val="24"/>
                <w:szCs w:val="24"/>
                <w:lang w:val="ru-RU"/>
              </w:rPr>
              <w:t>Правилникодисциплинскојиматеријалнојодговорностиученикашколе</w:t>
            </w:r>
            <w:r>
              <w:rPr>
                <w:rFonts w:ascii="Times New Roman" w:hAnsi="Times New Roman" w:eastAsia="Times New Roman" w:cs="Times New Roman"/>
                <w:bCs/>
                <w:sz w:val="24"/>
                <w:szCs w:val="24"/>
                <w:lang w:val="ru-RU"/>
              </w:rPr>
              <w:t>; разматрати функционисање интерне заштитне мреже.</w:t>
            </w:r>
          </w:p>
        </w:tc>
      </w:tr>
      <w:tr w14:paraId="174B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tcPr>
          <w:p w14:paraId="249D51BA">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2959BD3F">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Пети час. Назив: </w:t>
            </w:r>
            <w:r>
              <w:rPr>
                <w:rFonts w:ascii="Times New Roman" w:hAnsi="Times New Roman" w:eastAsia="Times New Roman" w:cs="Times New Roman"/>
                <w:b/>
                <w:bCs/>
                <w:sz w:val="24"/>
                <w:szCs w:val="24"/>
                <w:lang w:val="ru-RU"/>
              </w:rPr>
              <w:t>Пол, род и насиље.</w:t>
            </w:r>
            <w:r>
              <w:rPr>
                <w:rFonts w:ascii="Times New Roman" w:hAnsi="Times New Roman" w:eastAsia="Times New Roman" w:cs="Times New Roman"/>
                <w:bCs/>
                <w:sz w:val="24"/>
                <w:szCs w:val="24"/>
                <w:lang w:val="ru-RU"/>
              </w:rPr>
              <w:t xml:space="preserve"> Садржај: равноправност и неједнакост полова, родне улоге и повезаност са насиљем -радионица са анализом и дискусијом. </w:t>
            </w:r>
          </w:p>
        </w:tc>
      </w:tr>
      <w:tr w14:paraId="4403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16092EC4">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33C57AC6">
            <w:pPr>
              <w:spacing w:before="360" w:after="0" w:line="240" w:lineRule="auto"/>
              <w:jc w:val="both"/>
              <w:rPr>
                <w:rFonts w:ascii="Times New Roman" w:hAnsi="Times New Roman" w:eastAsia="Times New Roman" w:cs="Times New Roman"/>
                <w:bCs/>
                <w:sz w:val="24"/>
                <w:szCs w:val="24"/>
                <w:lang w:val="ru-RU"/>
              </w:rPr>
            </w:pPr>
          </w:p>
        </w:tc>
      </w:tr>
      <w:tr w14:paraId="3C52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restart"/>
            <w:textDirection w:val="btLr"/>
            <w:vAlign w:val="center"/>
          </w:tcPr>
          <w:p w14:paraId="405E651C">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октобар</w:t>
            </w:r>
          </w:p>
        </w:tc>
        <w:tc>
          <w:tcPr>
            <w:tcW w:w="9082" w:type="dxa"/>
          </w:tcPr>
          <w:p w14:paraId="7551B52C">
            <w:pPr>
              <w:spacing w:before="360" w:after="0" w:line="240" w:lineRule="auto"/>
              <w:jc w:val="both"/>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sr-Cyrl-CS"/>
              </w:rPr>
              <w:t xml:space="preserve">Први час. Назив: </w:t>
            </w:r>
            <w:r>
              <w:rPr>
                <w:rFonts w:ascii="Times New Roman" w:hAnsi="Times New Roman" w:eastAsia="Times New Roman" w:cs="Times New Roman"/>
                <w:b/>
                <w:bCs/>
                <w:sz w:val="24"/>
                <w:szCs w:val="24"/>
                <w:lang w:val="sr-Cyrl-CS"/>
              </w:rPr>
              <w:t>Како учити боље.</w:t>
            </w:r>
            <w:r>
              <w:rPr>
                <w:rFonts w:ascii="Times New Roman" w:hAnsi="Times New Roman" w:eastAsia="Times New Roman" w:cs="Times New Roman"/>
                <w:bCs/>
                <w:sz w:val="24"/>
                <w:szCs w:val="24"/>
                <w:lang w:val="sr-Cyrl-CS"/>
              </w:rPr>
              <w:t xml:space="preserve"> Садржај: савети о индивидуалном учењу сваког предмета појединачно; савети у погледу тражења и прихватања подршке у односу са сваким предметним наставником (начин праћења рада наставника, употреба наставникових предавања у самосталном учењу и сл.); разговор о циљевима ученика са тенденцијом постављања личних, јасних, достижних и мерљивих циљева (за сваког ученика понаособ) у погледу постигнућа у школи.</w:t>
            </w:r>
          </w:p>
        </w:tc>
      </w:tr>
      <w:tr w14:paraId="2B28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5663FDCB">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096FC44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Облици насиља</w:t>
            </w:r>
            <w:r>
              <w:rPr>
                <w:rFonts w:ascii="Times New Roman" w:hAnsi="Times New Roman" w:eastAsia="Times New Roman" w:cs="Times New Roman"/>
                <w:bCs/>
                <w:sz w:val="24"/>
                <w:szCs w:val="24"/>
                <w:lang w:val="ru-RU"/>
              </w:rPr>
              <w:t xml:space="preserve">. Садржај: дискусија о насиљу у школи и мере интервенције и превенције које се спроводе у школи. Разговор о могућим проблемима: зависност од видео игара, клађења и коцкања, повезаност ових појава са насиљем; проверити фунционисање интерне заштитне мреже. </w:t>
            </w:r>
          </w:p>
        </w:tc>
      </w:tr>
      <w:tr w14:paraId="50A0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53C3708A">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61C85991">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Подршка ученицима у школи.</w:t>
            </w:r>
            <w:r>
              <w:rPr>
                <w:rFonts w:ascii="Times New Roman" w:hAnsi="Times New Roman" w:eastAsia="Times New Roman" w:cs="Times New Roman"/>
                <w:bCs/>
                <w:sz w:val="24"/>
                <w:szCs w:val="24"/>
                <w:lang w:val="ru-RU"/>
              </w:rPr>
              <w:t xml:space="preserve">  Разговор о подршци ученицима које пружа одељенски старешина и чланови педагошко-психолошке службе; разговор о ученичкој сарадњи и међусобној подршци; уочавање ученика</w:t>
            </w:r>
            <w:r>
              <w:rPr>
                <w:rFonts w:hint="eastAsia" w:ascii="Times New Roman" w:hAnsi="Times New Roman" w:eastAsia="Times New Roman" w:cs="Times New Roman"/>
                <w:bCs/>
                <w:sz w:val="24"/>
                <w:szCs w:val="24"/>
                <w:lang w:val="ru-RU"/>
              </w:rPr>
              <w:t xml:space="preserve"> којимајепотребнасарадњасапедагошко</w:t>
            </w:r>
            <w:r>
              <w:rPr>
                <w:rFonts w:ascii="Times New Roman" w:hAnsi="Times New Roman" w:eastAsia="Times New Roman" w:cs="Times New Roman"/>
                <w:bCs/>
                <w:sz w:val="24"/>
                <w:szCs w:val="24"/>
                <w:lang w:val="ru-RU"/>
              </w:rPr>
              <w:t>-</w:t>
            </w:r>
            <w:r>
              <w:rPr>
                <w:rFonts w:hint="eastAsia" w:ascii="Times New Roman" w:hAnsi="Times New Roman" w:eastAsia="Times New Roman" w:cs="Times New Roman"/>
                <w:bCs/>
                <w:sz w:val="24"/>
                <w:szCs w:val="24"/>
                <w:lang w:val="ru-RU"/>
              </w:rPr>
              <w:t>психолошкомслужбом</w:t>
            </w:r>
            <w:r>
              <w:rPr>
                <w:rFonts w:ascii="Times New Roman" w:hAnsi="Times New Roman" w:eastAsia="Times New Roman" w:cs="Times New Roman"/>
                <w:bCs/>
                <w:sz w:val="24"/>
                <w:szCs w:val="24"/>
                <w:lang w:val="ru-RU"/>
              </w:rPr>
              <w:t>; упућивање ученика у додатну и допунску наставу, као и секције.</w:t>
            </w:r>
          </w:p>
        </w:tc>
      </w:tr>
      <w:tr w14:paraId="53E8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51CB67DB">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08F0A9F4">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Вредност здравља</w:t>
            </w:r>
            <w:r>
              <w:rPr>
                <w:rFonts w:ascii="Times New Roman" w:hAnsi="Times New Roman" w:eastAsia="Times New Roman" w:cs="Times New Roman"/>
                <w:bCs/>
                <w:sz w:val="24"/>
                <w:szCs w:val="24"/>
                <w:lang w:val="ru-RU"/>
              </w:rPr>
              <w:t>. Садржај: разговор о здравом начину живота и разговор о злоупотреби таблета, канабиса, наркотика (опијум, хероин и сл.), халуционогена (ЛСД и сл.) и кокаина; важност школских другова и блиских пријатеља за здрав животни стил.</w:t>
            </w:r>
          </w:p>
        </w:tc>
      </w:tr>
      <w:tr w14:paraId="41A2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Align w:val="center"/>
          </w:tcPr>
          <w:p w14:paraId="61831216">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04FAB88B">
            <w:pPr>
              <w:spacing w:before="360" w:after="0" w:line="240" w:lineRule="auto"/>
              <w:jc w:val="both"/>
              <w:rPr>
                <w:rFonts w:ascii="Times New Roman" w:hAnsi="Times New Roman" w:eastAsia="Times New Roman" w:cs="Times New Roman"/>
                <w:bCs/>
                <w:sz w:val="24"/>
                <w:szCs w:val="24"/>
                <w:lang w:val="ru-RU"/>
              </w:rPr>
            </w:pPr>
          </w:p>
        </w:tc>
      </w:tr>
      <w:tr w14:paraId="06E9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restart"/>
            <w:textDirection w:val="btLr"/>
            <w:vAlign w:val="center"/>
          </w:tcPr>
          <w:p w14:paraId="4C9168C4">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новембар</w:t>
            </w:r>
          </w:p>
        </w:tc>
        <w:tc>
          <w:tcPr>
            <w:tcW w:w="9082" w:type="dxa"/>
          </w:tcPr>
          <w:p w14:paraId="3053A4EC">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w:t>
            </w:r>
            <w:r>
              <w:rPr>
                <w:rFonts w:ascii="Times New Roman" w:hAnsi="Times New Roman" w:eastAsia="Times New Roman" w:cs="Times New Roman"/>
                <w:b/>
                <w:bCs/>
                <w:sz w:val="24"/>
                <w:szCs w:val="24"/>
                <w:lang w:val="ru-RU"/>
              </w:rPr>
              <w:t>Постигнуће ученика на крају првог тромесечја.</w:t>
            </w:r>
            <w:r>
              <w:rPr>
                <w:rFonts w:ascii="Times New Roman" w:hAnsi="Times New Roman" w:eastAsia="Times New Roman" w:cs="Times New Roman"/>
                <w:bCs/>
                <w:sz w:val="24"/>
                <w:szCs w:val="24"/>
                <w:lang w:val="ru-RU"/>
              </w:rPr>
              <w:t xml:space="preserve"> Садржај: </w:t>
            </w:r>
            <w:r>
              <w:rPr>
                <w:rFonts w:hint="eastAsia" w:ascii="Times New Roman" w:hAnsi="Times New Roman" w:eastAsia="Times New Roman" w:cs="Times New Roman"/>
                <w:bCs/>
                <w:sz w:val="24"/>
                <w:szCs w:val="24"/>
                <w:lang w:val="ru-RU"/>
              </w:rPr>
              <w:t>Припремазаседницуодељењскогвећанакрајупрвогкласификационогпериода</w:t>
            </w:r>
            <w:r>
              <w:rPr>
                <w:rFonts w:ascii="Times New Roman" w:hAnsi="Times New Roman" w:eastAsia="Times New Roman" w:cs="Times New Roman"/>
                <w:bCs/>
                <w:sz w:val="24"/>
                <w:szCs w:val="24"/>
                <w:lang w:val="ru-RU"/>
              </w:rPr>
              <w:t xml:space="preserve"> и родитељски састанак. Анализа изостајања ученика и сарадње са родитељима и план за смањење изостајања и унапређења сарадње са родитељима. </w:t>
            </w:r>
          </w:p>
        </w:tc>
      </w:tr>
      <w:tr w14:paraId="4DD9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46687317">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01CEE28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Борба против конзумирања алкохолних пића и цигарета</w:t>
            </w:r>
            <w:r>
              <w:rPr>
                <w:rFonts w:ascii="Times New Roman" w:hAnsi="Times New Roman" w:eastAsia="Times New Roman" w:cs="Times New Roman"/>
                <w:bCs/>
                <w:sz w:val="24"/>
                <w:szCs w:val="24"/>
                <w:lang w:val="ru-RU"/>
              </w:rPr>
              <w:t xml:space="preserve">. Садржај: разговор о социо-културним факторима (предрасуда, погрешних раширених уверења и сл.) који делују на конзумирање алкохолних пића и цигарета у младости, као и последицама; предлози за помоћ. </w:t>
            </w:r>
          </w:p>
        </w:tc>
      </w:tr>
      <w:tr w14:paraId="65F9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186873F0">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062A053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hint="eastAsia" w:ascii="Times New Roman" w:hAnsi="Times New Roman" w:eastAsia="Times New Roman" w:cs="Times New Roman"/>
                <w:b/>
                <w:bCs/>
                <w:sz w:val="24"/>
                <w:szCs w:val="24"/>
                <w:lang w:val="ru-RU"/>
              </w:rPr>
              <w:t>Знацинасиљаипоступциуслучајусумњенанасиље</w:t>
            </w:r>
            <w:r>
              <w:rPr>
                <w:rFonts w:ascii="Times New Roman" w:hAnsi="Times New Roman" w:eastAsia="Times New Roman" w:cs="Times New Roman"/>
                <w:bCs/>
                <w:sz w:val="24"/>
                <w:szCs w:val="24"/>
                <w:lang w:val="ru-RU"/>
              </w:rPr>
              <w:t>.  Садржај: утвђивање знања о знацима насиља и поступцима реаговања; с</w:t>
            </w:r>
            <w:r>
              <w:rPr>
                <w:rFonts w:hint="eastAsia" w:ascii="Times New Roman" w:hAnsi="Times New Roman" w:eastAsia="Times New Roman" w:cs="Times New Roman"/>
                <w:bCs/>
                <w:sz w:val="24"/>
                <w:szCs w:val="24"/>
                <w:lang w:val="ru-RU"/>
              </w:rPr>
              <w:t>арадњаса ученицима</w:t>
            </w:r>
            <w:r>
              <w:rPr>
                <w:rFonts w:ascii="Times New Roman" w:hAnsi="Times New Roman" w:eastAsia="Times New Roman" w:cs="Times New Roman"/>
                <w:bCs/>
                <w:sz w:val="24"/>
                <w:szCs w:val="24"/>
                <w:lang w:val="ru-RU"/>
              </w:rPr>
              <w:t xml:space="preserve"> у </w:t>
            </w:r>
            <w:r>
              <w:rPr>
                <w:rFonts w:hint="eastAsia" w:ascii="Times New Roman" w:hAnsi="Times New Roman" w:eastAsia="Times New Roman" w:cs="Times New Roman"/>
                <w:bCs/>
                <w:sz w:val="24"/>
                <w:szCs w:val="24"/>
                <w:lang w:val="ru-RU"/>
              </w:rPr>
              <w:t>акциј</w:t>
            </w:r>
            <w:r>
              <w:rPr>
                <w:rFonts w:ascii="Times New Roman" w:hAnsi="Times New Roman" w:eastAsia="Times New Roman" w:cs="Times New Roman"/>
                <w:bCs/>
                <w:sz w:val="24"/>
                <w:szCs w:val="24"/>
                <w:lang w:val="ru-RU"/>
              </w:rPr>
              <w:t xml:space="preserve">и </w:t>
            </w:r>
            <w:r>
              <w:rPr>
                <w:rFonts w:hint="eastAsia" w:ascii="Times New Roman" w:hAnsi="Times New Roman" w:eastAsia="Times New Roman" w:cs="Times New Roman"/>
                <w:bCs/>
                <w:sz w:val="24"/>
                <w:szCs w:val="24"/>
                <w:lang w:val="ru-RU"/>
              </w:rPr>
              <w:t>противнасиљаушколи</w:t>
            </w:r>
            <w:r>
              <w:rPr>
                <w:rFonts w:ascii="Times New Roman" w:hAnsi="Times New Roman" w:eastAsia="Times New Roman" w:cs="Times New Roman"/>
                <w:bCs/>
                <w:sz w:val="24"/>
                <w:szCs w:val="24"/>
                <w:lang w:val="ru-RU"/>
              </w:rPr>
              <w:t>; провера функционисања интерне заштитне мреже који се односи на одељење.</w:t>
            </w:r>
          </w:p>
        </w:tc>
      </w:tr>
      <w:tr w14:paraId="6524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1DF572EA">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1FCCBF85">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 xml:space="preserve">Подршка ученицима у учењу. </w:t>
            </w:r>
            <w:r>
              <w:rPr>
                <w:rFonts w:ascii="Times New Roman" w:hAnsi="Times New Roman" w:eastAsia="Times New Roman" w:cs="Times New Roman"/>
                <w:bCs/>
                <w:sz w:val="24"/>
                <w:szCs w:val="24"/>
                <w:lang w:val="ru-RU"/>
              </w:rPr>
              <w:t>Садржај:</w:t>
            </w:r>
            <w:r>
              <w:rPr>
                <w:rFonts w:hint="eastAsia" w:ascii="Times New Roman" w:hAnsi="Times New Roman" w:eastAsia="Times New Roman" w:cs="Times New Roman"/>
                <w:bCs/>
                <w:sz w:val="24"/>
                <w:szCs w:val="24"/>
                <w:lang w:val="ru-RU"/>
              </w:rPr>
              <w:t>испитивањепотребаучениказадодатномподршкомурадуисарадњасаТимомИО</w:t>
            </w:r>
            <w:r>
              <w:rPr>
                <w:rFonts w:ascii="Times New Roman" w:hAnsi="Times New Roman" w:eastAsia="Times New Roman" w:cs="Times New Roman"/>
                <w:bCs/>
                <w:sz w:val="24"/>
                <w:szCs w:val="24"/>
                <w:lang w:val="ru-RU"/>
              </w:rPr>
              <w:t xml:space="preserve">; индивидуално саветовање сваког ученика. </w:t>
            </w:r>
          </w:p>
        </w:tc>
      </w:tr>
      <w:tr w14:paraId="3F4D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Align w:val="center"/>
          </w:tcPr>
          <w:p w14:paraId="5721B635">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5B7DF848">
            <w:pPr>
              <w:spacing w:before="360" w:after="0" w:line="240" w:lineRule="auto"/>
              <w:jc w:val="both"/>
              <w:rPr>
                <w:rFonts w:ascii="Times New Roman" w:hAnsi="Times New Roman" w:eastAsia="Times New Roman" w:cs="Times New Roman"/>
                <w:bCs/>
                <w:sz w:val="24"/>
                <w:szCs w:val="24"/>
                <w:lang w:val="ru-RU"/>
              </w:rPr>
            </w:pPr>
          </w:p>
        </w:tc>
      </w:tr>
      <w:tr w14:paraId="5F34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restart"/>
            <w:textDirection w:val="btLr"/>
            <w:vAlign w:val="center"/>
          </w:tcPr>
          <w:p w14:paraId="00A6E9B4">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децембар</w:t>
            </w:r>
          </w:p>
        </w:tc>
        <w:tc>
          <w:tcPr>
            <w:tcW w:w="9082" w:type="dxa"/>
          </w:tcPr>
          <w:p w14:paraId="1E0E50FF">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Сида и очување репродуктивног здравља</w:t>
            </w:r>
            <w:r>
              <w:rPr>
                <w:rFonts w:ascii="Times New Roman" w:hAnsi="Times New Roman" w:eastAsia="Times New Roman" w:cs="Times New Roman"/>
                <w:bCs/>
                <w:sz w:val="24"/>
                <w:szCs w:val="24"/>
                <w:lang w:val="ru-RU"/>
              </w:rPr>
              <w:t xml:space="preserve">. Садржај: саветовање о полном здрављу, разговор о превенцији полних болести; разговор о болести Сида.  </w:t>
            </w:r>
          </w:p>
        </w:tc>
      </w:tr>
      <w:tr w14:paraId="1B7F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1C41FD16">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5954BFED">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hint="eastAsia" w:ascii="Times New Roman" w:hAnsi="Times New Roman" w:eastAsia="Times New Roman" w:cs="Times New Roman"/>
                <w:b/>
                <w:bCs/>
                <w:sz w:val="24"/>
                <w:szCs w:val="24"/>
                <w:lang w:val="ru-RU"/>
              </w:rPr>
              <w:t>Односиизмеђуученикауодељењуипостигнућеушколи</w:t>
            </w:r>
            <w:r>
              <w:rPr>
                <w:rFonts w:ascii="Times New Roman" w:hAnsi="Times New Roman" w:eastAsia="Times New Roman" w:cs="Times New Roman"/>
                <w:bCs/>
                <w:sz w:val="24"/>
                <w:szCs w:val="24"/>
                <w:lang w:val="ru-RU"/>
              </w:rPr>
              <w:t xml:space="preserve">. Садржај: развијање сарадње и подршке међу ученицима. </w:t>
            </w:r>
          </w:p>
          <w:p w14:paraId="1CD3384B">
            <w:pPr>
              <w:spacing w:before="360" w:after="0" w:line="240" w:lineRule="auto"/>
              <w:jc w:val="both"/>
              <w:rPr>
                <w:rFonts w:ascii="Times New Roman" w:hAnsi="Times New Roman" w:eastAsia="Times New Roman" w:cs="Times New Roman"/>
                <w:bCs/>
                <w:sz w:val="24"/>
                <w:szCs w:val="24"/>
                <w:lang w:val="ru-RU"/>
              </w:rPr>
            </w:pPr>
          </w:p>
        </w:tc>
      </w:tr>
      <w:tr w14:paraId="50EA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5AC2C7AD">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376D4621">
            <w:pPr>
              <w:spacing w:before="360" w:after="0" w:line="240" w:lineRule="auto"/>
              <w:jc w:val="both"/>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sr-Cyrl-CS"/>
              </w:rPr>
              <w:t>Насиље и  школско постигнуће</w:t>
            </w:r>
            <w:r>
              <w:rPr>
                <w:rFonts w:ascii="Times New Roman" w:hAnsi="Times New Roman" w:eastAsia="Times New Roman" w:cs="Times New Roman"/>
                <w:bCs/>
                <w:sz w:val="24"/>
                <w:szCs w:val="24"/>
                <w:lang w:val="sr-Cyrl-CS"/>
              </w:rPr>
              <w:t xml:space="preserve">. Садржај: повезивање појава насиља са кршењем ученичких права и обавеза, као и повезивање превенције са очувањем истих; указивање на утицај појава насиља на глобално смањење задовољства ученика школом, слабљење квалитета наставе и умањење постигнућа ученика.  </w:t>
            </w:r>
          </w:p>
        </w:tc>
      </w:tr>
      <w:tr w14:paraId="2F3E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0520B6B0">
            <w:pPr>
              <w:spacing w:before="360" w:after="0" w:line="240" w:lineRule="auto"/>
              <w:jc w:val="both"/>
              <w:rPr>
                <w:rFonts w:ascii="Times New Roman" w:hAnsi="Times New Roman" w:eastAsia="Times New Roman" w:cs="Times New Roman"/>
                <w:b/>
                <w:bCs/>
                <w:sz w:val="24"/>
                <w:szCs w:val="24"/>
                <w:lang w:val="sr-Cyrl-CS"/>
              </w:rPr>
            </w:pPr>
          </w:p>
        </w:tc>
        <w:tc>
          <w:tcPr>
            <w:tcW w:w="9082" w:type="dxa"/>
          </w:tcPr>
          <w:p w14:paraId="1E6D0B6D">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Постигнуће ученика на крају првог полугодишта.</w:t>
            </w:r>
            <w:r>
              <w:rPr>
                <w:rFonts w:ascii="Times New Roman" w:hAnsi="Times New Roman" w:eastAsia="Times New Roman" w:cs="Times New Roman"/>
                <w:bCs/>
                <w:sz w:val="24"/>
                <w:szCs w:val="24"/>
                <w:lang w:val="ru-RU"/>
              </w:rPr>
              <w:t xml:space="preserve"> Садржај: анализа постигнућа ученика; п</w:t>
            </w:r>
            <w:r>
              <w:rPr>
                <w:rFonts w:hint="eastAsia" w:ascii="Times New Roman" w:hAnsi="Times New Roman" w:eastAsia="Times New Roman" w:cs="Times New Roman"/>
                <w:bCs/>
                <w:sz w:val="24"/>
                <w:szCs w:val="24"/>
                <w:lang w:val="ru-RU"/>
              </w:rPr>
              <w:t>рипремазаседницуодељењскогвећанакрајупрвогполугодишта</w:t>
            </w:r>
            <w:r>
              <w:rPr>
                <w:rFonts w:ascii="Times New Roman" w:hAnsi="Times New Roman" w:eastAsia="Times New Roman" w:cs="Times New Roman"/>
                <w:bCs/>
                <w:sz w:val="24"/>
                <w:szCs w:val="24"/>
                <w:lang w:val="ru-RU"/>
              </w:rPr>
              <w:t xml:space="preserve"> и за родитељске састанке; вођење ученичке евиденције (ђачке књижице итд.); саветовање о провођењу зимског распуста; вођење картона ученика.</w:t>
            </w:r>
          </w:p>
        </w:tc>
      </w:tr>
      <w:tr w14:paraId="1EBC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Align w:val="center"/>
          </w:tcPr>
          <w:p w14:paraId="30982DA6">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6828B752">
            <w:pPr>
              <w:spacing w:before="360" w:after="0" w:line="240" w:lineRule="auto"/>
              <w:jc w:val="both"/>
              <w:rPr>
                <w:rFonts w:ascii="Times New Roman" w:hAnsi="Times New Roman" w:eastAsia="Times New Roman" w:cs="Times New Roman"/>
                <w:bCs/>
                <w:sz w:val="24"/>
                <w:szCs w:val="24"/>
                <w:lang w:val="ru-RU"/>
              </w:rPr>
            </w:pPr>
          </w:p>
        </w:tc>
      </w:tr>
      <w:tr w14:paraId="7960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restart"/>
            <w:textDirection w:val="btLr"/>
            <w:vAlign w:val="center"/>
          </w:tcPr>
          <w:p w14:paraId="51A0A747">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јануар</w:t>
            </w:r>
          </w:p>
        </w:tc>
        <w:tc>
          <w:tcPr>
            <w:tcW w:w="9082" w:type="dxa"/>
          </w:tcPr>
          <w:p w14:paraId="0ADD4E49">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Светосавска свечаност</w:t>
            </w:r>
            <w:r>
              <w:rPr>
                <w:rFonts w:ascii="Times New Roman" w:hAnsi="Times New Roman" w:eastAsia="Times New Roman" w:cs="Times New Roman"/>
                <w:bCs/>
                <w:sz w:val="24"/>
                <w:szCs w:val="24"/>
                <w:lang w:val="ru-RU"/>
              </w:rPr>
              <w:t xml:space="preserve">. Садржај: очување традиције и културе нашег народа; указивање на значај Св. Саве за просвету. </w:t>
            </w:r>
          </w:p>
        </w:tc>
      </w:tr>
      <w:tr w14:paraId="7960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tcPr>
          <w:p w14:paraId="3848138E">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6B86850C">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Емоционално насиље и дискриминација</w:t>
            </w:r>
            <w:r>
              <w:rPr>
                <w:rFonts w:ascii="Times New Roman" w:hAnsi="Times New Roman" w:eastAsia="Times New Roman" w:cs="Times New Roman"/>
                <w:bCs/>
                <w:sz w:val="24"/>
                <w:szCs w:val="24"/>
                <w:lang w:val="ru-RU"/>
              </w:rPr>
              <w:t>. Садржај: указивање на појаве емоционалног насиља и дискриминације које се обично занемарују, на негативне последице и начине спречавања; вођење и анализа евиденције о појавама насиља; разматрање и унапређење сарадње са педагошко-психолошко службом; упознавање са обавезама дежурства ученика у школи.</w:t>
            </w:r>
          </w:p>
        </w:tc>
      </w:tr>
      <w:tr w14:paraId="351C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45326462">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237436E0">
            <w:pPr>
              <w:spacing w:before="360" w:after="0" w:line="240" w:lineRule="auto"/>
              <w:jc w:val="both"/>
              <w:rPr>
                <w:rFonts w:ascii="Times New Roman" w:hAnsi="Times New Roman" w:eastAsia="Times New Roman" w:cs="Times New Roman"/>
                <w:bCs/>
                <w:sz w:val="24"/>
                <w:szCs w:val="24"/>
                <w:lang w:val="ru-RU"/>
              </w:rPr>
            </w:pPr>
          </w:p>
        </w:tc>
      </w:tr>
      <w:tr w14:paraId="496C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restart"/>
            <w:textDirection w:val="btLr"/>
            <w:vAlign w:val="center"/>
          </w:tcPr>
          <w:p w14:paraId="20032E4D">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фебруар</w:t>
            </w:r>
          </w:p>
        </w:tc>
        <w:tc>
          <w:tcPr>
            <w:tcW w:w="9082" w:type="dxa"/>
          </w:tcPr>
          <w:p w14:paraId="56CC189C">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Будућа професионална улога и животни циљеви.</w:t>
            </w:r>
            <w:r>
              <w:rPr>
                <w:rFonts w:ascii="Times New Roman" w:hAnsi="Times New Roman" w:eastAsia="Times New Roman" w:cs="Times New Roman"/>
                <w:bCs/>
                <w:sz w:val="24"/>
                <w:szCs w:val="24"/>
                <w:lang w:val="ru-RU"/>
              </w:rPr>
              <w:t xml:space="preserve"> Садржај: повезати похађање школе са будућим послом и животним циљевима; узроци неоправданог изостајања са наставе; повезаност великог броја изостанака са ризичним понашањима; организација слободног времена; д</w:t>
            </w:r>
            <w:r>
              <w:rPr>
                <w:rFonts w:hint="eastAsia" w:ascii="Times New Roman" w:hAnsi="Times New Roman" w:eastAsia="Times New Roman" w:cs="Times New Roman"/>
                <w:bCs/>
                <w:sz w:val="24"/>
                <w:szCs w:val="24"/>
                <w:lang w:val="ru-RU"/>
              </w:rPr>
              <w:t>искусијаоизборушколеиразвојупрофесионалногидентитетаученика</w:t>
            </w:r>
            <w:r>
              <w:rPr>
                <w:rFonts w:ascii="Times New Roman" w:hAnsi="Times New Roman" w:eastAsia="Times New Roman" w:cs="Times New Roman"/>
                <w:bCs/>
                <w:sz w:val="24"/>
                <w:szCs w:val="24"/>
                <w:lang w:val="ru-RU"/>
              </w:rPr>
              <w:t>.</w:t>
            </w:r>
          </w:p>
        </w:tc>
      </w:tr>
      <w:tr w14:paraId="6EB4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68069D78">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71664AED">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Самопоштовање и насиље.</w:t>
            </w:r>
            <w:r>
              <w:rPr>
                <w:rFonts w:ascii="Times New Roman" w:hAnsi="Times New Roman" w:eastAsia="Times New Roman" w:cs="Times New Roman"/>
                <w:bCs/>
                <w:sz w:val="24"/>
                <w:szCs w:val="24"/>
                <w:lang w:val="ru-RU"/>
              </w:rPr>
              <w:t xml:space="preserve"> Садржај: повезаност идентитета, самопоштовања и насилног понашања код ученика-насилника, као и код жртви насиља; културно опхођење у школи и на јавним местима према ученицима, предметним наставницима и запосленима у школи.</w:t>
            </w:r>
          </w:p>
        </w:tc>
      </w:tr>
      <w:tr w14:paraId="7F60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745416A7">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4C83317D">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Одговорност према сопственом здрављу и развоју</w:t>
            </w:r>
            <w:r>
              <w:rPr>
                <w:rFonts w:ascii="Times New Roman" w:hAnsi="Times New Roman" w:eastAsia="Times New Roman" w:cs="Times New Roman"/>
                <w:bCs/>
                <w:sz w:val="24"/>
                <w:szCs w:val="24"/>
                <w:lang w:val="ru-RU"/>
              </w:rPr>
              <w:t>. Садржај: мини предавање и разговор са ученицима о очувању здравља, ризичним и протективним факторима здравља; главним показатељима зрелог мишљења, зрелих потреба и социјалне прилагођености сходно узрасту; као и начинима праћења свог постигнућа у школи.</w:t>
            </w:r>
          </w:p>
        </w:tc>
      </w:tr>
      <w:tr w14:paraId="07DF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Align w:val="center"/>
          </w:tcPr>
          <w:p w14:paraId="23B8F26A">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3972D425">
            <w:pPr>
              <w:spacing w:before="360" w:after="0" w:line="240" w:lineRule="auto"/>
              <w:jc w:val="both"/>
              <w:rPr>
                <w:rFonts w:ascii="Times New Roman" w:hAnsi="Times New Roman" w:eastAsia="Times New Roman" w:cs="Times New Roman"/>
                <w:bCs/>
                <w:sz w:val="24"/>
                <w:szCs w:val="24"/>
                <w:lang w:val="ru-RU"/>
              </w:rPr>
            </w:pPr>
          </w:p>
        </w:tc>
      </w:tr>
      <w:tr w14:paraId="2DFA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restart"/>
            <w:textDirection w:val="btLr"/>
            <w:vAlign w:val="center"/>
          </w:tcPr>
          <w:p w14:paraId="6A593210">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март</w:t>
            </w:r>
          </w:p>
        </w:tc>
        <w:tc>
          <w:tcPr>
            <w:tcW w:w="9082" w:type="dxa"/>
          </w:tcPr>
          <w:p w14:paraId="69DC4A94">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Допунска и додатна настава</w:t>
            </w:r>
            <w:r>
              <w:rPr>
                <w:rFonts w:ascii="Times New Roman" w:hAnsi="Times New Roman" w:eastAsia="Times New Roman" w:cs="Times New Roman"/>
                <w:bCs/>
                <w:sz w:val="24"/>
                <w:szCs w:val="24"/>
                <w:lang w:val="ru-RU"/>
              </w:rPr>
              <w:t xml:space="preserve">. Садржај: анализа похађања и успешности допунске и додатне наставе и предлози за унапређење. </w:t>
            </w:r>
          </w:p>
        </w:tc>
      </w:tr>
      <w:tr w14:paraId="30F0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6C2B41A0">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0AA5C0D5">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 xml:space="preserve">Самовредновање рада школе </w:t>
            </w:r>
            <w:r>
              <w:rPr>
                <w:rFonts w:ascii="Times New Roman" w:hAnsi="Times New Roman" w:eastAsia="Times New Roman" w:cs="Times New Roman"/>
                <w:b/>
                <w:bCs/>
                <w:sz w:val="24"/>
                <w:szCs w:val="24"/>
                <w:lang w:val="sr-Latn-CS"/>
              </w:rPr>
              <w:t>I</w:t>
            </w:r>
            <w:r>
              <w:rPr>
                <w:rFonts w:ascii="Times New Roman" w:hAnsi="Times New Roman" w:eastAsia="Times New Roman" w:cs="Times New Roman"/>
                <w:bCs/>
                <w:sz w:val="24"/>
                <w:szCs w:val="24"/>
                <w:lang w:val="ru-RU"/>
              </w:rPr>
              <w:t>. Садржај: ученичка процена квалитета рада школе у одабраној области или информисање о претходним оценама квалитета у току самовредновања.</w:t>
            </w:r>
          </w:p>
        </w:tc>
      </w:tr>
      <w:tr w14:paraId="038E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7A4CD151">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438845E7">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Насиље злоупотребом информационих технологија.</w:t>
            </w:r>
            <w:r>
              <w:rPr>
                <w:rFonts w:ascii="Times New Roman" w:hAnsi="Times New Roman" w:eastAsia="Times New Roman" w:cs="Times New Roman"/>
                <w:bCs/>
                <w:sz w:val="24"/>
                <w:szCs w:val="24"/>
                <w:lang w:val="ru-RU"/>
              </w:rPr>
              <w:t xml:space="preserve"> Садржај: разговор са ученицима о злоупотреби мобилних телефона, камера, интернета и других технологија у сврхе емоционалног повређивања других и угрожавања њиховог достојанства; разговор о појавама насиља у школи; маркирање ризичних места за безбедност у школи; разговор о деловању чинилаца ван школе на агресивно понашање ученика.</w:t>
            </w:r>
          </w:p>
        </w:tc>
      </w:tr>
      <w:tr w14:paraId="6239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52FCB635">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7734D408">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 xml:space="preserve">Школско развојно планирање. </w:t>
            </w:r>
            <w:r>
              <w:rPr>
                <w:rFonts w:ascii="Times New Roman" w:hAnsi="Times New Roman" w:eastAsia="Times New Roman" w:cs="Times New Roman"/>
                <w:bCs/>
                <w:sz w:val="24"/>
                <w:szCs w:val="24"/>
                <w:lang w:val="ru-RU"/>
              </w:rPr>
              <w:t>Садржај: Упознавање ученика са развојним планом школе и учешћем ученика у планирању и реализацији промена.</w:t>
            </w:r>
          </w:p>
        </w:tc>
      </w:tr>
      <w:tr w14:paraId="03BD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781D63E4">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04E515A4">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Пети час. Назив: </w:t>
            </w:r>
            <w:r>
              <w:rPr>
                <w:rFonts w:ascii="Times New Roman" w:hAnsi="Times New Roman" w:eastAsia="Times New Roman" w:cs="Times New Roman"/>
                <w:b/>
                <w:bCs/>
                <w:sz w:val="24"/>
                <w:szCs w:val="24"/>
                <w:lang w:val="ru-RU"/>
              </w:rPr>
              <w:t>Самовредновање рада школе</w:t>
            </w:r>
            <w:r>
              <w:rPr>
                <w:rFonts w:ascii="Times New Roman" w:hAnsi="Times New Roman" w:eastAsia="Times New Roman" w:cs="Times New Roman"/>
                <w:b/>
                <w:bCs/>
                <w:sz w:val="24"/>
                <w:szCs w:val="24"/>
                <w:lang w:val="sr-Latn-CS"/>
              </w:rPr>
              <w:t xml:space="preserve"> II. </w:t>
            </w:r>
            <w:r>
              <w:rPr>
                <w:rFonts w:ascii="Times New Roman" w:hAnsi="Times New Roman" w:eastAsia="Times New Roman" w:cs="Times New Roman"/>
                <w:bCs/>
                <w:sz w:val="24"/>
                <w:szCs w:val="24"/>
                <w:lang w:val="sr-Cyrl-CS"/>
              </w:rPr>
              <w:t xml:space="preserve">Садржај: </w:t>
            </w:r>
            <w:r>
              <w:rPr>
                <w:rFonts w:ascii="Times New Roman" w:hAnsi="Times New Roman" w:eastAsia="Times New Roman" w:cs="Times New Roman"/>
                <w:bCs/>
                <w:sz w:val="24"/>
                <w:szCs w:val="24"/>
                <w:lang w:val="ru-RU"/>
              </w:rPr>
              <w:t>ученичка процена квалитета рада школе у одабраној области или информисање о претходним оценама квалитета у току самовредновања.</w:t>
            </w:r>
          </w:p>
        </w:tc>
      </w:tr>
      <w:tr w14:paraId="5EF2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Align w:val="center"/>
          </w:tcPr>
          <w:p w14:paraId="45995E57">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3748621A">
            <w:pPr>
              <w:spacing w:before="360" w:after="0" w:line="240" w:lineRule="auto"/>
              <w:jc w:val="both"/>
              <w:rPr>
                <w:rFonts w:ascii="Times New Roman" w:hAnsi="Times New Roman" w:eastAsia="Times New Roman" w:cs="Times New Roman"/>
                <w:bCs/>
                <w:sz w:val="24"/>
                <w:szCs w:val="24"/>
                <w:lang w:val="ru-RU"/>
              </w:rPr>
            </w:pPr>
          </w:p>
        </w:tc>
      </w:tr>
      <w:tr w14:paraId="7DC6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restart"/>
            <w:textDirection w:val="btLr"/>
            <w:vAlign w:val="center"/>
          </w:tcPr>
          <w:p w14:paraId="2F568C07">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април</w:t>
            </w:r>
          </w:p>
        </w:tc>
        <w:tc>
          <w:tcPr>
            <w:tcW w:w="9082" w:type="dxa"/>
          </w:tcPr>
          <w:p w14:paraId="3F522FA5">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Постигнуће ученика на крају трећег тромесечја</w:t>
            </w:r>
            <w:r>
              <w:rPr>
                <w:rFonts w:ascii="Times New Roman" w:hAnsi="Times New Roman" w:eastAsia="Times New Roman" w:cs="Times New Roman"/>
                <w:bCs/>
                <w:sz w:val="24"/>
                <w:szCs w:val="24"/>
                <w:lang w:val="ru-RU"/>
              </w:rPr>
              <w:t>. Садржај: а</w:t>
            </w:r>
            <w:r>
              <w:rPr>
                <w:rFonts w:hint="eastAsia" w:ascii="Times New Roman" w:hAnsi="Times New Roman" w:eastAsia="Times New Roman" w:cs="Times New Roman"/>
                <w:bCs/>
                <w:sz w:val="24"/>
                <w:szCs w:val="24"/>
                <w:lang w:val="ru-RU"/>
              </w:rPr>
              <w:t>нализауспехаивладањанакрајутрећегкласификационогпериода</w:t>
            </w:r>
            <w:r>
              <w:rPr>
                <w:rFonts w:ascii="Times New Roman" w:hAnsi="Times New Roman" w:eastAsia="Times New Roman" w:cs="Times New Roman"/>
                <w:bCs/>
                <w:sz w:val="24"/>
                <w:szCs w:val="24"/>
                <w:lang w:val="ru-RU"/>
              </w:rPr>
              <w:t xml:space="preserve"> и предлози за унапређење рада ученика. Испитивање и анализа успешности допунске наставе и сарадња са предметним наставницима на унапређењу исте. Вођење картона ученика; припрема за родитељски састанак. </w:t>
            </w:r>
          </w:p>
        </w:tc>
      </w:tr>
      <w:tr w14:paraId="375E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6C2AC92C">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74AA5797">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Ризична понашања младих</w:t>
            </w:r>
            <w:r>
              <w:rPr>
                <w:rFonts w:ascii="Times New Roman" w:hAnsi="Times New Roman" w:eastAsia="Times New Roman" w:cs="Times New Roman"/>
                <w:bCs/>
                <w:sz w:val="24"/>
                <w:szCs w:val="24"/>
                <w:lang w:val="ru-RU"/>
              </w:rPr>
              <w:t>. Садржај: Разлози, последице и превенција ризичних понашања младих –избор предавања и дискусије према актуелним проблемима ученика.</w:t>
            </w:r>
          </w:p>
        </w:tc>
      </w:tr>
      <w:tr w14:paraId="7227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301FD976">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72B7F70B">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 Трећи час. Назив: </w:t>
            </w:r>
            <w:r>
              <w:rPr>
                <w:rFonts w:ascii="Times New Roman" w:hAnsi="Times New Roman" w:eastAsia="Times New Roman" w:cs="Times New Roman"/>
                <w:b/>
                <w:bCs/>
                <w:sz w:val="24"/>
                <w:szCs w:val="24"/>
                <w:lang w:val="ru-RU"/>
              </w:rPr>
              <w:t>Злоупотреба, занемаривање и екплоатација ученика као облици насиља.</w:t>
            </w:r>
            <w:r>
              <w:rPr>
                <w:rFonts w:ascii="Times New Roman" w:hAnsi="Times New Roman" w:eastAsia="Times New Roman" w:cs="Times New Roman"/>
                <w:bCs/>
                <w:sz w:val="24"/>
                <w:szCs w:val="24"/>
                <w:lang w:val="ru-RU"/>
              </w:rPr>
              <w:t xml:space="preserve"> Садржај: објаснити ове појаве уз помоћ садржаја из Посебног протокола за заштиту ученика од насиља; разговор о појавама насиља у школи и проналажење решења.</w:t>
            </w:r>
          </w:p>
        </w:tc>
      </w:tr>
      <w:tr w14:paraId="525A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2D2AAA13">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772BC105">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Учешће ученика у ученичким организацијама и локалној заједници</w:t>
            </w:r>
            <w:r>
              <w:rPr>
                <w:rFonts w:ascii="Times New Roman" w:hAnsi="Times New Roman" w:eastAsia="Times New Roman" w:cs="Times New Roman"/>
                <w:bCs/>
                <w:sz w:val="24"/>
                <w:szCs w:val="24"/>
                <w:lang w:val="ru-RU"/>
              </w:rPr>
              <w:t xml:space="preserve">. Садржај: анализа учешћа ученика у ученичким организацијама и локалној заједници, разматрање користи од учешћа и предлози за унапређење рада ученика у овим областима. </w:t>
            </w:r>
          </w:p>
        </w:tc>
      </w:tr>
      <w:tr w14:paraId="1F29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Align w:val="center"/>
          </w:tcPr>
          <w:p w14:paraId="1E939249">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05C6B1CE">
            <w:pPr>
              <w:spacing w:before="360" w:after="0" w:line="240" w:lineRule="auto"/>
              <w:jc w:val="both"/>
              <w:rPr>
                <w:rFonts w:ascii="Times New Roman" w:hAnsi="Times New Roman" w:eastAsia="Times New Roman" w:cs="Times New Roman"/>
                <w:bCs/>
                <w:sz w:val="24"/>
                <w:szCs w:val="24"/>
                <w:lang w:val="ru-RU"/>
              </w:rPr>
            </w:pPr>
          </w:p>
        </w:tc>
      </w:tr>
      <w:tr w14:paraId="4FA4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restart"/>
            <w:textDirection w:val="btLr"/>
            <w:vAlign w:val="center"/>
          </w:tcPr>
          <w:p w14:paraId="08701C25">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мај</w:t>
            </w:r>
          </w:p>
        </w:tc>
        <w:tc>
          <w:tcPr>
            <w:tcW w:w="9082" w:type="dxa"/>
          </w:tcPr>
          <w:p w14:paraId="412B76E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hint="eastAsia" w:ascii="Times New Roman" w:hAnsi="Times New Roman" w:eastAsia="Times New Roman" w:cs="Times New Roman"/>
                <w:b/>
                <w:bCs/>
                <w:sz w:val="24"/>
                <w:szCs w:val="24"/>
                <w:lang w:val="ru-RU"/>
              </w:rPr>
              <w:t>Комуникација</w:t>
            </w:r>
            <w:r>
              <w:rPr>
                <w:rFonts w:ascii="Times New Roman" w:hAnsi="Times New Roman" w:eastAsia="Times New Roman" w:cs="Times New Roman"/>
                <w:b/>
                <w:bCs/>
                <w:sz w:val="24"/>
                <w:szCs w:val="24"/>
                <w:lang w:val="ru-RU"/>
              </w:rPr>
              <w:t xml:space="preserve">, </w:t>
            </w:r>
            <w:r>
              <w:rPr>
                <w:rFonts w:hint="eastAsia" w:ascii="Times New Roman" w:hAnsi="Times New Roman" w:eastAsia="Times New Roman" w:cs="Times New Roman"/>
                <w:b/>
                <w:bCs/>
                <w:sz w:val="24"/>
                <w:szCs w:val="24"/>
                <w:lang w:val="ru-RU"/>
              </w:rPr>
              <w:t>поверењеиотуђење</w:t>
            </w:r>
            <w:r>
              <w:rPr>
                <w:rFonts w:ascii="Times New Roman" w:hAnsi="Times New Roman" w:eastAsia="Times New Roman" w:cs="Times New Roman"/>
                <w:b/>
                <w:bCs/>
                <w:sz w:val="24"/>
                <w:szCs w:val="24"/>
                <w:lang w:val="ru-RU"/>
              </w:rPr>
              <w:t xml:space="preserve"> у односу са значајним особама </w:t>
            </w:r>
            <w:r>
              <w:rPr>
                <w:rFonts w:hint="eastAsia" w:ascii="Times New Roman" w:hAnsi="Times New Roman" w:eastAsia="Times New Roman" w:cs="Times New Roman"/>
                <w:b/>
                <w:bCs/>
                <w:sz w:val="24"/>
                <w:szCs w:val="24"/>
                <w:lang w:val="ru-RU"/>
              </w:rPr>
              <w:t>и</w:t>
            </w:r>
            <w:r>
              <w:rPr>
                <w:rFonts w:ascii="Times New Roman" w:hAnsi="Times New Roman" w:eastAsia="Times New Roman" w:cs="Times New Roman"/>
                <w:b/>
                <w:bCs/>
                <w:sz w:val="24"/>
                <w:szCs w:val="24"/>
                <w:lang w:val="ru-RU"/>
              </w:rPr>
              <w:t xml:space="preserve"> школско постигнуће </w:t>
            </w:r>
            <w:r>
              <w:rPr>
                <w:rFonts w:hint="eastAsia" w:ascii="Times New Roman" w:hAnsi="Times New Roman" w:eastAsia="Times New Roman" w:cs="Times New Roman"/>
                <w:b/>
                <w:bCs/>
                <w:sz w:val="24"/>
                <w:szCs w:val="24"/>
                <w:lang w:val="ru-RU"/>
              </w:rPr>
              <w:t>ученика</w:t>
            </w:r>
            <w:r>
              <w:rPr>
                <w:rFonts w:ascii="Times New Roman" w:hAnsi="Times New Roman" w:eastAsia="Times New Roman" w:cs="Times New Roman"/>
                <w:bCs/>
                <w:sz w:val="24"/>
                <w:szCs w:val="24"/>
                <w:lang w:val="ru-RU"/>
              </w:rPr>
              <w:t>. Садржај: указивање на важност и облике подршке чланова породице и других значајних особа у животу ученика за за прилагођеност и развој; праћење реализације и посећивања наставе; разговор о проблемима.</w:t>
            </w:r>
          </w:p>
        </w:tc>
      </w:tr>
      <w:tr w14:paraId="625C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089CEEB3">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643856F7">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Улога појединаца који имају сазнање о насиљу</w:t>
            </w:r>
            <w:r>
              <w:rPr>
                <w:rFonts w:ascii="Times New Roman" w:hAnsi="Times New Roman" w:eastAsia="Times New Roman" w:cs="Times New Roman"/>
                <w:bCs/>
                <w:sz w:val="24"/>
                <w:szCs w:val="24"/>
                <w:lang w:val="ru-RU"/>
              </w:rPr>
              <w:t>. Садржај: размотрити мотиве особа које уживају у насиљу или посматрању насиља; разматрање и решавање актуелних проблема који имају везе са насиљем.</w:t>
            </w:r>
          </w:p>
        </w:tc>
      </w:tr>
      <w:tr w14:paraId="2615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344BF53E">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7FD21E23">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Планирани и остварени циљеви ученика</w:t>
            </w:r>
            <w:r>
              <w:rPr>
                <w:rFonts w:ascii="Times New Roman" w:hAnsi="Times New Roman" w:eastAsia="Times New Roman" w:cs="Times New Roman"/>
                <w:bCs/>
                <w:sz w:val="24"/>
                <w:szCs w:val="24"/>
                <w:lang w:val="ru-RU"/>
              </w:rPr>
              <w:t>. Садржај: разговор о планираним и оствареним циљевима ученика у погледу постигнућа у школи; уочавање разлога успеха и неуспеха ученика у остваривању постављених циљева; праћење степена реализације наставних предмета и посета настави.</w:t>
            </w:r>
          </w:p>
        </w:tc>
      </w:tr>
      <w:tr w14:paraId="2E9D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Align w:val="center"/>
          </w:tcPr>
          <w:p w14:paraId="667FA9EA">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57582508">
            <w:pPr>
              <w:spacing w:before="360" w:after="0" w:line="240" w:lineRule="auto"/>
              <w:jc w:val="both"/>
              <w:rPr>
                <w:rFonts w:ascii="Times New Roman" w:hAnsi="Times New Roman" w:eastAsia="Times New Roman" w:cs="Times New Roman"/>
                <w:bCs/>
                <w:sz w:val="24"/>
                <w:szCs w:val="24"/>
                <w:lang w:val="ru-RU"/>
              </w:rPr>
            </w:pPr>
          </w:p>
        </w:tc>
      </w:tr>
      <w:tr w14:paraId="7C3C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restart"/>
            <w:textDirection w:val="btLr"/>
            <w:vAlign w:val="center"/>
          </w:tcPr>
          <w:p w14:paraId="73CADF1D">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јун и август</w:t>
            </w:r>
          </w:p>
        </w:tc>
        <w:tc>
          <w:tcPr>
            <w:tcW w:w="9082" w:type="dxa"/>
          </w:tcPr>
          <w:p w14:paraId="1567D439">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Постигнуће ученика на крају наставне године.</w:t>
            </w:r>
            <w:r>
              <w:rPr>
                <w:rFonts w:ascii="Times New Roman" w:hAnsi="Times New Roman" w:eastAsia="Times New Roman" w:cs="Times New Roman"/>
                <w:bCs/>
                <w:sz w:val="24"/>
                <w:szCs w:val="24"/>
                <w:lang w:val="ru-RU"/>
              </w:rPr>
              <w:t xml:space="preserve"> Садржај: а</w:t>
            </w:r>
            <w:r>
              <w:rPr>
                <w:rFonts w:hint="eastAsia" w:ascii="Times New Roman" w:hAnsi="Times New Roman" w:eastAsia="Times New Roman" w:cs="Times New Roman"/>
                <w:bCs/>
                <w:sz w:val="24"/>
                <w:szCs w:val="24"/>
                <w:lang w:val="ru-RU"/>
              </w:rPr>
              <w:t>нализауспехаивладањанакрају</w:t>
            </w:r>
            <w:r>
              <w:rPr>
                <w:rFonts w:ascii="Times New Roman" w:hAnsi="Times New Roman" w:eastAsia="Times New Roman" w:cs="Times New Roman"/>
                <w:bCs/>
                <w:sz w:val="24"/>
                <w:szCs w:val="24"/>
                <w:lang w:val="ru-RU"/>
              </w:rPr>
              <w:t xml:space="preserve"> наставне године и предлози за унапређење рада ученика. Испитивање и анализа успешности допунске наставе и сарадња са предметним наставницима на унапређењу исте. Вођење картона ученика; припрема за родитељски састанак. </w:t>
            </w:r>
          </w:p>
        </w:tc>
      </w:tr>
      <w:tr w14:paraId="3C7F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textDirection w:val="btLr"/>
          </w:tcPr>
          <w:p w14:paraId="58CFC8F7">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24ED8E8C">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sr-Cyrl-CS"/>
              </w:rPr>
              <w:t xml:space="preserve">План активности за месец </w:t>
            </w:r>
            <w:r>
              <w:rPr>
                <w:rFonts w:ascii="Times New Roman" w:hAnsi="Times New Roman" w:eastAsia="Times New Roman" w:cs="Times New Roman"/>
                <w:b/>
                <w:bCs/>
                <w:i/>
                <w:sz w:val="24"/>
                <w:szCs w:val="24"/>
                <w:lang w:val="ru-RU"/>
              </w:rPr>
              <w:t>Јун:</w:t>
            </w:r>
            <w:r>
              <w:rPr>
                <w:rFonts w:ascii="Times New Roman" w:hAnsi="Times New Roman" w:eastAsia="Times New Roman" w:cs="Times New Roman"/>
                <w:bCs/>
                <w:sz w:val="24"/>
                <w:szCs w:val="24"/>
                <w:lang w:val="ru-RU"/>
              </w:rPr>
              <w:t xml:space="preserve"> - Анализа постигнућа ученика на крају наставне године; Припрема седнице одељењских већа на крају наставне године; - Разредни и поправни испити; -Припрема за родитељски састанак; - Сређивање педагошке документације.</w:t>
            </w:r>
          </w:p>
        </w:tc>
      </w:tr>
      <w:tr w14:paraId="2BB5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textDirection w:val="btLr"/>
          </w:tcPr>
          <w:p w14:paraId="6C73AC58">
            <w:pPr>
              <w:spacing w:before="360" w:after="0" w:line="240" w:lineRule="auto"/>
              <w:jc w:val="both"/>
              <w:rPr>
                <w:rFonts w:ascii="Times New Roman" w:hAnsi="Times New Roman" w:eastAsia="Times New Roman" w:cs="Times New Roman"/>
                <w:b/>
                <w:bCs/>
                <w:sz w:val="24"/>
                <w:szCs w:val="24"/>
                <w:lang w:val="ru-RU"/>
              </w:rPr>
            </w:pPr>
          </w:p>
        </w:tc>
        <w:tc>
          <w:tcPr>
            <w:tcW w:w="9082" w:type="dxa"/>
          </w:tcPr>
          <w:p w14:paraId="49B38AE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sr-Cyrl-CS"/>
              </w:rPr>
              <w:t xml:space="preserve">План активности за месец </w:t>
            </w:r>
            <w:r>
              <w:rPr>
                <w:rFonts w:ascii="Times New Roman" w:hAnsi="Times New Roman" w:eastAsia="Times New Roman" w:cs="Times New Roman"/>
                <w:b/>
                <w:bCs/>
                <w:i/>
                <w:sz w:val="24"/>
                <w:szCs w:val="24"/>
                <w:lang w:val="ru-RU"/>
              </w:rPr>
              <w:t>Август:</w:t>
            </w:r>
            <w:r>
              <w:rPr>
                <w:rFonts w:ascii="Times New Roman" w:hAnsi="Times New Roman" w:eastAsia="Times New Roman" w:cs="Times New Roman"/>
                <w:bCs/>
                <w:sz w:val="24"/>
                <w:szCs w:val="24"/>
                <w:lang w:val="ru-RU"/>
              </w:rPr>
              <w:tab/>
            </w:r>
            <w:r>
              <w:rPr>
                <w:rFonts w:ascii="Times New Roman" w:hAnsi="Times New Roman" w:eastAsia="Times New Roman" w:cs="Times New Roman"/>
                <w:bCs/>
                <w:sz w:val="24"/>
                <w:szCs w:val="24"/>
                <w:lang w:val="ru-RU"/>
              </w:rPr>
              <w:t xml:space="preserve"> - Учествовање у организацији поправних и разредних испита; - Припрема материјала за седницу одељењског и наставничког већа на крају школске године; - Сређивање целокупне одељењске документације.</w:t>
            </w:r>
          </w:p>
        </w:tc>
      </w:tr>
    </w:tbl>
    <w:p w14:paraId="0D699511">
      <w:pPr>
        <w:spacing w:before="360" w:after="0" w:line="240" w:lineRule="auto"/>
        <w:jc w:val="both"/>
        <w:rPr>
          <w:rFonts w:ascii="Times New Roman" w:hAnsi="Times New Roman" w:eastAsia="Times New Roman" w:cs="Times New Roman"/>
          <w:bCs/>
          <w:sz w:val="24"/>
          <w:szCs w:val="24"/>
          <w:lang w:val="ru-RU"/>
        </w:rPr>
      </w:pPr>
    </w:p>
    <w:p w14:paraId="0E28BA9F">
      <w:pPr>
        <w:spacing w:before="360" w:after="0" w:line="240" w:lineRule="auto"/>
        <w:jc w:val="both"/>
        <w:rPr>
          <w:rFonts w:ascii="Times New Roman" w:hAnsi="Times New Roman" w:eastAsia="Times New Roman" w:cs="Times New Roman"/>
          <w:bCs/>
          <w:sz w:val="24"/>
          <w:szCs w:val="24"/>
          <w:lang w:val="ru-RU"/>
        </w:rPr>
      </w:pPr>
    </w:p>
    <w:p w14:paraId="6B7DAD1A">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Cs/>
          <w:sz w:val="24"/>
          <w:szCs w:val="24"/>
          <w:lang w:val="ru-RU"/>
        </w:rPr>
        <w:t>Табела:</w:t>
      </w:r>
      <w:r>
        <w:rPr>
          <w:rFonts w:ascii="Times New Roman" w:hAnsi="Times New Roman" w:eastAsia="Times New Roman" w:cs="Times New Roman"/>
          <w:b/>
          <w:bCs/>
          <w:sz w:val="24"/>
          <w:szCs w:val="24"/>
          <w:lang w:val="ru-RU"/>
        </w:rPr>
        <w:t xml:space="preserve"> План рада одељењског старешине трећег разреда</w:t>
      </w:r>
    </w:p>
    <w:tbl>
      <w:tblPr>
        <w:tblStyle w:val="9"/>
        <w:tblW w:w="9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9117"/>
      </w:tblGrid>
      <w:tr w14:paraId="76D6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restart"/>
            <w:textDirection w:val="btLr"/>
            <w:vAlign w:val="center"/>
          </w:tcPr>
          <w:p w14:paraId="3AC781DE">
            <w:pPr>
              <w:spacing w:before="360"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sr-Cyrl-CS"/>
              </w:rPr>
              <w:t>Септембар</w:t>
            </w:r>
          </w:p>
        </w:tc>
        <w:tc>
          <w:tcPr>
            <w:tcW w:w="9055" w:type="dxa"/>
          </w:tcPr>
          <w:p w14:paraId="6A1BA40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sr-Cyrl-CS"/>
              </w:rPr>
              <w:t>Први час. Назив:</w:t>
            </w:r>
            <w:r>
              <w:rPr>
                <w:rFonts w:ascii="Times New Roman" w:hAnsi="Times New Roman" w:eastAsia="Times New Roman" w:cs="Times New Roman"/>
                <w:b/>
                <w:bCs/>
                <w:sz w:val="24"/>
                <w:szCs w:val="24"/>
                <w:lang w:val="sr-Cyrl-CS"/>
              </w:rPr>
              <w:t xml:space="preserve"> Уводни час.</w:t>
            </w:r>
            <w:r>
              <w:rPr>
                <w:rFonts w:ascii="Times New Roman" w:hAnsi="Times New Roman" w:eastAsia="Times New Roman" w:cs="Times New Roman"/>
                <w:bCs/>
                <w:sz w:val="24"/>
                <w:szCs w:val="24"/>
                <w:lang w:val="sr-Cyrl-CS"/>
              </w:rPr>
              <w:t>Садржај: -</w:t>
            </w:r>
            <w:r>
              <w:rPr>
                <w:rFonts w:ascii="Times New Roman" w:hAnsi="Times New Roman" w:eastAsia="Times New Roman" w:cs="Times New Roman"/>
                <w:bCs/>
                <w:sz w:val="24"/>
                <w:szCs w:val="24"/>
                <w:lang w:val="ru-RU"/>
              </w:rPr>
              <w:t xml:space="preserve"> организација рада, наставни план, распоред часова редовне и практичне наставе; промене </w:t>
            </w:r>
            <w:r>
              <w:rPr>
                <w:rFonts w:hint="eastAsia" w:ascii="Times New Roman" w:hAnsi="Times New Roman" w:eastAsia="Times New Roman" w:cs="Times New Roman"/>
                <w:bCs/>
                <w:sz w:val="24"/>
                <w:szCs w:val="24"/>
                <w:lang w:val="ru-RU"/>
              </w:rPr>
              <w:t>социо</w:t>
            </w:r>
            <w:r>
              <w:rPr>
                <w:rFonts w:ascii="Times New Roman" w:hAnsi="Times New Roman" w:eastAsia="Times New Roman" w:cs="Times New Roman"/>
                <w:bCs/>
                <w:sz w:val="24"/>
                <w:szCs w:val="24"/>
                <w:lang w:val="ru-RU"/>
              </w:rPr>
              <w:t>-</w:t>
            </w:r>
            <w:r>
              <w:rPr>
                <w:rFonts w:hint="eastAsia" w:ascii="Times New Roman" w:hAnsi="Times New Roman" w:eastAsia="Times New Roman" w:cs="Times New Roman"/>
                <w:bCs/>
                <w:sz w:val="24"/>
                <w:szCs w:val="24"/>
                <w:lang w:val="ru-RU"/>
              </w:rPr>
              <w:t>културних</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и</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економских</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услова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породице</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ученика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којиделују</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на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њихов</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успех</w:t>
            </w:r>
            <w:r>
              <w:rPr>
                <w:rFonts w:ascii="Times New Roman" w:hAnsi="Times New Roman" w:eastAsia="Times New Roman" w:cs="Times New Roman"/>
                <w:bCs/>
                <w:sz w:val="24"/>
                <w:szCs w:val="24"/>
                <w:lang w:val="ru-RU"/>
              </w:rPr>
              <w:t>;</w:t>
            </w:r>
            <w:r>
              <w:rPr>
                <w:rFonts w:hint="eastAsia" w:ascii="Times New Roman" w:hAnsi="Times New Roman" w:eastAsia="Times New Roman" w:cs="Times New Roman"/>
                <w:bCs/>
                <w:sz w:val="24"/>
                <w:szCs w:val="24"/>
                <w:lang w:val="ru-RU"/>
              </w:rPr>
              <w:t xml:space="preserve"> евидентирање</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основних</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података</w:t>
            </w:r>
            <w:r>
              <w:rPr>
                <w:rFonts w:ascii="Times New Roman" w:hAnsi="Times New Roman" w:eastAsia="Times New Roman" w:cs="Times New Roman"/>
                <w:bCs/>
                <w:sz w:val="24"/>
                <w:szCs w:val="24"/>
                <w:lang w:val="ru-RU"/>
              </w:rPr>
              <w:t xml:space="preserve"> о ученицима; подсећање ученика на правила понашања, права и обавезе ученика. </w:t>
            </w:r>
          </w:p>
        </w:tc>
      </w:tr>
      <w:tr w14:paraId="79CE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cPr>
          <w:p w14:paraId="41B54C1C">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2E6BC205">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 xml:space="preserve">Избори за руководство одељења и ђачки парламент. </w:t>
            </w:r>
            <w:r>
              <w:rPr>
                <w:rFonts w:ascii="Times New Roman" w:hAnsi="Times New Roman" w:eastAsia="Times New Roman" w:cs="Times New Roman"/>
                <w:bCs/>
                <w:sz w:val="24"/>
                <w:szCs w:val="24"/>
                <w:lang w:val="ru-RU"/>
              </w:rPr>
              <w:t>Садржај:</w:t>
            </w:r>
            <w:r>
              <w:rPr>
                <w:rFonts w:hint="default" w:ascii="Times New Roman" w:hAnsi="Times New Roman" w:eastAsia="Times New Roman" w:cs="Times New Roman"/>
                <w:bCs/>
                <w:sz w:val="24"/>
                <w:szCs w:val="24"/>
                <w:lang w:val="sr-Cyrl-RS"/>
              </w:rPr>
              <w:t xml:space="preserve">    </w:t>
            </w:r>
            <w:r>
              <w:rPr>
                <w:rFonts w:ascii="Times New Roman" w:hAnsi="Times New Roman" w:eastAsia="Times New Roman" w:cs="Times New Roman"/>
                <w:bCs/>
                <w:sz w:val="24"/>
                <w:szCs w:val="24"/>
                <w:lang w:val="ru-RU"/>
              </w:rPr>
              <w:t>к</w:t>
            </w:r>
            <w:r>
              <w:rPr>
                <w:rFonts w:hint="eastAsia" w:ascii="Times New Roman" w:hAnsi="Times New Roman" w:eastAsia="Times New Roman" w:cs="Times New Roman"/>
                <w:bCs/>
                <w:sz w:val="24"/>
                <w:szCs w:val="24"/>
                <w:lang w:val="ru-RU"/>
              </w:rPr>
              <w:t>омплетирање</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документације</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ученика</w:t>
            </w:r>
            <w:r>
              <w:rPr>
                <w:rFonts w:ascii="Times New Roman" w:hAnsi="Times New Roman" w:eastAsia="Times New Roman" w:cs="Times New Roman"/>
                <w:bCs/>
                <w:sz w:val="24"/>
                <w:szCs w:val="24"/>
                <w:lang w:val="ru-RU"/>
              </w:rPr>
              <w:t>; демократски и</w:t>
            </w:r>
            <w:r>
              <w:rPr>
                <w:rFonts w:hint="eastAsia" w:ascii="Times New Roman" w:hAnsi="Times New Roman" w:eastAsia="Times New Roman" w:cs="Times New Roman"/>
                <w:bCs/>
                <w:sz w:val="24"/>
                <w:szCs w:val="24"/>
                <w:lang w:val="ru-RU"/>
              </w:rPr>
              <w:t>збор</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руководства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одељењског</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колектива</w:t>
            </w:r>
            <w:r>
              <w:rPr>
                <w:rFonts w:ascii="Times New Roman" w:hAnsi="Times New Roman" w:eastAsia="Times New Roman" w:cs="Times New Roman"/>
                <w:bCs/>
                <w:sz w:val="24"/>
                <w:szCs w:val="24"/>
                <w:lang w:val="ru-RU"/>
              </w:rPr>
              <w:t xml:space="preserve"> (</w:t>
            </w:r>
            <w:r>
              <w:rPr>
                <w:rFonts w:hint="eastAsia" w:ascii="Times New Roman" w:hAnsi="Times New Roman" w:eastAsia="Times New Roman" w:cs="Times New Roman"/>
                <w:bCs/>
                <w:sz w:val="24"/>
                <w:szCs w:val="24"/>
                <w:lang w:val="ru-RU"/>
              </w:rPr>
              <w:t>заједнице</w:t>
            </w:r>
            <w:r>
              <w:rPr>
                <w:rFonts w:ascii="Times New Roman" w:hAnsi="Times New Roman" w:eastAsia="Times New Roman" w:cs="Times New Roman"/>
                <w:bCs/>
                <w:sz w:val="24"/>
                <w:szCs w:val="24"/>
                <w:lang w:val="ru-RU"/>
              </w:rPr>
              <w:t xml:space="preserve">) и </w:t>
            </w:r>
            <w:r>
              <w:rPr>
                <w:rFonts w:hint="eastAsia" w:ascii="Times New Roman" w:hAnsi="Times New Roman" w:eastAsia="Times New Roman" w:cs="Times New Roman"/>
                <w:bCs/>
                <w:sz w:val="24"/>
                <w:szCs w:val="24"/>
                <w:lang w:val="ru-RU"/>
              </w:rPr>
              <w:t>чланова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Ученичког</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парламента</w:t>
            </w:r>
            <w:r>
              <w:rPr>
                <w:rFonts w:ascii="Times New Roman" w:hAnsi="Times New Roman" w:eastAsia="Times New Roman" w:cs="Times New Roman"/>
                <w:bCs/>
                <w:sz w:val="24"/>
                <w:szCs w:val="24"/>
                <w:lang w:val="ru-RU"/>
              </w:rPr>
              <w:t>.</w:t>
            </w:r>
          </w:p>
        </w:tc>
      </w:tr>
      <w:tr w14:paraId="094C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cPr>
          <w:p w14:paraId="071B537D">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3DB872BF">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Секције и остале ваннаставне активности.</w:t>
            </w:r>
            <w:r>
              <w:rPr>
                <w:rFonts w:ascii="Times New Roman" w:hAnsi="Times New Roman" w:eastAsia="Times New Roman" w:cs="Times New Roman"/>
                <w:bCs/>
                <w:sz w:val="24"/>
                <w:szCs w:val="24"/>
                <w:lang w:val="ru-RU"/>
              </w:rPr>
              <w:t xml:space="preserve"> Садржај: Упознати ученике са могућим ваннаставним активностима у школи. Путем упитника испитати жеље ученика. Сарађивати са педагошко-психолошком службом ради уноса у Годишњи план. Час спровести до 10. септембра и предати попуњену евиденцију жеља педагошко-психолошкој служби.</w:t>
            </w:r>
          </w:p>
        </w:tc>
      </w:tr>
      <w:tr w14:paraId="708A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cPr>
          <w:p w14:paraId="1AB8D03F">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1286D85B">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sr-Cyrl-CS"/>
              </w:rPr>
              <w:t>Превенција</w:t>
            </w:r>
            <w:r>
              <w:rPr>
                <w:rFonts w:ascii="Times New Roman" w:hAnsi="Times New Roman" w:eastAsia="Times New Roman" w:cs="Times New Roman"/>
                <w:b/>
                <w:bCs/>
                <w:sz w:val="24"/>
                <w:szCs w:val="24"/>
                <w:lang w:val="ru-RU"/>
              </w:rPr>
              <w:t xml:space="preserve"> насиља.</w:t>
            </w:r>
            <w:r>
              <w:rPr>
                <w:rFonts w:ascii="Times New Roman" w:hAnsi="Times New Roman" w:eastAsia="Times New Roman" w:cs="Times New Roman"/>
                <w:bCs/>
                <w:sz w:val="24"/>
                <w:szCs w:val="24"/>
                <w:lang w:val="ru-RU"/>
              </w:rPr>
              <w:t xml:space="preserve"> Садржај: дискусија о проблемима прилагођавања, деловање појединаца и група ван школе на безбедност и здравље ученика; испитивање потреба ученика за додатном подршком;  развијање поверења у комуникацији са одељенским старешином; предлози ученика за унапређење безбедности у школи.</w:t>
            </w:r>
          </w:p>
        </w:tc>
      </w:tr>
      <w:tr w14:paraId="24BD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cPr>
          <w:p w14:paraId="659D0641">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47F32B81">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Пети час. Назив: </w:t>
            </w:r>
            <w:r>
              <w:rPr>
                <w:rFonts w:ascii="Times New Roman" w:hAnsi="Times New Roman" w:eastAsia="Times New Roman" w:cs="Times New Roman"/>
                <w:b/>
                <w:bCs/>
                <w:sz w:val="24"/>
                <w:szCs w:val="24"/>
                <w:lang w:val="ru-RU"/>
              </w:rPr>
              <w:t>Пол, род и насиље.</w:t>
            </w:r>
            <w:r>
              <w:rPr>
                <w:rFonts w:ascii="Times New Roman" w:hAnsi="Times New Roman" w:eastAsia="Times New Roman" w:cs="Times New Roman"/>
                <w:bCs/>
                <w:sz w:val="24"/>
                <w:szCs w:val="24"/>
                <w:lang w:val="ru-RU"/>
              </w:rPr>
              <w:t xml:space="preserve"> Садржај: равноправност и неједнакост полова, родне улоге и повезаност са насиљем -радионица са анализом и дискусијом. </w:t>
            </w:r>
          </w:p>
        </w:tc>
      </w:tr>
      <w:tr w14:paraId="3546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14:paraId="2BE55F43">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2061BF1F">
            <w:pPr>
              <w:spacing w:before="360" w:after="0" w:line="240" w:lineRule="auto"/>
              <w:jc w:val="both"/>
              <w:rPr>
                <w:rFonts w:ascii="Times New Roman" w:hAnsi="Times New Roman" w:eastAsia="Times New Roman" w:cs="Times New Roman"/>
                <w:bCs/>
                <w:sz w:val="24"/>
                <w:szCs w:val="24"/>
                <w:lang w:val="ru-RU"/>
              </w:rPr>
            </w:pPr>
          </w:p>
        </w:tc>
      </w:tr>
      <w:tr w14:paraId="3A0E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restart"/>
            <w:textDirection w:val="btLr"/>
            <w:vAlign w:val="center"/>
          </w:tcPr>
          <w:p w14:paraId="58EFC8CA">
            <w:pPr>
              <w:spacing w:before="360"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ru-RU"/>
              </w:rPr>
              <w:t>октобар</w:t>
            </w:r>
          </w:p>
        </w:tc>
        <w:tc>
          <w:tcPr>
            <w:tcW w:w="9055" w:type="dxa"/>
          </w:tcPr>
          <w:p w14:paraId="4B2EF5A7">
            <w:pPr>
              <w:spacing w:before="360" w:after="0" w:line="240" w:lineRule="auto"/>
              <w:jc w:val="both"/>
              <w:rPr>
                <w:rFonts w:ascii="Times New Roman" w:hAnsi="Times New Roman" w:eastAsia="Times New Roman" w:cs="Times New Roman"/>
                <w:b/>
                <w:bCs/>
                <w:sz w:val="24"/>
                <w:szCs w:val="24"/>
                <w:lang w:val="sr-Cyrl-CS"/>
              </w:rPr>
            </w:pPr>
            <w:r>
              <w:rPr>
                <w:rFonts w:ascii="Times New Roman" w:hAnsi="Times New Roman" w:eastAsia="Times New Roman" w:cs="Times New Roman"/>
                <w:bCs/>
                <w:sz w:val="24"/>
                <w:szCs w:val="24"/>
                <w:lang w:val="sr-Cyrl-CS"/>
              </w:rPr>
              <w:t xml:space="preserve">Први час. Назив: </w:t>
            </w:r>
            <w:r>
              <w:rPr>
                <w:rFonts w:ascii="Times New Roman" w:hAnsi="Times New Roman" w:eastAsia="Times New Roman" w:cs="Times New Roman"/>
                <w:b/>
                <w:bCs/>
                <w:sz w:val="24"/>
                <w:szCs w:val="24"/>
                <w:lang w:val="sr-Cyrl-CS"/>
              </w:rPr>
              <w:t>Специфичности учења школских предмета ове школске године.</w:t>
            </w:r>
            <w:r>
              <w:rPr>
                <w:rFonts w:ascii="Times New Roman" w:hAnsi="Times New Roman" w:eastAsia="Times New Roman" w:cs="Times New Roman"/>
                <w:bCs/>
                <w:sz w:val="24"/>
                <w:szCs w:val="24"/>
                <w:lang w:val="sr-Cyrl-CS"/>
              </w:rPr>
              <w:t xml:space="preserve"> Садржај: савети о индивидуалном учењу сваког предмета појединачно; савети у погледу тражења и прихватања подршке у односу са сваким предметним наставником (начин праћења рада наставника, употреба наставникових предавања у самосталном учењу и сл.); разговор о циљевима ученика са тенденцијом постављања личних, јасних, достижних и мерљивих циљева (за сваког ученика понаособ) у погледу постигнућа у школи.</w:t>
            </w:r>
          </w:p>
        </w:tc>
      </w:tr>
      <w:tr w14:paraId="59DD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10522235">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58B0F80D">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Облици насиља у нашој школи</w:t>
            </w:r>
            <w:r>
              <w:rPr>
                <w:rFonts w:ascii="Times New Roman" w:hAnsi="Times New Roman" w:eastAsia="Times New Roman" w:cs="Times New Roman"/>
                <w:bCs/>
                <w:sz w:val="24"/>
                <w:szCs w:val="24"/>
                <w:lang w:val="ru-RU"/>
              </w:rPr>
              <w:t xml:space="preserve">. Садржај: разговор о насиљу у школи и о мерама интервенције и превенције које се спроводе у школи. Разговор о могућим проблемима: зависност од игара на срећу, зависност од дрога и повезаност ових појава са насиљем.  </w:t>
            </w:r>
          </w:p>
        </w:tc>
      </w:tr>
      <w:tr w14:paraId="5DB4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47558154">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641455C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Подршка ученицима у школи.</w:t>
            </w:r>
            <w:r>
              <w:rPr>
                <w:rFonts w:ascii="Times New Roman" w:hAnsi="Times New Roman" w:eastAsia="Times New Roman" w:cs="Times New Roman"/>
                <w:bCs/>
                <w:sz w:val="24"/>
                <w:szCs w:val="24"/>
                <w:lang w:val="ru-RU"/>
              </w:rPr>
              <w:t xml:space="preserve">  Разговор о подршци ученицима које пружа одељенски старешина и чланови педагошко-психолошке службе; разговор о ученичкој сарадњи и међусобној подршци; уочавање ученика</w:t>
            </w:r>
            <w:r>
              <w:rPr>
                <w:rFonts w:hint="eastAsia" w:ascii="Times New Roman" w:hAnsi="Times New Roman" w:eastAsia="Times New Roman" w:cs="Times New Roman"/>
                <w:bCs/>
                <w:sz w:val="24"/>
                <w:szCs w:val="24"/>
                <w:lang w:val="ru-RU"/>
              </w:rPr>
              <w:t xml:space="preserve"> којимајепотребнасарадњасапедагошко</w:t>
            </w:r>
            <w:r>
              <w:rPr>
                <w:rFonts w:ascii="Times New Roman" w:hAnsi="Times New Roman" w:eastAsia="Times New Roman" w:cs="Times New Roman"/>
                <w:bCs/>
                <w:sz w:val="24"/>
                <w:szCs w:val="24"/>
                <w:lang w:val="ru-RU"/>
              </w:rPr>
              <w:t>-</w:t>
            </w:r>
            <w:r>
              <w:rPr>
                <w:rFonts w:hint="eastAsia" w:ascii="Times New Roman" w:hAnsi="Times New Roman" w:eastAsia="Times New Roman" w:cs="Times New Roman"/>
                <w:bCs/>
                <w:sz w:val="24"/>
                <w:szCs w:val="24"/>
                <w:lang w:val="ru-RU"/>
              </w:rPr>
              <w:t>психолошкомслужбом</w:t>
            </w:r>
            <w:r>
              <w:rPr>
                <w:rFonts w:ascii="Times New Roman" w:hAnsi="Times New Roman" w:eastAsia="Times New Roman" w:cs="Times New Roman"/>
                <w:bCs/>
                <w:sz w:val="24"/>
                <w:szCs w:val="24"/>
                <w:lang w:val="ru-RU"/>
              </w:rPr>
              <w:t>; упућивање ученика у додатну и допунску наставу, као и секције.</w:t>
            </w:r>
          </w:p>
        </w:tc>
      </w:tr>
      <w:tr w14:paraId="350F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070BBEA2">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531D0E21">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Вредност здравља</w:t>
            </w:r>
            <w:r>
              <w:rPr>
                <w:rFonts w:ascii="Times New Roman" w:hAnsi="Times New Roman" w:eastAsia="Times New Roman" w:cs="Times New Roman"/>
                <w:bCs/>
                <w:sz w:val="24"/>
                <w:szCs w:val="24"/>
                <w:lang w:val="ru-RU"/>
              </w:rPr>
              <w:t>. Садржај: разговор о здравом начину живота и разговор о важности блиских пријатеља за здрав животни стил; повезивање животних циљева и здравог животног стила.</w:t>
            </w:r>
          </w:p>
        </w:tc>
      </w:tr>
      <w:tr w14:paraId="16BA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14:paraId="1A5F6022">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42ED10A5">
            <w:pPr>
              <w:spacing w:before="360" w:after="0" w:line="240" w:lineRule="auto"/>
              <w:jc w:val="both"/>
              <w:rPr>
                <w:rFonts w:ascii="Times New Roman" w:hAnsi="Times New Roman" w:eastAsia="Times New Roman" w:cs="Times New Roman"/>
                <w:bCs/>
                <w:sz w:val="24"/>
                <w:szCs w:val="24"/>
                <w:lang w:val="ru-RU"/>
              </w:rPr>
            </w:pPr>
          </w:p>
        </w:tc>
      </w:tr>
      <w:tr w14:paraId="421D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restart"/>
            <w:textDirection w:val="btLr"/>
            <w:vAlign w:val="center"/>
          </w:tcPr>
          <w:p w14:paraId="25638448">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новембар</w:t>
            </w:r>
          </w:p>
        </w:tc>
        <w:tc>
          <w:tcPr>
            <w:tcW w:w="9055" w:type="dxa"/>
          </w:tcPr>
          <w:p w14:paraId="4193BB4E">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w:t>
            </w:r>
            <w:r>
              <w:rPr>
                <w:rFonts w:ascii="Times New Roman" w:hAnsi="Times New Roman" w:eastAsia="Times New Roman" w:cs="Times New Roman"/>
                <w:b/>
                <w:bCs/>
                <w:sz w:val="24"/>
                <w:szCs w:val="24"/>
                <w:lang w:val="ru-RU"/>
              </w:rPr>
              <w:t>Постигнуће ученика на крају првог тромесечја.</w:t>
            </w:r>
            <w:r>
              <w:rPr>
                <w:rFonts w:ascii="Times New Roman" w:hAnsi="Times New Roman" w:eastAsia="Times New Roman" w:cs="Times New Roman"/>
                <w:bCs/>
                <w:sz w:val="24"/>
                <w:szCs w:val="24"/>
                <w:lang w:val="ru-RU"/>
              </w:rPr>
              <w:t xml:space="preserve"> Садржај: </w:t>
            </w:r>
            <w:r>
              <w:rPr>
                <w:rFonts w:hint="eastAsia" w:ascii="Times New Roman" w:hAnsi="Times New Roman" w:eastAsia="Times New Roman" w:cs="Times New Roman"/>
                <w:bCs/>
                <w:sz w:val="24"/>
                <w:szCs w:val="24"/>
                <w:lang w:val="ru-RU"/>
              </w:rPr>
              <w:t>Припремазаседницуодељењскогвећанакрајупрвогкласификационогпериода</w:t>
            </w:r>
            <w:r>
              <w:rPr>
                <w:rFonts w:ascii="Times New Roman" w:hAnsi="Times New Roman" w:eastAsia="Times New Roman" w:cs="Times New Roman"/>
                <w:bCs/>
                <w:sz w:val="24"/>
                <w:szCs w:val="24"/>
                <w:lang w:val="ru-RU"/>
              </w:rPr>
              <w:t xml:space="preserve"> и родитељски састанак. Анализа изостајања ученика и сарадње са родитељима и план за смањење изостајања и унапређења сарадње са родитељима. </w:t>
            </w:r>
          </w:p>
        </w:tc>
      </w:tr>
      <w:tr w14:paraId="6EF7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21D3EA4E">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1D62C80C">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Акција против пушења и пијења алкохолних пића</w:t>
            </w:r>
            <w:r>
              <w:rPr>
                <w:rFonts w:ascii="Times New Roman" w:hAnsi="Times New Roman" w:eastAsia="Times New Roman" w:cs="Times New Roman"/>
                <w:bCs/>
                <w:sz w:val="24"/>
                <w:szCs w:val="24"/>
                <w:lang w:val="ru-RU"/>
              </w:rPr>
              <w:t xml:space="preserve">. Садржај: предлози за помоћ и планирање акција за превенцију и остављање пушења и пијења алкохолних пића. </w:t>
            </w:r>
          </w:p>
        </w:tc>
      </w:tr>
      <w:tr w14:paraId="035E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330B0A43">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6DC4DEE2">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hint="eastAsia" w:ascii="Times New Roman" w:hAnsi="Times New Roman" w:eastAsia="Times New Roman" w:cs="Times New Roman"/>
                <w:b/>
                <w:bCs/>
                <w:sz w:val="24"/>
                <w:szCs w:val="24"/>
                <w:lang w:val="ru-RU"/>
              </w:rPr>
              <w:t>Знацинасиља</w:t>
            </w:r>
            <w:r>
              <w:rPr>
                <w:rFonts w:ascii="Times New Roman" w:hAnsi="Times New Roman" w:eastAsia="Times New Roman" w:cs="Times New Roman"/>
                <w:bCs/>
                <w:sz w:val="24"/>
                <w:szCs w:val="24"/>
                <w:lang w:val="ru-RU"/>
              </w:rPr>
              <w:t>.  Садржај: обнављање знања о знацима насиља и поступцима реаговања; с</w:t>
            </w:r>
            <w:r>
              <w:rPr>
                <w:rFonts w:hint="eastAsia" w:ascii="Times New Roman" w:hAnsi="Times New Roman" w:eastAsia="Times New Roman" w:cs="Times New Roman"/>
                <w:bCs/>
                <w:sz w:val="24"/>
                <w:szCs w:val="24"/>
                <w:lang w:val="ru-RU"/>
              </w:rPr>
              <w:t>арадњаса ученицима</w:t>
            </w:r>
            <w:r>
              <w:rPr>
                <w:rFonts w:ascii="Times New Roman" w:hAnsi="Times New Roman" w:eastAsia="Times New Roman" w:cs="Times New Roman"/>
                <w:bCs/>
                <w:sz w:val="24"/>
                <w:szCs w:val="24"/>
                <w:lang w:val="ru-RU"/>
              </w:rPr>
              <w:t xml:space="preserve"> у </w:t>
            </w:r>
            <w:r>
              <w:rPr>
                <w:rFonts w:hint="eastAsia" w:ascii="Times New Roman" w:hAnsi="Times New Roman" w:eastAsia="Times New Roman" w:cs="Times New Roman"/>
                <w:bCs/>
                <w:sz w:val="24"/>
                <w:szCs w:val="24"/>
                <w:lang w:val="ru-RU"/>
              </w:rPr>
              <w:t>акциј</w:t>
            </w:r>
            <w:r>
              <w:rPr>
                <w:rFonts w:ascii="Times New Roman" w:hAnsi="Times New Roman" w:eastAsia="Times New Roman" w:cs="Times New Roman"/>
                <w:bCs/>
                <w:sz w:val="24"/>
                <w:szCs w:val="24"/>
                <w:lang w:val="ru-RU"/>
              </w:rPr>
              <w:t xml:space="preserve">и </w:t>
            </w:r>
            <w:r>
              <w:rPr>
                <w:rFonts w:hint="eastAsia" w:ascii="Times New Roman" w:hAnsi="Times New Roman" w:eastAsia="Times New Roman" w:cs="Times New Roman"/>
                <w:bCs/>
                <w:sz w:val="24"/>
                <w:szCs w:val="24"/>
                <w:lang w:val="ru-RU"/>
              </w:rPr>
              <w:t>противнасиљаушколи</w:t>
            </w:r>
            <w:r>
              <w:rPr>
                <w:rFonts w:ascii="Times New Roman" w:hAnsi="Times New Roman" w:eastAsia="Times New Roman" w:cs="Times New Roman"/>
                <w:bCs/>
                <w:sz w:val="24"/>
                <w:szCs w:val="24"/>
                <w:lang w:val="ru-RU"/>
              </w:rPr>
              <w:t>.</w:t>
            </w:r>
          </w:p>
        </w:tc>
      </w:tr>
      <w:tr w14:paraId="3EC3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2196EE23">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205E414D">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 xml:space="preserve">Подршка ученицима у учењу. </w:t>
            </w:r>
            <w:r>
              <w:rPr>
                <w:rFonts w:ascii="Times New Roman" w:hAnsi="Times New Roman" w:eastAsia="Times New Roman" w:cs="Times New Roman"/>
                <w:bCs/>
                <w:sz w:val="24"/>
                <w:szCs w:val="24"/>
                <w:lang w:val="ru-RU"/>
              </w:rPr>
              <w:t>Садржај:</w:t>
            </w:r>
            <w:r>
              <w:rPr>
                <w:rFonts w:hint="eastAsia" w:ascii="Times New Roman" w:hAnsi="Times New Roman" w:eastAsia="Times New Roman" w:cs="Times New Roman"/>
                <w:bCs/>
                <w:sz w:val="24"/>
                <w:szCs w:val="24"/>
                <w:lang w:val="ru-RU"/>
              </w:rPr>
              <w:t>испитивањепотребаучениказадодатномподршкомурадуисарадњасаТимомИО</w:t>
            </w:r>
            <w:r>
              <w:rPr>
                <w:rFonts w:ascii="Times New Roman" w:hAnsi="Times New Roman" w:eastAsia="Times New Roman" w:cs="Times New Roman"/>
                <w:bCs/>
                <w:sz w:val="24"/>
                <w:szCs w:val="24"/>
                <w:lang w:val="ru-RU"/>
              </w:rPr>
              <w:t xml:space="preserve">; индивидуално саветовање сваког ученика. </w:t>
            </w:r>
          </w:p>
        </w:tc>
      </w:tr>
      <w:tr w14:paraId="4F5C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14:paraId="455D270F">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10B544BB">
            <w:pPr>
              <w:spacing w:before="360" w:after="0" w:line="240" w:lineRule="auto"/>
              <w:jc w:val="both"/>
              <w:rPr>
                <w:rFonts w:ascii="Times New Roman" w:hAnsi="Times New Roman" w:eastAsia="Times New Roman" w:cs="Times New Roman"/>
                <w:bCs/>
                <w:sz w:val="24"/>
                <w:szCs w:val="24"/>
                <w:lang w:val="ru-RU"/>
              </w:rPr>
            </w:pPr>
          </w:p>
        </w:tc>
      </w:tr>
      <w:tr w14:paraId="2BAA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restart"/>
            <w:textDirection w:val="btLr"/>
            <w:vAlign w:val="center"/>
          </w:tcPr>
          <w:p w14:paraId="4139C537">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децембар</w:t>
            </w:r>
          </w:p>
        </w:tc>
        <w:tc>
          <w:tcPr>
            <w:tcW w:w="9055" w:type="dxa"/>
          </w:tcPr>
          <w:p w14:paraId="2110A621">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Сида и очување репродуктивног здравља</w:t>
            </w:r>
            <w:r>
              <w:rPr>
                <w:rFonts w:ascii="Times New Roman" w:hAnsi="Times New Roman" w:eastAsia="Times New Roman" w:cs="Times New Roman"/>
                <w:bCs/>
                <w:sz w:val="24"/>
                <w:szCs w:val="24"/>
                <w:lang w:val="ru-RU"/>
              </w:rPr>
              <w:t xml:space="preserve">. Садржај: саветовање о полном здрављу, разговор о превенцији полних болести; разговор о болести Сида.  </w:t>
            </w:r>
          </w:p>
        </w:tc>
      </w:tr>
      <w:tr w14:paraId="3503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7A1CE8E6">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31811268">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Самопоштовање и опхођење</w:t>
            </w:r>
            <w:r>
              <w:rPr>
                <w:rFonts w:ascii="Times New Roman" w:hAnsi="Times New Roman" w:eastAsia="Times New Roman" w:cs="Times New Roman"/>
                <w:bCs/>
                <w:sz w:val="24"/>
                <w:szCs w:val="24"/>
                <w:lang w:val="ru-RU"/>
              </w:rPr>
              <w:t>. Садржај: развијање сарадње и подршке међу ученицима, развијање и очување правилног односа према запосленима у школи и очување културног опхођења као чинилаца самопоштовања; указивање на повезаност лошег самопоимања, или слабог самопоуздања са негативним опхођењем.</w:t>
            </w:r>
          </w:p>
        </w:tc>
      </w:tr>
      <w:tr w14:paraId="48C4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277BABBE">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66EA97E3">
            <w:pPr>
              <w:spacing w:before="360" w:after="0" w:line="240" w:lineRule="auto"/>
              <w:jc w:val="both"/>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sr-Cyrl-CS"/>
              </w:rPr>
              <w:t>Насиље и  школско постигнуће</w:t>
            </w:r>
            <w:r>
              <w:rPr>
                <w:rFonts w:ascii="Times New Roman" w:hAnsi="Times New Roman" w:eastAsia="Times New Roman" w:cs="Times New Roman"/>
                <w:bCs/>
                <w:sz w:val="24"/>
                <w:szCs w:val="24"/>
                <w:lang w:val="sr-Cyrl-CS"/>
              </w:rPr>
              <w:t xml:space="preserve">. Садржај: повезивање појава насиља са кршењем ученичких права и обавеза, као и повезивање превенције са очувањем истих; указивање на утицај појава насиља на глобално смањење задовољства ученика школом, слабљење квалитета наставе и умањење постигнућа ученика.  </w:t>
            </w:r>
          </w:p>
        </w:tc>
      </w:tr>
      <w:tr w14:paraId="7BA5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7D838AAB">
            <w:pPr>
              <w:spacing w:before="360" w:after="0" w:line="240" w:lineRule="auto"/>
              <w:jc w:val="both"/>
              <w:rPr>
                <w:rFonts w:ascii="Times New Roman" w:hAnsi="Times New Roman" w:eastAsia="Times New Roman" w:cs="Times New Roman"/>
                <w:b/>
                <w:bCs/>
                <w:sz w:val="24"/>
                <w:szCs w:val="24"/>
                <w:lang w:val="sr-Cyrl-CS"/>
              </w:rPr>
            </w:pPr>
          </w:p>
        </w:tc>
        <w:tc>
          <w:tcPr>
            <w:tcW w:w="9055" w:type="dxa"/>
          </w:tcPr>
          <w:p w14:paraId="526FFE38">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Постигнуће ученика на крају првог полугодишта.</w:t>
            </w:r>
            <w:r>
              <w:rPr>
                <w:rFonts w:ascii="Times New Roman" w:hAnsi="Times New Roman" w:eastAsia="Times New Roman" w:cs="Times New Roman"/>
                <w:bCs/>
                <w:sz w:val="24"/>
                <w:szCs w:val="24"/>
                <w:lang w:val="ru-RU"/>
              </w:rPr>
              <w:t xml:space="preserve"> Садржај: анализа постигнућа ученика; п</w:t>
            </w:r>
            <w:r>
              <w:rPr>
                <w:rFonts w:hint="eastAsia" w:ascii="Times New Roman" w:hAnsi="Times New Roman" w:eastAsia="Times New Roman" w:cs="Times New Roman"/>
                <w:bCs/>
                <w:sz w:val="24"/>
                <w:szCs w:val="24"/>
                <w:lang w:val="ru-RU"/>
              </w:rPr>
              <w:t>рипрема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за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седницуодељењског</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већа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на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крају</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првог</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полугодишта</w:t>
            </w:r>
            <w:r>
              <w:rPr>
                <w:rFonts w:ascii="Times New Roman" w:hAnsi="Times New Roman" w:eastAsia="Times New Roman" w:cs="Times New Roman"/>
                <w:bCs/>
                <w:sz w:val="24"/>
                <w:szCs w:val="24"/>
                <w:lang w:val="ru-RU"/>
              </w:rPr>
              <w:t xml:space="preserve"> и за родитељске састанке; вођење ученичке евиденције (ђачке књижице итд.); саветовање о провођењу зимског распуста.</w:t>
            </w:r>
          </w:p>
        </w:tc>
      </w:tr>
      <w:tr w14:paraId="4DDF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14:paraId="0DEFAD6D">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366CF027">
            <w:pPr>
              <w:spacing w:before="360" w:after="0" w:line="240" w:lineRule="auto"/>
              <w:jc w:val="both"/>
              <w:rPr>
                <w:rFonts w:ascii="Times New Roman" w:hAnsi="Times New Roman" w:eastAsia="Times New Roman" w:cs="Times New Roman"/>
                <w:bCs/>
                <w:sz w:val="24"/>
                <w:szCs w:val="24"/>
                <w:lang w:val="ru-RU"/>
              </w:rPr>
            </w:pPr>
          </w:p>
        </w:tc>
      </w:tr>
      <w:tr w14:paraId="5A30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restart"/>
            <w:textDirection w:val="btLr"/>
            <w:vAlign w:val="center"/>
          </w:tcPr>
          <w:p w14:paraId="0D83ED10">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јануар</w:t>
            </w:r>
          </w:p>
        </w:tc>
        <w:tc>
          <w:tcPr>
            <w:tcW w:w="9055" w:type="dxa"/>
          </w:tcPr>
          <w:p w14:paraId="66A6AEF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Светосавска свечаност</w:t>
            </w:r>
            <w:r>
              <w:rPr>
                <w:rFonts w:ascii="Times New Roman" w:hAnsi="Times New Roman" w:eastAsia="Times New Roman" w:cs="Times New Roman"/>
                <w:bCs/>
                <w:sz w:val="24"/>
                <w:szCs w:val="24"/>
                <w:lang w:val="ru-RU"/>
              </w:rPr>
              <w:t xml:space="preserve">. Садржај: очување традиције и културе нашег народа; указивање на значај Св. Саве за просвету. </w:t>
            </w:r>
          </w:p>
        </w:tc>
      </w:tr>
      <w:tr w14:paraId="7CAB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16B0E669">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7B518CEB">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Емоционално насиље и дискриминација</w:t>
            </w:r>
            <w:r>
              <w:rPr>
                <w:rFonts w:ascii="Times New Roman" w:hAnsi="Times New Roman" w:eastAsia="Times New Roman" w:cs="Times New Roman"/>
                <w:bCs/>
                <w:sz w:val="24"/>
                <w:szCs w:val="24"/>
                <w:lang w:val="ru-RU"/>
              </w:rPr>
              <w:t>. Садржај: указивање на појаве емоционалног насиља и дискриминације које се обично занемарују, на негативне последице и начине спречавања; вођење и анализа евиденције о појавама насиља; разматрање и унапређење сарадње са педагошко-психолошко службом; упознавање са обавезама дежурства ученика у школи.</w:t>
            </w:r>
          </w:p>
        </w:tc>
      </w:tr>
      <w:tr w14:paraId="1AE5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14:paraId="7A4D47AD">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397A1B71">
            <w:pPr>
              <w:spacing w:before="360" w:after="0" w:line="240" w:lineRule="auto"/>
              <w:jc w:val="both"/>
              <w:rPr>
                <w:rFonts w:ascii="Times New Roman" w:hAnsi="Times New Roman" w:eastAsia="Times New Roman" w:cs="Times New Roman"/>
                <w:bCs/>
                <w:sz w:val="24"/>
                <w:szCs w:val="24"/>
                <w:lang w:val="ru-RU"/>
              </w:rPr>
            </w:pPr>
          </w:p>
        </w:tc>
      </w:tr>
      <w:tr w14:paraId="211B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restart"/>
            <w:textDirection w:val="btLr"/>
            <w:vAlign w:val="center"/>
          </w:tcPr>
          <w:p w14:paraId="68235B0E">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фебруар</w:t>
            </w:r>
          </w:p>
        </w:tc>
        <w:tc>
          <w:tcPr>
            <w:tcW w:w="9055" w:type="dxa"/>
          </w:tcPr>
          <w:p w14:paraId="1DCF755F">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Професионално усмеравање ученика.</w:t>
            </w:r>
            <w:r>
              <w:rPr>
                <w:rFonts w:ascii="Times New Roman" w:hAnsi="Times New Roman" w:eastAsia="Times New Roman" w:cs="Times New Roman"/>
                <w:bCs/>
                <w:sz w:val="24"/>
                <w:szCs w:val="24"/>
                <w:lang w:val="ru-RU"/>
              </w:rPr>
              <w:t xml:space="preserve"> Садржај: повезати похађање школе са будућим послом и животним циљевима; узроци неоправданог изостајања са наставе; слободног времена; д</w:t>
            </w:r>
            <w:r>
              <w:rPr>
                <w:rFonts w:hint="eastAsia" w:ascii="Times New Roman" w:hAnsi="Times New Roman" w:eastAsia="Times New Roman" w:cs="Times New Roman"/>
                <w:bCs/>
                <w:sz w:val="24"/>
                <w:szCs w:val="24"/>
                <w:lang w:val="ru-RU"/>
              </w:rPr>
              <w:t>искусијао</w:t>
            </w:r>
            <w:r>
              <w:rPr>
                <w:rFonts w:ascii="Times New Roman" w:hAnsi="Times New Roman" w:eastAsia="Times New Roman" w:cs="Times New Roman"/>
                <w:bCs/>
                <w:sz w:val="24"/>
                <w:szCs w:val="24"/>
                <w:lang w:val="ru-RU"/>
              </w:rPr>
              <w:t xml:space="preserve"> будућем избору школе или посла.</w:t>
            </w:r>
          </w:p>
        </w:tc>
      </w:tr>
      <w:tr w14:paraId="784E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5716C0DD">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124C00FE">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Идентитет насилника и идентитет жртве насиља.</w:t>
            </w:r>
            <w:r>
              <w:rPr>
                <w:rFonts w:ascii="Times New Roman" w:hAnsi="Times New Roman" w:eastAsia="Times New Roman" w:cs="Times New Roman"/>
                <w:bCs/>
                <w:sz w:val="24"/>
                <w:szCs w:val="24"/>
                <w:lang w:val="ru-RU"/>
              </w:rPr>
              <w:t xml:space="preserve"> Садржај: самопоимање насилника и жртве насиља, механизами који стоје у основи насиља; начини прикривања насиља и штетне последице. </w:t>
            </w:r>
          </w:p>
        </w:tc>
      </w:tr>
      <w:tr w14:paraId="5A06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74DED432">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3A12105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Одговорност према сопственом здрављу и развоју</w:t>
            </w:r>
            <w:r>
              <w:rPr>
                <w:rFonts w:ascii="Times New Roman" w:hAnsi="Times New Roman" w:eastAsia="Times New Roman" w:cs="Times New Roman"/>
                <w:bCs/>
                <w:sz w:val="24"/>
                <w:szCs w:val="24"/>
                <w:lang w:val="ru-RU"/>
              </w:rPr>
              <w:t>. Садржај: мини предавање и разговор са ученицима о очувању здравља, ризичним и протективним факторима здравља; главним показатељима зрелог мишљења, зрелих потреба и социјалне прилагођености сходно узрасту; као и начинима праћења свог постигнућа у школи.</w:t>
            </w:r>
          </w:p>
        </w:tc>
      </w:tr>
      <w:tr w14:paraId="3991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14:paraId="679B0FD7">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1592DDE1">
            <w:pPr>
              <w:spacing w:before="360" w:after="0" w:line="240" w:lineRule="auto"/>
              <w:jc w:val="both"/>
              <w:rPr>
                <w:rFonts w:ascii="Times New Roman" w:hAnsi="Times New Roman" w:eastAsia="Times New Roman" w:cs="Times New Roman"/>
                <w:bCs/>
                <w:sz w:val="24"/>
                <w:szCs w:val="24"/>
                <w:lang w:val="ru-RU"/>
              </w:rPr>
            </w:pPr>
          </w:p>
        </w:tc>
      </w:tr>
      <w:tr w14:paraId="66D8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restart"/>
            <w:textDirection w:val="btLr"/>
            <w:vAlign w:val="center"/>
          </w:tcPr>
          <w:p w14:paraId="2269D11E">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март</w:t>
            </w:r>
          </w:p>
        </w:tc>
        <w:tc>
          <w:tcPr>
            <w:tcW w:w="9055" w:type="dxa"/>
          </w:tcPr>
          <w:p w14:paraId="3ED4449F">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Допунска и додатна настава</w:t>
            </w:r>
            <w:r>
              <w:rPr>
                <w:rFonts w:ascii="Times New Roman" w:hAnsi="Times New Roman" w:eastAsia="Times New Roman" w:cs="Times New Roman"/>
                <w:bCs/>
                <w:sz w:val="24"/>
                <w:szCs w:val="24"/>
                <w:lang w:val="ru-RU"/>
              </w:rPr>
              <w:t xml:space="preserve">. Садржај: анализа похађања и успешности допунске и додатне наставе и предлози за унапређење. </w:t>
            </w:r>
          </w:p>
        </w:tc>
      </w:tr>
      <w:tr w14:paraId="5CFE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44C1275F">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5956E2B0">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 xml:space="preserve">Самовредновање рада школе </w:t>
            </w:r>
            <w:r>
              <w:rPr>
                <w:rFonts w:ascii="Times New Roman" w:hAnsi="Times New Roman" w:eastAsia="Times New Roman" w:cs="Times New Roman"/>
                <w:b/>
                <w:bCs/>
                <w:sz w:val="24"/>
                <w:szCs w:val="24"/>
                <w:lang w:val="sr-Latn-CS"/>
              </w:rPr>
              <w:t>I</w:t>
            </w:r>
            <w:r>
              <w:rPr>
                <w:rFonts w:ascii="Times New Roman" w:hAnsi="Times New Roman" w:eastAsia="Times New Roman" w:cs="Times New Roman"/>
                <w:bCs/>
                <w:sz w:val="24"/>
                <w:szCs w:val="24"/>
                <w:lang w:val="ru-RU"/>
              </w:rPr>
              <w:t>. Садржај: ученичка процена квалитета рада школе у одабраној области или информисање о претходним оценама квалитета у току самовредновања.</w:t>
            </w:r>
          </w:p>
        </w:tc>
      </w:tr>
      <w:tr w14:paraId="6CDC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0531057F">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4CDFFF00">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Злоупотреба информационих технологија.</w:t>
            </w:r>
            <w:r>
              <w:rPr>
                <w:rFonts w:ascii="Times New Roman" w:hAnsi="Times New Roman" w:eastAsia="Times New Roman" w:cs="Times New Roman"/>
                <w:bCs/>
                <w:sz w:val="24"/>
                <w:szCs w:val="24"/>
                <w:lang w:val="ru-RU"/>
              </w:rPr>
              <w:t xml:space="preserve"> Садржај: разговор са ученицима о злоупотреби мобилних телефона, камера, интернета и других технологија у сврхе емоционалног повређивања других и угрожавања њиховог достојанства; разговор о појавама насиља у школи; маркирање ризичних места за безбедност у школи; разговор о деловању чинилаца ван школе на агресивно понашање ученика.</w:t>
            </w:r>
          </w:p>
        </w:tc>
      </w:tr>
      <w:tr w14:paraId="66B0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79C0C094">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46FE0CA8">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 xml:space="preserve">Школско развојно планирање. </w:t>
            </w:r>
            <w:r>
              <w:rPr>
                <w:rFonts w:ascii="Times New Roman" w:hAnsi="Times New Roman" w:eastAsia="Times New Roman" w:cs="Times New Roman"/>
                <w:bCs/>
                <w:sz w:val="24"/>
                <w:szCs w:val="24"/>
                <w:lang w:val="ru-RU"/>
              </w:rPr>
              <w:t>Садржај: Упознавање ученика са развојним планом школе и учешћем ученика у планирању и реализацији промена.</w:t>
            </w:r>
          </w:p>
        </w:tc>
      </w:tr>
      <w:tr w14:paraId="4145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vAlign w:val="center"/>
          </w:tcPr>
          <w:p w14:paraId="5207E8F4">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139A2B1B">
            <w:pPr>
              <w:spacing w:before="360" w:after="0" w:line="240" w:lineRule="auto"/>
              <w:jc w:val="both"/>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ru-RU"/>
              </w:rPr>
              <w:t xml:space="preserve">Пети час. Назив: </w:t>
            </w:r>
            <w:r>
              <w:rPr>
                <w:rFonts w:ascii="Times New Roman" w:hAnsi="Times New Roman" w:eastAsia="Times New Roman" w:cs="Times New Roman"/>
                <w:b/>
                <w:bCs/>
                <w:sz w:val="24"/>
                <w:szCs w:val="24"/>
                <w:lang w:val="ru-RU"/>
              </w:rPr>
              <w:t>Самовредновање рада школе</w:t>
            </w:r>
            <w:r>
              <w:rPr>
                <w:rFonts w:ascii="Times New Roman" w:hAnsi="Times New Roman" w:eastAsia="Times New Roman" w:cs="Times New Roman"/>
                <w:b/>
                <w:bCs/>
                <w:sz w:val="24"/>
                <w:szCs w:val="24"/>
                <w:lang w:val="sr-Latn-CS"/>
              </w:rPr>
              <w:t xml:space="preserve"> II. </w:t>
            </w:r>
            <w:r>
              <w:rPr>
                <w:rFonts w:ascii="Times New Roman" w:hAnsi="Times New Roman" w:eastAsia="Times New Roman" w:cs="Times New Roman"/>
                <w:bCs/>
                <w:sz w:val="24"/>
                <w:szCs w:val="24"/>
                <w:lang w:val="sr-Cyrl-CS"/>
              </w:rPr>
              <w:t xml:space="preserve">Садржај: </w:t>
            </w:r>
            <w:r>
              <w:rPr>
                <w:rFonts w:ascii="Times New Roman" w:hAnsi="Times New Roman" w:eastAsia="Times New Roman" w:cs="Times New Roman"/>
                <w:bCs/>
                <w:sz w:val="24"/>
                <w:szCs w:val="24"/>
                <w:lang w:val="ru-RU"/>
              </w:rPr>
              <w:t>ученичка процена квалитета рада школе у одабраној области или информисање о претходним оценама квалитета у току самовредновања.</w:t>
            </w:r>
          </w:p>
        </w:tc>
      </w:tr>
      <w:tr w14:paraId="4AE0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14:paraId="5C7E03DF">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5D70F584">
            <w:pPr>
              <w:spacing w:before="360" w:after="0" w:line="240" w:lineRule="auto"/>
              <w:jc w:val="both"/>
              <w:rPr>
                <w:rFonts w:ascii="Times New Roman" w:hAnsi="Times New Roman" w:eastAsia="Times New Roman" w:cs="Times New Roman"/>
                <w:bCs/>
                <w:sz w:val="24"/>
                <w:szCs w:val="24"/>
                <w:lang w:val="ru-RU"/>
              </w:rPr>
            </w:pPr>
          </w:p>
        </w:tc>
      </w:tr>
      <w:tr w14:paraId="627A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restart"/>
            <w:textDirection w:val="btLr"/>
            <w:vAlign w:val="center"/>
          </w:tcPr>
          <w:p w14:paraId="1584863E">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април</w:t>
            </w:r>
          </w:p>
        </w:tc>
        <w:tc>
          <w:tcPr>
            <w:tcW w:w="9055" w:type="dxa"/>
          </w:tcPr>
          <w:p w14:paraId="32AD4F5F">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Постигнуће ученика на крају трећег тромесечја</w:t>
            </w:r>
            <w:r>
              <w:rPr>
                <w:rFonts w:ascii="Times New Roman" w:hAnsi="Times New Roman" w:eastAsia="Times New Roman" w:cs="Times New Roman"/>
                <w:bCs/>
                <w:sz w:val="24"/>
                <w:szCs w:val="24"/>
                <w:lang w:val="ru-RU"/>
              </w:rPr>
              <w:t>. Садржај: а</w:t>
            </w:r>
            <w:r>
              <w:rPr>
                <w:rFonts w:hint="eastAsia" w:ascii="Times New Roman" w:hAnsi="Times New Roman" w:eastAsia="Times New Roman" w:cs="Times New Roman"/>
                <w:bCs/>
                <w:sz w:val="24"/>
                <w:szCs w:val="24"/>
                <w:lang w:val="ru-RU"/>
              </w:rPr>
              <w:t>нализауспехаивладањанакрајутрећегкласификационогпериода</w:t>
            </w:r>
            <w:r>
              <w:rPr>
                <w:rFonts w:ascii="Times New Roman" w:hAnsi="Times New Roman" w:eastAsia="Times New Roman" w:cs="Times New Roman"/>
                <w:bCs/>
                <w:sz w:val="24"/>
                <w:szCs w:val="24"/>
                <w:lang w:val="ru-RU"/>
              </w:rPr>
              <w:t xml:space="preserve"> и предлози за унапређење рада ученика. Испитивање и анализа успешности допунске наставе и сарадња са предметним наставницима на унапређењу исте. Вођење картона ученика; припрема за родитељски састанак. </w:t>
            </w:r>
          </w:p>
        </w:tc>
      </w:tr>
      <w:tr w14:paraId="7DC3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cPr>
          <w:p w14:paraId="35A2C420">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7BDE5159">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Ризична понашања младих</w:t>
            </w:r>
            <w:r>
              <w:rPr>
                <w:rFonts w:ascii="Times New Roman" w:hAnsi="Times New Roman" w:eastAsia="Times New Roman" w:cs="Times New Roman"/>
                <w:bCs/>
                <w:sz w:val="24"/>
                <w:szCs w:val="24"/>
                <w:lang w:val="ru-RU"/>
              </w:rPr>
              <w:t>. Садржај: Разлози, последице и превенција ризичних понашања младих –избор предавања и дискусије према актуелним проблемима ученика.</w:t>
            </w:r>
          </w:p>
        </w:tc>
      </w:tr>
      <w:tr w14:paraId="5C1E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cPr>
          <w:p w14:paraId="179E4667">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6CF1BC23">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 Трећи час. Назив: </w:t>
            </w:r>
            <w:r>
              <w:rPr>
                <w:rFonts w:ascii="Times New Roman" w:hAnsi="Times New Roman" w:eastAsia="Times New Roman" w:cs="Times New Roman"/>
                <w:b/>
                <w:bCs/>
                <w:sz w:val="24"/>
                <w:szCs w:val="24"/>
                <w:lang w:val="ru-RU"/>
              </w:rPr>
              <w:t>Злоупотреба, занемаривање и екплоатација ученика као облици насиља.</w:t>
            </w:r>
            <w:r>
              <w:rPr>
                <w:rFonts w:ascii="Times New Roman" w:hAnsi="Times New Roman" w:eastAsia="Times New Roman" w:cs="Times New Roman"/>
                <w:bCs/>
                <w:sz w:val="24"/>
                <w:szCs w:val="24"/>
                <w:lang w:val="ru-RU"/>
              </w:rPr>
              <w:t xml:space="preserve"> Садржај: разматрати ове појаве уз помоћ садржаја из Посебног протокола за заштиту ученика од насиља; разговор о појавама насиља у школи и проналажење решења.</w:t>
            </w:r>
          </w:p>
        </w:tc>
      </w:tr>
      <w:tr w14:paraId="7A05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cPr>
          <w:p w14:paraId="2E836308">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50DF6F66">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Учешће ученика у ученичким организацијама и локалној заједници</w:t>
            </w:r>
            <w:r>
              <w:rPr>
                <w:rFonts w:ascii="Times New Roman" w:hAnsi="Times New Roman" w:eastAsia="Times New Roman" w:cs="Times New Roman"/>
                <w:bCs/>
                <w:sz w:val="24"/>
                <w:szCs w:val="24"/>
                <w:lang w:val="ru-RU"/>
              </w:rPr>
              <w:t xml:space="preserve">. Садржај: анализа учешћа ученика у ученичким организацијама и локалној заједници, разматрање користи од учешћа и предлози за унапређење рада ученика у овим областима. </w:t>
            </w:r>
          </w:p>
        </w:tc>
      </w:tr>
      <w:tr w14:paraId="158C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14:paraId="78BE209F">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3B67F348">
            <w:pPr>
              <w:spacing w:before="360" w:after="0" w:line="240" w:lineRule="auto"/>
              <w:jc w:val="both"/>
              <w:rPr>
                <w:rFonts w:ascii="Times New Roman" w:hAnsi="Times New Roman" w:eastAsia="Times New Roman" w:cs="Times New Roman"/>
                <w:bCs/>
                <w:sz w:val="24"/>
                <w:szCs w:val="24"/>
                <w:lang w:val="ru-RU"/>
              </w:rPr>
            </w:pPr>
          </w:p>
        </w:tc>
      </w:tr>
      <w:tr w14:paraId="3A9A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restart"/>
            <w:textDirection w:val="btLr"/>
          </w:tcPr>
          <w:p w14:paraId="67D3859C">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мај</w:t>
            </w:r>
          </w:p>
        </w:tc>
        <w:tc>
          <w:tcPr>
            <w:tcW w:w="9055" w:type="dxa"/>
          </w:tcPr>
          <w:p w14:paraId="06A8B823">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hint="eastAsia" w:ascii="Times New Roman" w:hAnsi="Times New Roman" w:eastAsia="Times New Roman" w:cs="Times New Roman"/>
                <w:b/>
                <w:bCs/>
                <w:sz w:val="24"/>
                <w:szCs w:val="24"/>
                <w:lang w:val="ru-RU"/>
              </w:rPr>
              <w:t>Комуникација</w:t>
            </w:r>
            <w:r>
              <w:rPr>
                <w:rFonts w:ascii="Times New Roman" w:hAnsi="Times New Roman" w:eastAsia="Times New Roman" w:cs="Times New Roman"/>
                <w:b/>
                <w:bCs/>
                <w:sz w:val="24"/>
                <w:szCs w:val="24"/>
                <w:lang w:val="ru-RU"/>
              </w:rPr>
              <w:t xml:space="preserve">, </w:t>
            </w:r>
            <w:r>
              <w:rPr>
                <w:rFonts w:hint="eastAsia" w:ascii="Times New Roman" w:hAnsi="Times New Roman" w:eastAsia="Times New Roman" w:cs="Times New Roman"/>
                <w:b/>
                <w:bCs/>
                <w:sz w:val="24"/>
                <w:szCs w:val="24"/>
                <w:lang w:val="ru-RU"/>
              </w:rPr>
              <w:t>поверењеиотуђење</w:t>
            </w:r>
            <w:r>
              <w:rPr>
                <w:rFonts w:ascii="Times New Roman" w:hAnsi="Times New Roman" w:eastAsia="Times New Roman" w:cs="Times New Roman"/>
                <w:b/>
                <w:bCs/>
                <w:sz w:val="24"/>
                <w:szCs w:val="24"/>
                <w:lang w:val="ru-RU"/>
              </w:rPr>
              <w:t xml:space="preserve"> у односу са значајним особама </w:t>
            </w:r>
            <w:r>
              <w:rPr>
                <w:rFonts w:hint="eastAsia" w:ascii="Times New Roman" w:hAnsi="Times New Roman" w:eastAsia="Times New Roman" w:cs="Times New Roman"/>
                <w:b/>
                <w:bCs/>
                <w:sz w:val="24"/>
                <w:szCs w:val="24"/>
                <w:lang w:val="ru-RU"/>
              </w:rPr>
              <w:t>и</w:t>
            </w:r>
            <w:r>
              <w:rPr>
                <w:rFonts w:ascii="Times New Roman" w:hAnsi="Times New Roman" w:eastAsia="Times New Roman" w:cs="Times New Roman"/>
                <w:b/>
                <w:bCs/>
                <w:sz w:val="24"/>
                <w:szCs w:val="24"/>
                <w:lang w:val="ru-RU"/>
              </w:rPr>
              <w:t xml:space="preserve"> школско постигнуће </w:t>
            </w:r>
            <w:r>
              <w:rPr>
                <w:rFonts w:hint="eastAsia" w:ascii="Times New Roman" w:hAnsi="Times New Roman" w:eastAsia="Times New Roman" w:cs="Times New Roman"/>
                <w:b/>
                <w:bCs/>
                <w:sz w:val="24"/>
                <w:szCs w:val="24"/>
                <w:lang w:val="ru-RU"/>
              </w:rPr>
              <w:t>ученика</w:t>
            </w:r>
            <w:r>
              <w:rPr>
                <w:rFonts w:ascii="Times New Roman" w:hAnsi="Times New Roman" w:eastAsia="Times New Roman" w:cs="Times New Roman"/>
                <w:bCs/>
                <w:sz w:val="24"/>
                <w:szCs w:val="24"/>
                <w:lang w:val="ru-RU"/>
              </w:rPr>
              <w:t>. Садржај: указивање на важност и облике подршке чланова породице и других значајних особа у животу ученика за за прилагођеност и развој; праћење реализације и посећивања наставе; разговор о проблемима.</w:t>
            </w:r>
          </w:p>
        </w:tc>
      </w:tr>
      <w:tr w14:paraId="61A7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cPr>
          <w:p w14:paraId="09283B9D">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7F716FA3">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Улога појединаца који имају сазнање о насиљу</w:t>
            </w:r>
            <w:r>
              <w:rPr>
                <w:rFonts w:ascii="Times New Roman" w:hAnsi="Times New Roman" w:eastAsia="Times New Roman" w:cs="Times New Roman"/>
                <w:bCs/>
                <w:sz w:val="24"/>
                <w:szCs w:val="24"/>
                <w:lang w:val="ru-RU"/>
              </w:rPr>
              <w:t>. Садржај: размотрити мотиве особа које уживају у насиљу или посматрању насиља; разматрање и решавање актуелних проблема који имају везе са насиљем; размотрити функционисање интерне заштитне мреже.</w:t>
            </w:r>
          </w:p>
        </w:tc>
      </w:tr>
      <w:tr w14:paraId="2631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cPr>
          <w:p w14:paraId="41AB6234">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3BA00969">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Планирани и остварени циљеви ученика</w:t>
            </w:r>
            <w:r>
              <w:rPr>
                <w:rFonts w:ascii="Times New Roman" w:hAnsi="Times New Roman" w:eastAsia="Times New Roman" w:cs="Times New Roman"/>
                <w:bCs/>
                <w:sz w:val="24"/>
                <w:szCs w:val="24"/>
                <w:lang w:val="ru-RU"/>
              </w:rPr>
              <w:t>. Садржај: разговор о планираним и оствареним циљевима ученика у погледу постигнућа у школи; уочавање разлога успеха и неуспеха ученика у остваривању постављених циљева; праћење степена реализације наставних предмета и посета настави.</w:t>
            </w:r>
          </w:p>
        </w:tc>
      </w:tr>
      <w:tr w14:paraId="4E22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14:paraId="2CF994D5">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33C5FE35">
            <w:pPr>
              <w:spacing w:before="360" w:after="0" w:line="240" w:lineRule="auto"/>
              <w:jc w:val="both"/>
              <w:rPr>
                <w:rFonts w:ascii="Times New Roman" w:hAnsi="Times New Roman" w:eastAsia="Times New Roman" w:cs="Times New Roman"/>
                <w:bCs/>
                <w:sz w:val="24"/>
                <w:szCs w:val="24"/>
                <w:lang w:val="ru-RU"/>
              </w:rPr>
            </w:pPr>
          </w:p>
        </w:tc>
      </w:tr>
      <w:tr w14:paraId="02EB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restart"/>
            <w:textDirection w:val="btLr"/>
          </w:tcPr>
          <w:p w14:paraId="13E4A49F">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јун и август</w:t>
            </w:r>
          </w:p>
        </w:tc>
        <w:tc>
          <w:tcPr>
            <w:tcW w:w="9055" w:type="dxa"/>
          </w:tcPr>
          <w:p w14:paraId="5FAE6040">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Постигнуће ученика на крају наставне године.</w:t>
            </w:r>
            <w:r>
              <w:rPr>
                <w:rFonts w:ascii="Times New Roman" w:hAnsi="Times New Roman" w:eastAsia="Times New Roman" w:cs="Times New Roman"/>
                <w:bCs/>
                <w:sz w:val="24"/>
                <w:szCs w:val="24"/>
                <w:lang w:val="ru-RU"/>
              </w:rPr>
              <w:t xml:space="preserve"> Садржај: а</w:t>
            </w:r>
            <w:r>
              <w:rPr>
                <w:rFonts w:hint="eastAsia" w:ascii="Times New Roman" w:hAnsi="Times New Roman" w:eastAsia="Times New Roman" w:cs="Times New Roman"/>
                <w:bCs/>
                <w:sz w:val="24"/>
                <w:szCs w:val="24"/>
                <w:lang w:val="ru-RU"/>
              </w:rPr>
              <w:t>нализауспехаивладањанакрају</w:t>
            </w:r>
            <w:r>
              <w:rPr>
                <w:rFonts w:ascii="Times New Roman" w:hAnsi="Times New Roman" w:eastAsia="Times New Roman" w:cs="Times New Roman"/>
                <w:bCs/>
                <w:sz w:val="24"/>
                <w:szCs w:val="24"/>
                <w:lang w:val="ru-RU"/>
              </w:rPr>
              <w:t xml:space="preserve"> наставне године и предлози за унапређење рада ученика. Испитивање и анализа успешности допунске наставе и сарадња са предметним наставницима на унапређењу исте. Вођење картона ученика; припрема за родитељски састанак. </w:t>
            </w:r>
          </w:p>
        </w:tc>
      </w:tr>
      <w:tr w14:paraId="5B9E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extDirection w:val="btLr"/>
          </w:tcPr>
          <w:p w14:paraId="5BD5BEDF">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77F824B4">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sr-Cyrl-CS"/>
              </w:rPr>
              <w:t xml:space="preserve">План активности за месец </w:t>
            </w:r>
            <w:r>
              <w:rPr>
                <w:rFonts w:ascii="Times New Roman" w:hAnsi="Times New Roman" w:eastAsia="Times New Roman" w:cs="Times New Roman"/>
                <w:b/>
                <w:bCs/>
                <w:i/>
                <w:sz w:val="24"/>
                <w:szCs w:val="24"/>
                <w:lang w:val="ru-RU"/>
              </w:rPr>
              <w:t>Јун:</w:t>
            </w:r>
            <w:r>
              <w:rPr>
                <w:rFonts w:ascii="Times New Roman" w:hAnsi="Times New Roman" w:eastAsia="Times New Roman" w:cs="Times New Roman"/>
                <w:bCs/>
                <w:sz w:val="24"/>
                <w:szCs w:val="24"/>
                <w:lang w:val="ru-RU"/>
              </w:rPr>
              <w:t xml:space="preserve"> - Анализа постигнућа ученика на крају наставне године; Припрема седнице одељењских већа на крају наставне године; - Разредни и поправни испити; -Припрема за родитељски састанак; - Сређивање педагошке документације.</w:t>
            </w:r>
          </w:p>
        </w:tc>
      </w:tr>
      <w:tr w14:paraId="0F45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extDirection w:val="btLr"/>
          </w:tcPr>
          <w:p w14:paraId="6997F625">
            <w:pPr>
              <w:spacing w:before="360" w:after="0" w:line="240" w:lineRule="auto"/>
              <w:jc w:val="both"/>
              <w:rPr>
                <w:rFonts w:ascii="Times New Roman" w:hAnsi="Times New Roman" w:eastAsia="Times New Roman" w:cs="Times New Roman"/>
                <w:b/>
                <w:bCs/>
                <w:sz w:val="24"/>
                <w:szCs w:val="24"/>
                <w:lang w:val="ru-RU"/>
              </w:rPr>
            </w:pPr>
          </w:p>
        </w:tc>
        <w:tc>
          <w:tcPr>
            <w:tcW w:w="9055" w:type="dxa"/>
          </w:tcPr>
          <w:p w14:paraId="39A663B3">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sr-Cyrl-CS"/>
              </w:rPr>
              <w:t xml:space="preserve">План активности за месец </w:t>
            </w:r>
            <w:r>
              <w:rPr>
                <w:rFonts w:ascii="Times New Roman" w:hAnsi="Times New Roman" w:eastAsia="Times New Roman" w:cs="Times New Roman"/>
                <w:b/>
                <w:bCs/>
                <w:i/>
                <w:sz w:val="24"/>
                <w:szCs w:val="24"/>
                <w:lang w:val="ru-RU"/>
              </w:rPr>
              <w:t>Август:</w:t>
            </w:r>
            <w:r>
              <w:rPr>
                <w:rFonts w:ascii="Times New Roman" w:hAnsi="Times New Roman" w:eastAsia="Times New Roman" w:cs="Times New Roman"/>
                <w:bCs/>
                <w:sz w:val="24"/>
                <w:szCs w:val="24"/>
                <w:lang w:val="ru-RU"/>
              </w:rPr>
              <w:tab/>
            </w:r>
            <w:r>
              <w:rPr>
                <w:rFonts w:ascii="Times New Roman" w:hAnsi="Times New Roman" w:eastAsia="Times New Roman" w:cs="Times New Roman"/>
                <w:bCs/>
                <w:sz w:val="24"/>
                <w:szCs w:val="24"/>
                <w:lang w:val="ru-RU"/>
              </w:rPr>
              <w:t xml:space="preserve"> - Учествовање у организацији поправних и разредних испита; - Припрема материјала за седницу одељењског и наставничког ве</w:t>
            </w:r>
          </w:p>
          <w:p w14:paraId="4BCBCF89">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ћа на крају школске године; - Сређивање целокупне одељењске документације.</w:t>
            </w:r>
          </w:p>
          <w:p w14:paraId="1547BB5C">
            <w:pPr>
              <w:spacing w:before="360" w:after="0" w:line="240" w:lineRule="auto"/>
              <w:jc w:val="both"/>
              <w:rPr>
                <w:rFonts w:ascii="Times New Roman" w:hAnsi="Times New Roman" w:eastAsia="Times New Roman" w:cs="Times New Roman"/>
                <w:bCs/>
                <w:sz w:val="24"/>
                <w:szCs w:val="24"/>
                <w:lang w:val="ru-RU"/>
              </w:rPr>
            </w:pPr>
          </w:p>
        </w:tc>
      </w:tr>
    </w:tbl>
    <w:p w14:paraId="412C624D">
      <w:pPr>
        <w:spacing w:before="360" w:after="0" w:line="240" w:lineRule="auto"/>
        <w:jc w:val="both"/>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План рада одељењског старешине четвртог разрада</w:t>
      </w:r>
    </w:p>
    <w:tbl>
      <w:tblPr>
        <w:tblStyle w:val="9"/>
        <w:tblW w:w="9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
        <w:gridCol w:w="866"/>
        <w:gridCol w:w="9119"/>
      </w:tblGrid>
      <w:tr w14:paraId="3664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extDirection w:val="btLr"/>
            <w:vAlign w:val="center"/>
          </w:tcPr>
          <w:p w14:paraId="677AB8ED">
            <w:pPr>
              <w:spacing w:before="360" w:after="0" w:line="240" w:lineRule="auto"/>
              <w:jc w:val="both"/>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sr-Cyrl-CS"/>
              </w:rPr>
              <w:t>септембар</w:t>
            </w:r>
          </w:p>
        </w:tc>
        <w:tc>
          <w:tcPr>
            <w:tcW w:w="9119" w:type="dxa"/>
          </w:tcPr>
          <w:p w14:paraId="069D58E7">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sr-Cyrl-CS"/>
              </w:rPr>
              <w:t>Први час. Назив:</w:t>
            </w:r>
            <w:r>
              <w:rPr>
                <w:rFonts w:ascii="Times New Roman" w:hAnsi="Times New Roman" w:eastAsia="Times New Roman" w:cs="Times New Roman"/>
                <w:b/>
                <w:bCs/>
                <w:sz w:val="24"/>
                <w:szCs w:val="24"/>
                <w:lang w:val="sr-Cyrl-CS"/>
              </w:rPr>
              <w:t xml:space="preserve"> Уводни час.</w:t>
            </w:r>
            <w:r>
              <w:rPr>
                <w:rFonts w:ascii="Times New Roman" w:hAnsi="Times New Roman" w:eastAsia="Times New Roman" w:cs="Times New Roman"/>
                <w:bCs/>
                <w:sz w:val="24"/>
                <w:szCs w:val="24"/>
                <w:lang w:val="sr-Cyrl-CS"/>
              </w:rPr>
              <w:t>Садржај: -</w:t>
            </w:r>
            <w:r>
              <w:rPr>
                <w:rFonts w:ascii="Times New Roman" w:hAnsi="Times New Roman" w:eastAsia="Times New Roman" w:cs="Times New Roman"/>
                <w:bCs/>
                <w:sz w:val="24"/>
                <w:szCs w:val="24"/>
                <w:lang w:val="ru-RU"/>
              </w:rPr>
              <w:t xml:space="preserve"> организација рада, наставни план, распоред часова редовне и практичне наставе; промене </w:t>
            </w:r>
            <w:r>
              <w:rPr>
                <w:rFonts w:hint="eastAsia" w:ascii="Times New Roman" w:hAnsi="Times New Roman" w:eastAsia="Times New Roman" w:cs="Times New Roman"/>
                <w:bCs/>
                <w:sz w:val="24"/>
                <w:szCs w:val="24"/>
                <w:lang w:val="ru-RU"/>
              </w:rPr>
              <w:t>социо</w:t>
            </w:r>
            <w:r>
              <w:rPr>
                <w:rFonts w:ascii="Times New Roman" w:hAnsi="Times New Roman" w:eastAsia="Times New Roman" w:cs="Times New Roman"/>
                <w:bCs/>
                <w:sz w:val="24"/>
                <w:szCs w:val="24"/>
                <w:lang w:val="ru-RU"/>
              </w:rPr>
              <w:t>-</w:t>
            </w:r>
            <w:r>
              <w:rPr>
                <w:rFonts w:hint="eastAsia" w:ascii="Times New Roman" w:hAnsi="Times New Roman" w:eastAsia="Times New Roman" w:cs="Times New Roman"/>
                <w:bCs/>
                <w:sz w:val="24"/>
                <w:szCs w:val="24"/>
                <w:lang w:val="ru-RU"/>
              </w:rPr>
              <w:t>културнихиекономских</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услова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породице</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ученика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који</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делују</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на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њихов</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успех</w:t>
            </w:r>
            <w:r>
              <w:rPr>
                <w:rFonts w:ascii="Times New Roman" w:hAnsi="Times New Roman" w:eastAsia="Times New Roman" w:cs="Times New Roman"/>
                <w:bCs/>
                <w:sz w:val="24"/>
                <w:szCs w:val="24"/>
                <w:lang w:val="ru-RU"/>
              </w:rPr>
              <w:t>;</w:t>
            </w:r>
            <w:r>
              <w:rPr>
                <w:rFonts w:hint="eastAsia" w:ascii="Times New Roman" w:hAnsi="Times New Roman" w:eastAsia="Times New Roman" w:cs="Times New Roman"/>
                <w:bCs/>
                <w:sz w:val="24"/>
                <w:szCs w:val="24"/>
                <w:lang w:val="ru-RU"/>
              </w:rPr>
              <w:t xml:space="preserve"> евидентирање</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основних</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података</w:t>
            </w:r>
            <w:r>
              <w:rPr>
                <w:rFonts w:ascii="Times New Roman" w:hAnsi="Times New Roman" w:eastAsia="Times New Roman" w:cs="Times New Roman"/>
                <w:bCs/>
                <w:sz w:val="24"/>
                <w:szCs w:val="24"/>
                <w:lang w:val="ru-RU"/>
              </w:rPr>
              <w:t xml:space="preserve"> о ученицима; подсећање ученика на правила понашања, права и обавезе ученика. </w:t>
            </w:r>
          </w:p>
        </w:tc>
      </w:tr>
      <w:tr w14:paraId="516E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restart"/>
            <w:vAlign w:val="center"/>
          </w:tcPr>
          <w:p w14:paraId="5FCB4C67">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09FAB1C7">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Избори за руководство одељења и ђачки парламент</w:t>
            </w:r>
            <w:r>
              <w:rPr>
                <w:rFonts w:ascii="Times New Roman" w:hAnsi="Times New Roman" w:eastAsia="Times New Roman" w:cs="Times New Roman"/>
                <w:b/>
                <w:bCs/>
                <w:sz w:val="24"/>
                <w:szCs w:val="24"/>
                <w:lang w:val="sr-Cyrl-CS"/>
              </w:rPr>
              <w:t>.</w:t>
            </w:r>
            <w:r>
              <w:rPr>
                <w:rFonts w:ascii="Times New Roman" w:hAnsi="Times New Roman" w:eastAsia="Times New Roman" w:cs="Times New Roman"/>
                <w:bCs/>
                <w:sz w:val="24"/>
                <w:szCs w:val="24"/>
                <w:lang w:val="ru-RU"/>
              </w:rPr>
              <w:t xml:space="preserve"> Садржај: к</w:t>
            </w:r>
            <w:r>
              <w:rPr>
                <w:rFonts w:hint="eastAsia" w:ascii="Times New Roman" w:hAnsi="Times New Roman" w:eastAsia="Times New Roman" w:cs="Times New Roman"/>
                <w:bCs/>
                <w:sz w:val="24"/>
                <w:szCs w:val="24"/>
                <w:lang w:val="ru-RU"/>
              </w:rPr>
              <w:t>омплетирањ</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едокументације</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ученика</w:t>
            </w:r>
            <w:r>
              <w:rPr>
                <w:rFonts w:ascii="Times New Roman" w:hAnsi="Times New Roman" w:eastAsia="Times New Roman" w:cs="Times New Roman"/>
                <w:bCs/>
                <w:sz w:val="24"/>
                <w:szCs w:val="24"/>
                <w:lang w:val="ru-RU"/>
              </w:rPr>
              <w:t>; демократски и</w:t>
            </w:r>
            <w:r>
              <w:rPr>
                <w:rFonts w:hint="eastAsia" w:ascii="Times New Roman" w:hAnsi="Times New Roman" w:eastAsia="Times New Roman" w:cs="Times New Roman"/>
                <w:bCs/>
                <w:sz w:val="24"/>
                <w:szCs w:val="24"/>
                <w:lang w:val="ru-RU"/>
              </w:rPr>
              <w:t>збор</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руководства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одељењског</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колектива</w:t>
            </w:r>
            <w:r>
              <w:rPr>
                <w:rFonts w:ascii="Times New Roman" w:hAnsi="Times New Roman" w:eastAsia="Times New Roman" w:cs="Times New Roman"/>
                <w:bCs/>
                <w:sz w:val="24"/>
                <w:szCs w:val="24"/>
                <w:lang w:val="ru-RU"/>
              </w:rPr>
              <w:t xml:space="preserve"> (</w:t>
            </w:r>
            <w:r>
              <w:rPr>
                <w:rFonts w:hint="eastAsia" w:ascii="Times New Roman" w:hAnsi="Times New Roman" w:eastAsia="Times New Roman" w:cs="Times New Roman"/>
                <w:bCs/>
                <w:sz w:val="24"/>
                <w:szCs w:val="24"/>
                <w:lang w:val="ru-RU"/>
              </w:rPr>
              <w:t>заједнице</w:t>
            </w:r>
            <w:r>
              <w:rPr>
                <w:rFonts w:ascii="Times New Roman" w:hAnsi="Times New Roman" w:eastAsia="Times New Roman" w:cs="Times New Roman"/>
                <w:bCs/>
                <w:sz w:val="24"/>
                <w:szCs w:val="24"/>
                <w:lang w:val="ru-RU"/>
              </w:rPr>
              <w:t xml:space="preserve">), </w:t>
            </w:r>
            <w:r>
              <w:rPr>
                <w:rFonts w:hint="eastAsia" w:ascii="Times New Roman" w:hAnsi="Times New Roman" w:eastAsia="Times New Roman" w:cs="Times New Roman"/>
                <w:bCs/>
                <w:sz w:val="24"/>
                <w:szCs w:val="24"/>
                <w:lang w:val="ru-RU"/>
              </w:rPr>
              <w:t>чланова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Ученичког</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парламента</w:t>
            </w:r>
            <w:r>
              <w:rPr>
                <w:rFonts w:ascii="Times New Roman" w:hAnsi="Times New Roman" w:eastAsia="Times New Roman" w:cs="Times New Roman"/>
                <w:bCs/>
                <w:sz w:val="24"/>
                <w:szCs w:val="24"/>
                <w:lang w:val="ru-RU"/>
              </w:rPr>
              <w:t>.</w:t>
            </w:r>
          </w:p>
        </w:tc>
      </w:tr>
      <w:tr w14:paraId="05EE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vAlign w:val="center"/>
          </w:tcPr>
          <w:p w14:paraId="1D51AB2F">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4E3DDDEF">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Секције и остале ваннаставне активности.</w:t>
            </w:r>
            <w:r>
              <w:rPr>
                <w:rFonts w:ascii="Times New Roman" w:hAnsi="Times New Roman" w:eastAsia="Times New Roman" w:cs="Times New Roman"/>
                <w:bCs/>
                <w:sz w:val="24"/>
                <w:szCs w:val="24"/>
                <w:lang w:val="ru-RU"/>
              </w:rPr>
              <w:t xml:space="preserve"> Садржај: упознати ученике са могућим ваннаставним активностима у школи. Путем упитника испитати жеље ученика. Сарађивати са педагошко-психолошком службом ради уноса у Годишњи план. Час спровести до 10. септембра и предати попуњену евиденцију жеља педагошко-психолошкој служби.</w:t>
            </w:r>
          </w:p>
        </w:tc>
      </w:tr>
      <w:tr w14:paraId="3A81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vAlign w:val="center"/>
          </w:tcPr>
          <w:p w14:paraId="3A24DEF9">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0916493D">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sr-Cyrl-CS"/>
              </w:rPr>
              <w:t>Превенција</w:t>
            </w:r>
            <w:r>
              <w:rPr>
                <w:rFonts w:ascii="Times New Roman" w:hAnsi="Times New Roman" w:eastAsia="Times New Roman" w:cs="Times New Roman"/>
                <w:b/>
                <w:bCs/>
                <w:sz w:val="24"/>
                <w:szCs w:val="24"/>
                <w:lang w:val="ru-RU"/>
              </w:rPr>
              <w:t xml:space="preserve"> насиља.</w:t>
            </w:r>
            <w:r>
              <w:rPr>
                <w:rFonts w:ascii="Times New Roman" w:hAnsi="Times New Roman" w:eastAsia="Times New Roman" w:cs="Times New Roman"/>
                <w:bCs/>
                <w:sz w:val="24"/>
                <w:szCs w:val="24"/>
                <w:lang w:val="ru-RU"/>
              </w:rPr>
              <w:t xml:space="preserve"> Садржај: деловање појединаца и група ван школе на безбедност и здравље ученика; испитивање потреба ученика за додатном подршком;  развијање поверења у комуникацији са одељенским старешином; предлози ученика за унапређење безбедности у школи.</w:t>
            </w:r>
          </w:p>
        </w:tc>
      </w:tr>
      <w:tr w14:paraId="617F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vAlign w:val="center"/>
          </w:tcPr>
          <w:p w14:paraId="101FC976">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4A2A9C50">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Пети час. Назив: Назив: </w:t>
            </w:r>
            <w:r>
              <w:rPr>
                <w:rFonts w:ascii="Times New Roman" w:hAnsi="Times New Roman" w:eastAsia="Times New Roman" w:cs="Times New Roman"/>
                <w:b/>
                <w:bCs/>
                <w:sz w:val="24"/>
                <w:szCs w:val="24"/>
                <w:lang w:val="ru-RU"/>
              </w:rPr>
              <w:t>Пол, род и насиље.</w:t>
            </w:r>
            <w:r>
              <w:rPr>
                <w:rFonts w:ascii="Times New Roman" w:hAnsi="Times New Roman" w:eastAsia="Times New Roman" w:cs="Times New Roman"/>
                <w:bCs/>
                <w:sz w:val="24"/>
                <w:szCs w:val="24"/>
                <w:lang w:val="ru-RU"/>
              </w:rPr>
              <w:t xml:space="preserve"> Садржај: равноправност и неједнакост полова, родне улоге и повезаност са насиљем -радионица са анализом и дискусијом. </w:t>
            </w:r>
          </w:p>
        </w:tc>
      </w:tr>
      <w:tr w14:paraId="7EA6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vAlign w:val="center"/>
          </w:tcPr>
          <w:p w14:paraId="327392C8">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4ABCA238">
            <w:pPr>
              <w:spacing w:before="360" w:after="0" w:line="240" w:lineRule="auto"/>
              <w:jc w:val="both"/>
              <w:rPr>
                <w:rFonts w:ascii="Times New Roman" w:hAnsi="Times New Roman" w:eastAsia="Times New Roman" w:cs="Times New Roman"/>
                <w:bCs/>
                <w:sz w:val="24"/>
                <w:szCs w:val="24"/>
                <w:lang w:val="ru-RU"/>
              </w:rPr>
            </w:pPr>
          </w:p>
        </w:tc>
      </w:tr>
      <w:tr w14:paraId="718C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extDirection w:val="btLr"/>
            <w:vAlign w:val="center"/>
          </w:tcPr>
          <w:p w14:paraId="68C1094F">
            <w:pPr>
              <w:spacing w:before="360"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ru-RU"/>
              </w:rPr>
              <w:t>октобар</w:t>
            </w:r>
          </w:p>
        </w:tc>
        <w:tc>
          <w:tcPr>
            <w:tcW w:w="9119" w:type="dxa"/>
          </w:tcPr>
          <w:p w14:paraId="4A1F609F">
            <w:pPr>
              <w:spacing w:before="360" w:after="0" w:line="240" w:lineRule="auto"/>
              <w:jc w:val="both"/>
              <w:rPr>
                <w:rFonts w:ascii="Times New Roman" w:hAnsi="Times New Roman" w:eastAsia="Times New Roman" w:cs="Times New Roman"/>
                <w:b/>
                <w:bCs/>
                <w:sz w:val="24"/>
                <w:szCs w:val="24"/>
                <w:lang w:val="sr-Cyrl-CS"/>
              </w:rPr>
            </w:pPr>
            <w:r>
              <w:rPr>
                <w:rFonts w:ascii="Times New Roman" w:hAnsi="Times New Roman" w:eastAsia="Times New Roman" w:cs="Times New Roman"/>
                <w:bCs/>
                <w:sz w:val="24"/>
                <w:szCs w:val="24"/>
                <w:lang w:val="sr-Cyrl-CS"/>
              </w:rPr>
              <w:t xml:space="preserve">Први час. Назив: </w:t>
            </w:r>
            <w:r>
              <w:rPr>
                <w:rFonts w:ascii="Times New Roman" w:hAnsi="Times New Roman" w:eastAsia="Times New Roman" w:cs="Times New Roman"/>
                <w:b/>
                <w:bCs/>
                <w:sz w:val="24"/>
                <w:szCs w:val="24"/>
                <w:lang w:val="sr-Cyrl-CS"/>
              </w:rPr>
              <w:t>Специфичности учења школских предмета ове школске године.</w:t>
            </w:r>
            <w:r>
              <w:rPr>
                <w:rFonts w:ascii="Times New Roman" w:hAnsi="Times New Roman" w:eastAsia="Times New Roman" w:cs="Times New Roman"/>
                <w:bCs/>
                <w:sz w:val="24"/>
                <w:szCs w:val="24"/>
                <w:lang w:val="sr-Cyrl-CS"/>
              </w:rPr>
              <w:t xml:space="preserve"> Садржај: савети о индивидуалном учењу сваког предмета појединачно; савети у погледу тражења и прихватања подршке у односу са сваким предметним наставником (начин праћења рада наставника, употреба наставникових предавања у самосталном учењу и сл.); разговор о циљевима ученика са тенденцијом постављања личних, јасних, достижних и мерљивих циљева (за сваког ученика понаособ) у погледу постигнућа у школи.</w:t>
            </w:r>
          </w:p>
        </w:tc>
      </w:tr>
      <w:tr w14:paraId="7A33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restart"/>
          </w:tcPr>
          <w:p w14:paraId="44AF6D85">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7EC0F069">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Облици насиља у нашој школи</w:t>
            </w:r>
            <w:r>
              <w:rPr>
                <w:rFonts w:ascii="Times New Roman" w:hAnsi="Times New Roman" w:eastAsia="Times New Roman" w:cs="Times New Roman"/>
                <w:bCs/>
                <w:sz w:val="24"/>
                <w:szCs w:val="24"/>
                <w:lang w:val="ru-RU"/>
              </w:rPr>
              <w:t xml:space="preserve">. Садржај: разговор о насиљу у школи и о мерама интервенције и превенције које се спроводе у школи. Разговор о могућим проблемима: зависност од игара на срећу, зависност од дрога и повезаност ових појава са насиљем.  </w:t>
            </w:r>
          </w:p>
        </w:tc>
      </w:tr>
      <w:tr w14:paraId="5E5D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tcPr>
          <w:p w14:paraId="646BDA4C">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76593C2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Подршка ученицима у школи.</w:t>
            </w:r>
            <w:r>
              <w:rPr>
                <w:rFonts w:ascii="Times New Roman" w:hAnsi="Times New Roman" w:eastAsia="Times New Roman" w:cs="Times New Roman"/>
                <w:bCs/>
                <w:sz w:val="24"/>
                <w:szCs w:val="24"/>
                <w:lang w:val="ru-RU"/>
              </w:rPr>
              <w:t xml:space="preserve">  Разговор о подршци ученицима које пружа одељенски старешина и чланови педагошко-психолошке службе; разговор о ученичкој сарадњи и међусобној подршци; уочавање ученика</w:t>
            </w:r>
            <w:r>
              <w:rPr>
                <w:rFonts w:hint="eastAsia" w:ascii="Times New Roman" w:hAnsi="Times New Roman" w:eastAsia="Times New Roman" w:cs="Times New Roman"/>
                <w:bCs/>
                <w:sz w:val="24"/>
                <w:szCs w:val="24"/>
                <w:lang w:val="ru-RU"/>
              </w:rPr>
              <w:t xml:space="preserve"> којимајепотребнасарадњасапедагошко</w:t>
            </w:r>
            <w:r>
              <w:rPr>
                <w:rFonts w:ascii="Times New Roman" w:hAnsi="Times New Roman" w:eastAsia="Times New Roman" w:cs="Times New Roman"/>
                <w:bCs/>
                <w:sz w:val="24"/>
                <w:szCs w:val="24"/>
                <w:lang w:val="ru-RU"/>
              </w:rPr>
              <w:t>-</w:t>
            </w:r>
            <w:r>
              <w:rPr>
                <w:rFonts w:hint="eastAsia" w:ascii="Times New Roman" w:hAnsi="Times New Roman" w:eastAsia="Times New Roman" w:cs="Times New Roman"/>
                <w:bCs/>
                <w:sz w:val="24"/>
                <w:szCs w:val="24"/>
                <w:lang w:val="ru-RU"/>
              </w:rPr>
              <w:t>психолошкомслужбом</w:t>
            </w:r>
            <w:r>
              <w:rPr>
                <w:rFonts w:ascii="Times New Roman" w:hAnsi="Times New Roman" w:eastAsia="Times New Roman" w:cs="Times New Roman"/>
                <w:bCs/>
                <w:sz w:val="24"/>
                <w:szCs w:val="24"/>
                <w:lang w:val="ru-RU"/>
              </w:rPr>
              <w:t>; упућивање ученика у додатну и допунску наставу, као и секције.</w:t>
            </w:r>
          </w:p>
        </w:tc>
      </w:tr>
      <w:tr w14:paraId="2758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tcPr>
          <w:p w14:paraId="4DB53842">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0C68AB11">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Вредност здравља</w:t>
            </w:r>
            <w:r>
              <w:rPr>
                <w:rFonts w:ascii="Times New Roman" w:hAnsi="Times New Roman" w:eastAsia="Times New Roman" w:cs="Times New Roman"/>
                <w:bCs/>
                <w:sz w:val="24"/>
                <w:szCs w:val="24"/>
                <w:lang w:val="ru-RU"/>
              </w:rPr>
              <w:t>. Садржај: разговор о здравом начину живота и разговор о важности блиских пријатеља за здрав животни стил; повезивање животних циљева и здравог животног стила.</w:t>
            </w:r>
          </w:p>
        </w:tc>
      </w:tr>
      <w:tr w14:paraId="2028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cPr>
          <w:p w14:paraId="07124502">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52DF1677">
            <w:pPr>
              <w:spacing w:before="360" w:after="0" w:line="240" w:lineRule="auto"/>
              <w:jc w:val="both"/>
              <w:rPr>
                <w:rFonts w:ascii="Times New Roman" w:hAnsi="Times New Roman" w:eastAsia="Times New Roman" w:cs="Times New Roman"/>
                <w:bCs/>
                <w:sz w:val="24"/>
                <w:szCs w:val="24"/>
                <w:lang w:val="ru-RU"/>
              </w:rPr>
            </w:pPr>
          </w:p>
        </w:tc>
      </w:tr>
      <w:tr w14:paraId="65FB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extDirection w:val="btLr"/>
            <w:vAlign w:val="center"/>
          </w:tcPr>
          <w:p w14:paraId="4F04D776">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новембар</w:t>
            </w:r>
          </w:p>
        </w:tc>
        <w:tc>
          <w:tcPr>
            <w:tcW w:w="9119" w:type="dxa"/>
          </w:tcPr>
          <w:p w14:paraId="5B6F0513">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w:t>
            </w:r>
            <w:r>
              <w:rPr>
                <w:rFonts w:ascii="Times New Roman" w:hAnsi="Times New Roman" w:eastAsia="Times New Roman" w:cs="Times New Roman"/>
                <w:b/>
                <w:bCs/>
                <w:sz w:val="24"/>
                <w:szCs w:val="24"/>
                <w:lang w:val="ru-RU"/>
              </w:rPr>
              <w:t>Постигнуће ученика на крају првог тромесечја.</w:t>
            </w:r>
            <w:r>
              <w:rPr>
                <w:rFonts w:ascii="Times New Roman" w:hAnsi="Times New Roman" w:eastAsia="Times New Roman" w:cs="Times New Roman"/>
                <w:bCs/>
                <w:sz w:val="24"/>
                <w:szCs w:val="24"/>
                <w:lang w:val="ru-RU"/>
              </w:rPr>
              <w:t xml:space="preserve"> Садржај: </w:t>
            </w:r>
            <w:r>
              <w:rPr>
                <w:rFonts w:hint="eastAsia" w:ascii="Times New Roman" w:hAnsi="Times New Roman" w:eastAsia="Times New Roman" w:cs="Times New Roman"/>
                <w:bCs/>
                <w:sz w:val="24"/>
                <w:szCs w:val="24"/>
                <w:lang w:val="ru-RU"/>
              </w:rPr>
              <w:t>Припремазаседницуодељењскогвећанакрајупрвогкласификационогпериода</w:t>
            </w:r>
            <w:r>
              <w:rPr>
                <w:rFonts w:ascii="Times New Roman" w:hAnsi="Times New Roman" w:eastAsia="Times New Roman" w:cs="Times New Roman"/>
                <w:bCs/>
                <w:sz w:val="24"/>
                <w:szCs w:val="24"/>
                <w:lang w:val="ru-RU"/>
              </w:rPr>
              <w:t xml:space="preserve"> и родитељски састанак. Анализа изостајања ученика и сарадње са родитељима и план за смањење изостајања и унапређења сарадње са родитељима. </w:t>
            </w:r>
          </w:p>
        </w:tc>
      </w:tr>
      <w:tr w14:paraId="34C8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restart"/>
            <w:vAlign w:val="center"/>
          </w:tcPr>
          <w:p w14:paraId="4B9CE66E">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429A9BA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Акција против конзумирања алкохолних пића и цигарета</w:t>
            </w:r>
            <w:r>
              <w:rPr>
                <w:rFonts w:ascii="Times New Roman" w:hAnsi="Times New Roman" w:eastAsia="Times New Roman" w:cs="Times New Roman"/>
                <w:bCs/>
                <w:sz w:val="24"/>
                <w:szCs w:val="24"/>
                <w:lang w:val="ru-RU"/>
              </w:rPr>
              <w:t xml:space="preserve">. Садржај: предлози за помоћ и планирање акција за превенцију и остављање пушења и пијења алкохолних пића. </w:t>
            </w:r>
          </w:p>
        </w:tc>
      </w:tr>
      <w:tr w14:paraId="5226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vAlign w:val="center"/>
          </w:tcPr>
          <w:p w14:paraId="4C5B17C0">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20A8AFF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hint="eastAsia" w:ascii="Times New Roman" w:hAnsi="Times New Roman" w:eastAsia="Times New Roman" w:cs="Times New Roman"/>
                <w:b/>
                <w:bCs/>
                <w:sz w:val="24"/>
                <w:szCs w:val="24"/>
                <w:lang w:val="ru-RU"/>
              </w:rPr>
              <w:t>Знацинасиља</w:t>
            </w:r>
            <w:r>
              <w:rPr>
                <w:rFonts w:ascii="Times New Roman" w:hAnsi="Times New Roman" w:eastAsia="Times New Roman" w:cs="Times New Roman"/>
                <w:bCs/>
                <w:sz w:val="24"/>
                <w:szCs w:val="24"/>
                <w:lang w:val="ru-RU"/>
              </w:rPr>
              <w:t>.  Садржај: обнављање знања о знацима насиља и поступцима реаговања; с</w:t>
            </w:r>
            <w:r>
              <w:rPr>
                <w:rFonts w:hint="eastAsia" w:ascii="Times New Roman" w:hAnsi="Times New Roman" w:eastAsia="Times New Roman" w:cs="Times New Roman"/>
                <w:bCs/>
                <w:sz w:val="24"/>
                <w:szCs w:val="24"/>
                <w:lang w:val="ru-RU"/>
              </w:rPr>
              <w:t>арадњаса ученицима</w:t>
            </w:r>
            <w:r>
              <w:rPr>
                <w:rFonts w:ascii="Times New Roman" w:hAnsi="Times New Roman" w:eastAsia="Times New Roman" w:cs="Times New Roman"/>
                <w:bCs/>
                <w:sz w:val="24"/>
                <w:szCs w:val="24"/>
                <w:lang w:val="ru-RU"/>
              </w:rPr>
              <w:t xml:space="preserve"> у </w:t>
            </w:r>
            <w:r>
              <w:rPr>
                <w:rFonts w:hint="eastAsia" w:ascii="Times New Roman" w:hAnsi="Times New Roman" w:eastAsia="Times New Roman" w:cs="Times New Roman"/>
                <w:bCs/>
                <w:sz w:val="24"/>
                <w:szCs w:val="24"/>
                <w:lang w:val="ru-RU"/>
              </w:rPr>
              <w:t>акциј</w:t>
            </w:r>
            <w:r>
              <w:rPr>
                <w:rFonts w:ascii="Times New Roman" w:hAnsi="Times New Roman" w:eastAsia="Times New Roman" w:cs="Times New Roman"/>
                <w:bCs/>
                <w:sz w:val="24"/>
                <w:szCs w:val="24"/>
                <w:lang w:val="ru-RU"/>
              </w:rPr>
              <w:t xml:space="preserve">и </w:t>
            </w:r>
            <w:r>
              <w:rPr>
                <w:rFonts w:hint="eastAsia" w:ascii="Times New Roman" w:hAnsi="Times New Roman" w:eastAsia="Times New Roman" w:cs="Times New Roman"/>
                <w:bCs/>
                <w:sz w:val="24"/>
                <w:szCs w:val="24"/>
                <w:lang w:val="ru-RU"/>
              </w:rPr>
              <w:t>противнасиљаушколи</w:t>
            </w:r>
            <w:r>
              <w:rPr>
                <w:rFonts w:ascii="Times New Roman" w:hAnsi="Times New Roman" w:eastAsia="Times New Roman" w:cs="Times New Roman"/>
                <w:bCs/>
                <w:sz w:val="24"/>
                <w:szCs w:val="24"/>
                <w:lang w:val="ru-RU"/>
              </w:rPr>
              <w:t>.</w:t>
            </w:r>
          </w:p>
        </w:tc>
      </w:tr>
      <w:tr w14:paraId="6A55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vAlign w:val="center"/>
          </w:tcPr>
          <w:p w14:paraId="65F18CB8">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410FC3A5">
            <w:pPr>
              <w:spacing w:before="360" w:after="0" w:line="240" w:lineRule="auto"/>
              <w:ind w:left="120" w:hanging="120" w:hangingChars="50"/>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 xml:space="preserve">Подршка ученицима у учењу. </w:t>
            </w:r>
            <w:r>
              <w:rPr>
                <w:rFonts w:ascii="Times New Roman" w:hAnsi="Times New Roman" w:eastAsia="Times New Roman" w:cs="Times New Roman"/>
                <w:bCs/>
                <w:sz w:val="24"/>
                <w:szCs w:val="24"/>
                <w:lang w:val="ru-RU"/>
              </w:rPr>
              <w:t>Садржај:</w:t>
            </w:r>
            <w:r>
              <w:rPr>
                <w:rFonts w:hint="eastAsia" w:ascii="Times New Roman" w:hAnsi="Times New Roman" w:eastAsia="Times New Roman" w:cs="Times New Roman"/>
                <w:bCs/>
                <w:sz w:val="24"/>
                <w:szCs w:val="24"/>
                <w:lang w:val="ru-RU"/>
              </w:rPr>
              <w:t>испитивање</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потреба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ученика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за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додатном</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подршком</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у</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раду</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и</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сарадња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са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ТимомИО</w:t>
            </w:r>
            <w:r>
              <w:rPr>
                <w:rFonts w:ascii="Times New Roman" w:hAnsi="Times New Roman" w:eastAsia="Times New Roman" w:cs="Times New Roman"/>
                <w:bCs/>
                <w:sz w:val="24"/>
                <w:szCs w:val="24"/>
                <w:lang w:val="ru-RU"/>
              </w:rPr>
              <w:t xml:space="preserve">; индивидуално саветовање сваког ученика. </w:t>
            </w:r>
          </w:p>
        </w:tc>
      </w:tr>
      <w:tr w14:paraId="1CC1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vAlign w:val="center"/>
          </w:tcPr>
          <w:p w14:paraId="2C68FF36">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0C545E32">
            <w:pPr>
              <w:spacing w:before="360" w:after="0" w:line="240" w:lineRule="auto"/>
              <w:jc w:val="both"/>
              <w:rPr>
                <w:rFonts w:ascii="Times New Roman" w:hAnsi="Times New Roman" w:eastAsia="Times New Roman" w:cs="Times New Roman"/>
                <w:bCs/>
                <w:sz w:val="24"/>
                <w:szCs w:val="24"/>
                <w:lang w:val="ru-RU"/>
              </w:rPr>
            </w:pPr>
          </w:p>
        </w:tc>
      </w:tr>
      <w:tr w14:paraId="0150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extDirection w:val="btLr"/>
            <w:vAlign w:val="center"/>
          </w:tcPr>
          <w:p w14:paraId="45339157">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децембар</w:t>
            </w:r>
          </w:p>
        </w:tc>
        <w:tc>
          <w:tcPr>
            <w:tcW w:w="9119" w:type="dxa"/>
          </w:tcPr>
          <w:p w14:paraId="28C6A113">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Сида и очување репродуктивног здравља</w:t>
            </w:r>
            <w:r>
              <w:rPr>
                <w:rFonts w:ascii="Times New Roman" w:hAnsi="Times New Roman" w:eastAsia="Times New Roman" w:cs="Times New Roman"/>
                <w:bCs/>
                <w:sz w:val="24"/>
                <w:szCs w:val="24"/>
                <w:lang w:val="ru-RU"/>
              </w:rPr>
              <w:t xml:space="preserve">. Садржај: саветовање о полном здрављу, разговор о превенцији полних болести; разговор о болести Сида.  </w:t>
            </w:r>
          </w:p>
        </w:tc>
      </w:tr>
      <w:tr w14:paraId="31E4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restart"/>
          </w:tcPr>
          <w:p w14:paraId="4A444234">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5B9CCEE1">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Самопоштовање и опхођење</w:t>
            </w:r>
            <w:r>
              <w:rPr>
                <w:rFonts w:ascii="Times New Roman" w:hAnsi="Times New Roman" w:eastAsia="Times New Roman" w:cs="Times New Roman"/>
                <w:bCs/>
                <w:sz w:val="24"/>
                <w:szCs w:val="24"/>
                <w:lang w:val="ru-RU"/>
              </w:rPr>
              <w:t>. Садржај: развијање сарадње и подршке међу ученицима, развијање и очување правилног односа према запосленима у школи и очување културног опхођења као чинилаца самопоштовања; указивање на повезаност лошег самопоимања, или слабог самопоуздања са негативним опхођењем.</w:t>
            </w:r>
          </w:p>
        </w:tc>
      </w:tr>
      <w:tr w14:paraId="6A7A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tcPr>
          <w:p w14:paraId="1C309D13">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214E6ECA">
            <w:pPr>
              <w:spacing w:before="360" w:after="0" w:line="240" w:lineRule="auto"/>
              <w:jc w:val="both"/>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sr-Cyrl-CS"/>
              </w:rPr>
              <w:t>Насиље и  школско постигнуће</w:t>
            </w:r>
            <w:r>
              <w:rPr>
                <w:rFonts w:ascii="Times New Roman" w:hAnsi="Times New Roman" w:eastAsia="Times New Roman" w:cs="Times New Roman"/>
                <w:bCs/>
                <w:sz w:val="24"/>
                <w:szCs w:val="24"/>
                <w:lang w:val="sr-Cyrl-CS"/>
              </w:rPr>
              <w:t xml:space="preserve">. Садржај: повезивање појава насиља са кршењем ученичких права и обавеза, као и повезивање превенције са очувањем истих; указивање на утицај појава насиља на глобално смањење задовољства ученика школом, слабљење квалитета наставе и умањење постигнућа ученика.  </w:t>
            </w:r>
          </w:p>
        </w:tc>
      </w:tr>
      <w:tr w14:paraId="36BB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tcPr>
          <w:p w14:paraId="4A4D31B9">
            <w:pPr>
              <w:spacing w:before="360" w:after="0" w:line="240" w:lineRule="auto"/>
              <w:jc w:val="both"/>
              <w:rPr>
                <w:rFonts w:ascii="Times New Roman" w:hAnsi="Times New Roman" w:eastAsia="Times New Roman" w:cs="Times New Roman"/>
                <w:b/>
                <w:bCs/>
                <w:sz w:val="24"/>
                <w:szCs w:val="24"/>
                <w:lang w:val="sr-Cyrl-CS"/>
              </w:rPr>
            </w:pPr>
          </w:p>
        </w:tc>
        <w:tc>
          <w:tcPr>
            <w:tcW w:w="9119" w:type="dxa"/>
          </w:tcPr>
          <w:p w14:paraId="080A8296">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Постигнуће ученика на крају првог полугодишта.</w:t>
            </w:r>
            <w:r>
              <w:rPr>
                <w:rFonts w:ascii="Times New Roman" w:hAnsi="Times New Roman" w:eastAsia="Times New Roman" w:cs="Times New Roman"/>
                <w:bCs/>
                <w:sz w:val="24"/>
                <w:szCs w:val="24"/>
                <w:lang w:val="ru-RU"/>
              </w:rPr>
              <w:t xml:space="preserve"> Садржај: анализа постигнућа ученика; п</w:t>
            </w:r>
            <w:r>
              <w:rPr>
                <w:rFonts w:hint="eastAsia" w:ascii="Times New Roman" w:hAnsi="Times New Roman" w:eastAsia="Times New Roman" w:cs="Times New Roman"/>
                <w:bCs/>
                <w:sz w:val="24"/>
                <w:szCs w:val="24"/>
                <w:lang w:val="ru-RU"/>
              </w:rPr>
              <w:t>рипремазаседницуодељењскогвећанакрајупрвогполугодишта</w:t>
            </w:r>
            <w:r>
              <w:rPr>
                <w:rFonts w:ascii="Times New Roman" w:hAnsi="Times New Roman" w:eastAsia="Times New Roman" w:cs="Times New Roman"/>
                <w:bCs/>
                <w:sz w:val="24"/>
                <w:szCs w:val="24"/>
                <w:lang w:val="ru-RU"/>
              </w:rPr>
              <w:t xml:space="preserve"> и за родитељске састанке; вођење ученичке евиденције (ђачке књижице итд.); саветовање о провођењу зимског распуста; вођење картона ученика.</w:t>
            </w:r>
          </w:p>
        </w:tc>
      </w:tr>
      <w:tr w14:paraId="1B36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cPr>
          <w:p w14:paraId="7207A718">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33F8CB27">
            <w:pPr>
              <w:spacing w:before="360" w:after="0" w:line="240" w:lineRule="auto"/>
              <w:jc w:val="both"/>
              <w:rPr>
                <w:rFonts w:ascii="Times New Roman" w:hAnsi="Times New Roman" w:eastAsia="Times New Roman" w:cs="Times New Roman"/>
                <w:bCs/>
                <w:sz w:val="24"/>
                <w:szCs w:val="24"/>
                <w:lang w:val="ru-RU"/>
              </w:rPr>
            </w:pPr>
          </w:p>
        </w:tc>
      </w:tr>
      <w:tr w14:paraId="2CC0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extDirection w:val="btLr"/>
            <w:vAlign w:val="center"/>
          </w:tcPr>
          <w:p w14:paraId="7CFDFE1E">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јануар</w:t>
            </w:r>
          </w:p>
        </w:tc>
        <w:tc>
          <w:tcPr>
            <w:tcW w:w="9119" w:type="dxa"/>
          </w:tcPr>
          <w:p w14:paraId="29322CA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Светосавска свечаност</w:t>
            </w:r>
            <w:r>
              <w:rPr>
                <w:rFonts w:ascii="Times New Roman" w:hAnsi="Times New Roman" w:eastAsia="Times New Roman" w:cs="Times New Roman"/>
                <w:bCs/>
                <w:sz w:val="24"/>
                <w:szCs w:val="24"/>
                <w:lang w:val="ru-RU"/>
              </w:rPr>
              <w:t xml:space="preserve">. Садржај: очување традиције и културе нашег народа; указивање на значај Св. Саве за просвету. </w:t>
            </w:r>
          </w:p>
        </w:tc>
      </w:tr>
      <w:tr w14:paraId="70DC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Align w:val="center"/>
          </w:tcPr>
          <w:p w14:paraId="137B5E69">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1E945DC0">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Емоционално насиље и дискриминација</w:t>
            </w:r>
            <w:r>
              <w:rPr>
                <w:rFonts w:ascii="Times New Roman" w:hAnsi="Times New Roman" w:eastAsia="Times New Roman" w:cs="Times New Roman"/>
                <w:bCs/>
                <w:sz w:val="24"/>
                <w:szCs w:val="24"/>
                <w:lang w:val="ru-RU"/>
              </w:rPr>
              <w:t>. Садржај: указивање на појаве емоционалног насиља и дискриминације које се обично занемарују, на негативне последице и начине спречавања; вођење и анализа евиденције о појавама насиља; разматрање и унапређење сарадње са педагошко-психолошко службом; упознавање са обавезама дежурства ученика у школи.</w:t>
            </w:r>
          </w:p>
        </w:tc>
      </w:tr>
      <w:tr w14:paraId="5D8A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vAlign w:val="center"/>
          </w:tcPr>
          <w:p w14:paraId="4D9C1F4C">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2B9D5C2A">
            <w:pPr>
              <w:spacing w:before="360" w:after="0" w:line="240" w:lineRule="auto"/>
              <w:jc w:val="both"/>
              <w:rPr>
                <w:rFonts w:ascii="Times New Roman" w:hAnsi="Times New Roman" w:eastAsia="Times New Roman" w:cs="Times New Roman"/>
                <w:bCs/>
                <w:sz w:val="24"/>
                <w:szCs w:val="24"/>
                <w:lang w:val="ru-RU"/>
              </w:rPr>
            </w:pPr>
          </w:p>
        </w:tc>
      </w:tr>
      <w:tr w14:paraId="3B2E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extDirection w:val="btLr"/>
            <w:vAlign w:val="center"/>
          </w:tcPr>
          <w:p w14:paraId="1FF134ED">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фебруар</w:t>
            </w:r>
          </w:p>
        </w:tc>
        <w:tc>
          <w:tcPr>
            <w:tcW w:w="9119" w:type="dxa"/>
          </w:tcPr>
          <w:p w14:paraId="22AB0B51">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Професионално усмеравање ученика.</w:t>
            </w:r>
            <w:r>
              <w:rPr>
                <w:rFonts w:ascii="Times New Roman" w:hAnsi="Times New Roman" w:eastAsia="Times New Roman" w:cs="Times New Roman"/>
                <w:bCs/>
                <w:sz w:val="24"/>
                <w:szCs w:val="24"/>
                <w:lang w:val="ru-RU"/>
              </w:rPr>
              <w:t xml:space="preserve"> Садржај: повезати похађање школе са будућим послом и животним циљевима; узроци неоправданог изостајања са наставе; разговор </w:t>
            </w:r>
            <w:r>
              <w:rPr>
                <w:rFonts w:hint="eastAsia" w:ascii="Times New Roman" w:hAnsi="Times New Roman" w:eastAsia="Times New Roman" w:cs="Times New Roman"/>
                <w:bCs/>
                <w:sz w:val="24"/>
                <w:szCs w:val="24"/>
                <w:lang w:val="ru-RU"/>
              </w:rPr>
              <w:t>о</w:t>
            </w:r>
            <w:r>
              <w:rPr>
                <w:rFonts w:ascii="Times New Roman" w:hAnsi="Times New Roman" w:eastAsia="Times New Roman" w:cs="Times New Roman"/>
                <w:bCs/>
                <w:sz w:val="24"/>
                <w:szCs w:val="24"/>
                <w:lang w:val="ru-RU"/>
              </w:rPr>
              <w:t xml:space="preserve"> будућем избору школе или посла, конкретно опредељивање и помоћ у професионалној оријентацији указивањем на факторе опредељивања за одређени посао или наставак школовања.</w:t>
            </w:r>
          </w:p>
        </w:tc>
      </w:tr>
      <w:tr w14:paraId="56E7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restart"/>
            <w:vAlign w:val="center"/>
          </w:tcPr>
          <w:p w14:paraId="065D24A8">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6A7DB7B2">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Идентитет насилника и идентитет жртве насиља.</w:t>
            </w:r>
            <w:r>
              <w:rPr>
                <w:rFonts w:ascii="Times New Roman" w:hAnsi="Times New Roman" w:eastAsia="Times New Roman" w:cs="Times New Roman"/>
                <w:bCs/>
                <w:sz w:val="24"/>
                <w:szCs w:val="24"/>
                <w:lang w:val="ru-RU"/>
              </w:rPr>
              <w:t xml:space="preserve"> Садржај: самопоимање насилника и жртве насиља, механизами који стоје у основи насиља; начини прикривања насиља и штетне последице. </w:t>
            </w:r>
          </w:p>
        </w:tc>
      </w:tr>
      <w:tr w14:paraId="6404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vAlign w:val="center"/>
          </w:tcPr>
          <w:p w14:paraId="7B4D9D20">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5C7CF1B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Одговорност према сопственом здрављу и развоју</w:t>
            </w:r>
            <w:r>
              <w:rPr>
                <w:rFonts w:ascii="Times New Roman" w:hAnsi="Times New Roman" w:eastAsia="Times New Roman" w:cs="Times New Roman"/>
                <w:bCs/>
                <w:sz w:val="24"/>
                <w:szCs w:val="24"/>
                <w:lang w:val="ru-RU"/>
              </w:rPr>
              <w:t>. Садржај: мини предавање и разговор са ученицима о очувању здравља, ризичним и протективним факторима здравља; главним показатељима зрелог мишљења, зрелих потреба и социјалне прилагођености сходно узрасту; као и начинима праћења свог постигнућа у школи.</w:t>
            </w:r>
          </w:p>
        </w:tc>
      </w:tr>
      <w:tr w14:paraId="3736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vAlign w:val="center"/>
          </w:tcPr>
          <w:p w14:paraId="3C56F6B2">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1D716AEE">
            <w:pPr>
              <w:spacing w:before="360" w:after="0" w:line="240" w:lineRule="auto"/>
              <w:jc w:val="both"/>
              <w:rPr>
                <w:rFonts w:ascii="Times New Roman" w:hAnsi="Times New Roman" w:eastAsia="Times New Roman" w:cs="Times New Roman"/>
                <w:bCs/>
                <w:sz w:val="24"/>
                <w:szCs w:val="24"/>
                <w:lang w:val="ru-RU"/>
              </w:rPr>
            </w:pPr>
          </w:p>
        </w:tc>
      </w:tr>
      <w:tr w14:paraId="54EC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extDirection w:val="btLr"/>
            <w:vAlign w:val="center"/>
          </w:tcPr>
          <w:p w14:paraId="0E12DBCC">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март</w:t>
            </w:r>
          </w:p>
        </w:tc>
        <w:tc>
          <w:tcPr>
            <w:tcW w:w="9119" w:type="dxa"/>
          </w:tcPr>
          <w:p w14:paraId="644084A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Допунска и додатна настава</w:t>
            </w:r>
            <w:r>
              <w:rPr>
                <w:rFonts w:ascii="Times New Roman" w:hAnsi="Times New Roman" w:eastAsia="Times New Roman" w:cs="Times New Roman"/>
                <w:bCs/>
                <w:sz w:val="24"/>
                <w:szCs w:val="24"/>
                <w:lang w:val="ru-RU"/>
              </w:rPr>
              <w:t xml:space="preserve">. Садржај: анализа похађања и успешности допунске и додатне наставе и предлози за унапређење. </w:t>
            </w:r>
          </w:p>
        </w:tc>
      </w:tr>
      <w:tr w14:paraId="681C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restart"/>
            <w:vAlign w:val="center"/>
          </w:tcPr>
          <w:p w14:paraId="3F90CDC4">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5C9CF6FE">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 xml:space="preserve">Самовредновање рада школе </w:t>
            </w:r>
            <w:r>
              <w:rPr>
                <w:rFonts w:ascii="Times New Roman" w:hAnsi="Times New Roman" w:eastAsia="Times New Roman" w:cs="Times New Roman"/>
                <w:b/>
                <w:bCs/>
                <w:sz w:val="24"/>
                <w:szCs w:val="24"/>
                <w:lang w:val="sr-Latn-CS"/>
              </w:rPr>
              <w:t>I</w:t>
            </w:r>
            <w:r>
              <w:rPr>
                <w:rFonts w:ascii="Times New Roman" w:hAnsi="Times New Roman" w:eastAsia="Times New Roman" w:cs="Times New Roman"/>
                <w:bCs/>
                <w:sz w:val="24"/>
                <w:szCs w:val="24"/>
                <w:lang w:val="ru-RU"/>
              </w:rPr>
              <w:t>. Садржај: ученичка процена квалитета рада школе у одабраној области или информисање о претходним оценама квалитета у току самовредновања.</w:t>
            </w:r>
          </w:p>
        </w:tc>
      </w:tr>
      <w:tr w14:paraId="7239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vAlign w:val="center"/>
          </w:tcPr>
          <w:p w14:paraId="3DCFC7BC">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319EED6A">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Злоупотреба информационих технологија.</w:t>
            </w:r>
            <w:r>
              <w:rPr>
                <w:rFonts w:ascii="Times New Roman" w:hAnsi="Times New Roman" w:eastAsia="Times New Roman" w:cs="Times New Roman"/>
                <w:bCs/>
                <w:sz w:val="24"/>
                <w:szCs w:val="24"/>
                <w:lang w:val="ru-RU"/>
              </w:rPr>
              <w:t xml:space="preserve"> Садржај: разговор са ученицима о злоупотреби мобилних телефона, камера, интернета и других технологија у сврхе емоционалног повређивања других и угрожавања њиховог достојанства; разговор о појавама насиља у школи; маркирање ризичних места за безбедност у школи; разговор о деловању чинилаца ван школе на агресивно понашање ученика.</w:t>
            </w:r>
          </w:p>
        </w:tc>
      </w:tr>
      <w:tr w14:paraId="7D6B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vAlign w:val="center"/>
          </w:tcPr>
          <w:p w14:paraId="05077F94">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3DEFEDA5">
            <w:pPr>
              <w:spacing w:before="360" w:after="0" w:line="240" w:lineRule="auto"/>
              <w:jc w:val="both"/>
              <w:rPr>
                <w:rFonts w:ascii="Times New Roman" w:hAnsi="Times New Roman" w:eastAsia="Times New Roman" w:cs="Times New Roman"/>
                <w:b/>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 xml:space="preserve">Школско развојно планирање. </w:t>
            </w:r>
            <w:r>
              <w:rPr>
                <w:rFonts w:ascii="Times New Roman" w:hAnsi="Times New Roman" w:eastAsia="Times New Roman" w:cs="Times New Roman"/>
                <w:bCs/>
                <w:sz w:val="24"/>
                <w:szCs w:val="24"/>
                <w:lang w:val="ru-RU"/>
              </w:rPr>
              <w:t>Садржај: Упознавање ученика са развојним планом школе и учешћем ученика у планирању и реализацији промена.</w:t>
            </w:r>
          </w:p>
        </w:tc>
      </w:tr>
      <w:tr w14:paraId="371A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vAlign w:val="center"/>
          </w:tcPr>
          <w:p w14:paraId="5D102578">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33FC89D1">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Пети час. Назив: </w:t>
            </w:r>
            <w:r>
              <w:rPr>
                <w:rFonts w:ascii="Times New Roman" w:hAnsi="Times New Roman" w:eastAsia="Times New Roman" w:cs="Times New Roman"/>
                <w:b/>
                <w:bCs/>
                <w:sz w:val="24"/>
                <w:szCs w:val="24"/>
                <w:lang w:val="ru-RU"/>
              </w:rPr>
              <w:t>Самовредновање рада школе</w:t>
            </w:r>
            <w:r>
              <w:rPr>
                <w:rFonts w:ascii="Times New Roman" w:hAnsi="Times New Roman" w:eastAsia="Times New Roman" w:cs="Times New Roman"/>
                <w:b/>
                <w:bCs/>
                <w:sz w:val="24"/>
                <w:szCs w:val="24"/>
                <w:lang w:val="sr-Latn-CS"/>
              </w:rPr>
              <w:t xml:space="preserve"> II. </w:t>
            </w:r>
            <w:r>
              <w:rPr>
                <w:rFonts w:ascii="Times New Roman" w:hAnsi="Times New Roman" w:eastAsia="Times New Roman" w:cs="Times New Roman"/>
                <w:bCs/>
                <w:sz w:val="24"/>
                <w:szCs w:val="24"/>
                <w:lang w:val="sr-Cyrl-CS"/>
              </w:rPr>
              <w:t xml:space="preserve">Садржај: </w:t>
            </w:r>
            <w:r>
              <w:rPr>
                <w:rFonts w:ascii="Times New Roman" w:hAnsi="Times New Roman" w:eastAsia="Times New Roman" w:cs="Times New Roman"/>
                <w:bCs/>
                <w:sz w:val="24"/>
                <w:szCs w:val="24"/>
                <w:lang w:val="ru-RU"/>
              </w:rPr>
              <w:t>ученичка процена квалитета рада школе у одабраној области или информисање о претходним оценама квалитета у току самовредновања.</w:t>
            </w:r>
          </w:p>
        </w:tc>
      </w:tr>
      <w:tr w14:paraId="778B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vAlign w:val="center"/>
          </w:tcPr>
          <w:p w14:paraId="1B9473BE">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1F7B5CA3">
            <w:pPr>
              <w:spacing w:before="360" w:after="0" w:line="240" w:lineRule="auto"/>
              <w:jc w:val="both"/>
              <w:rPr>
                <w:rFonts w:ascii="Times New Roman" w:hAnsi="Times New Roman" w:eastAsia="Times New Roman" w:cs="Times New Roman"/>
                <w:bCs/>
                <w:sz w:val="24"/>
                <w:szCs w:val="24"/>
                <w:lang w:val="ru-RU"/>
              </w:rPr>
            </w:pPr>
          </w:p>
        </w:tc>
      </w:tr>
      <w:tr w14:paraId="6C74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extDirection w:val="btLr"/>
            <w:vAlign w:val="center"/>
          </w:tcPr>
          <w:p w14:paraId="12255E74">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април</w:t>
            </w:r>
          </w:p>
        </w:tc>
        <w:tc>
          <w:tcPr>
            <w:tcW w:w="9119" w:type="dxa"/>
          </w:tcPr>
          <w:p w14:paraId="5402CE1E">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Постигнуће ученика на крају трећег тромесечја</w:t>
            </w:r>
            <w:r>
              <w:rPr>
                <w:rFonts w:ascii="Times New Roman" w:hAnsi="Times New Roman" w:eastAsia="Times New Roman" w:cs="Times New Roman"/>
                <w:bCs/>
                <w:sz w:val="24"/>
                <w:szCs w:val="24"/>
                <w:lang w:val="ru-RU"/>
              </w:rPr>
              <w:t>. Садржај: а</w:t>
            </w:r>
            <w:r>
              <w:rPr>
                <w:rFonts w:hint="eastAsia" w:ascii="Times New Roman" w:hAnsi="Times New Roman" w:eastAsia="Times New Roman" w:cs="Times New Roman"/>
                <w:bCs/>
                <w:sz w:val="24"/>
                <w:szCs w:val="24"/>
                <w:lang w:val="ru-RU"/>
              </w:rPr>
              <w:t>нализауспехаивладањанакрајутрећегкласификационогпериода</w:t>
            </w:r>
            <w:r>
              <w:rPr>
                <w:rFonts w:ascii="Times New Roman" w:hAnsi="Times New Roman" w:eastAsia="Times New Roman" w:cs="Times New Roman"/>
                <w:bCs/>
                <w:sz w:val="24"/>
                <w:szCs w:val="24"/>
                <w:lang w:val="ru-RU"/>
              </w:rPr>
              <w:t xml:space="preserve"> и предлози за унапређење рада ученика. Испитивање и анализа успешности допунске наставе и сарадња са предметним наставницима на унапређењу исте. Вођење картона ученика; припрема за родитељски састанак. </w:t>
            </w:r>
          </w:p>
        </w:tc>
      </w:tr>
      <w:tr w14:paraId="09EB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restart"/>
          </w:tcPr>
          <w:p w14:paraId="3B35BC49">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29BAD777">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Професионална оријентација</w:t>
            </w:r>
            <w:r>
              <w:rPr>
                <w:rFonts w:ascii="Times New Roman" w:hAnsi="Times New Roman" w:eastAsia="Times New Roman" w:cs="Times New Roman"/>
                <w:bCs/>
                <w:sz w:val="24"/>
                <w:szCs w:val="24"/>
                <w:lang w:val="ru-RU"/>
              </w:rPr>
              <w:t>. Садржај: разговор о професионалном опредељењу или будућем наставку школовања; нагласак на рационалности разлога опредељења и прикупљању потребних информација.</w:t>
            </w:r>
          </w:p>
          <w:p w14:paraId="507CCD48">
            <w:pPr>
              <w:spacing w:before="360" w:after="0" w:line="240" w:lineRule="auto"/>
              <w:jc w:val="both"/>
              <w:rPr>
                <w:rFonts w:ascii="Times New Roman" w:hAnsi="Times New Roman" w:eastAsia="Times New Roman" w:cs="Times New Roman"/>
                <w:bCs/>
                <w:sz w:val="24"/>
                <w:szCs w:val="24"/>
                <w:lang w:val="ru-RU"/>
              </w:rPr>
            </w:pPr>
          </w:p>
        </w:tc>
      </w:tr>
      <w:tr w14:paraId="2605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tcPr>
          <w:p w14:paraId="4378AF7A">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75AB53BF">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 Трећи час. Назив: </w:t>
            </w:r>
            <w:r>
              <w:rPr>
                <w:rFonts w:ascii="Times New Roman" w:hAnsi="Times New Roman" w:eastAsia="Times New Roman" w:cs="Times New Roman"/>
                <w:b/>
                <w:bCs/>
                <w:sz w:val="24"/>
                <w:szCs w:val="24"/>
                <w:lang w:val="ru-RU"/>
              </w:rPr>
              <w:t>Злоупотреба, занемаривање и екплоатација ученика као облици насиља.</w:t>
            </w:r>
            <w:r>
              <w:rPr>
                <w:rFonts w:ascii="Times New Roman" w:hAnsi="Times New Roman" w:eastAsia="Times New Roman" w:cs="Times New Roman"/>
                <w:bCs/>
                <w:sz w:val="24"/>
                <w:szCs w:val="24"/>
                <w:lang w:val="ru-RU"/>
              </w:rPr>
              <w:t xml:space="preserve"> Садржај: разматрати ове појаве уз помоћ садржаја из Посебног протокола за заштиту ученика од насиља; разговор о појавама насиља у школи и проналажење решења; предлози за унапређење.</w:t>
            </w:r>
          </w:p>
          <w:p w14:paraId="0C75F948">
            <w:pPr>
              <w:spacing w:before="360" w:after="0" w:line="240" w:lineRule="auto"/>
              <w:jc w:val="both"/>
              <w:rPr>
                <w:rFonts w:ascii="Times New Roman" w:hAnsi="Times New Roman" w:eastAsia="Times New Roman" w:cs="Times New Roman"/>
                <w:bCs/>
                <w:sz w:val="24"/>
                <w:szCs w:val="24"/>
                <w:lang w:val="ru-RU"/>
              </w:rPr>
            </w:pPr>
          </w:p>
        </w:tc>
      </w:tr>
      <w:tr w14:paraId="5409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tcPr>
          <w:p w14:paraId="30696489">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284D203B">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Четврти час. Назив: </w:t>
            </w:r>
            <w:r>
              <w:rPr>
                <w:rFonts w:ascii="Times New Roman" w:hAnsi="Times New Roman" w:eastAsia="Times New Roman" w:cs="Times New Roman"/>
                <w:b/>
                <w:bCs/>
                <w:sz w:val="24"/>
                <w:szCs w:val="24"/>
                <w:lang w:val="ru-RU"/>
              </w:rPr>
              <w:t>Учешће ученика у ученичким организацијама и локалној заједници</w:t>
            </w:r>
            <w:r>
              <w:rPr>
                <w:rFonts w:ascii="Times New Roman" w:hAnsi="Times New Roman" w:eastAsia="Times New Roman" w:cs="Times New Roman"/>
                <w:bCs/>
                <w:sz w:val="24"/>
                <w:szCs w:val="24"/>
                <w:lang w:val="ru-RU"/>
              </w:rPr>
              <w:t xml:space="preserve">. Садржај: анализа учешћа ученика у ученичким организацијама и локалној заједници, разматрање користи од учешћа и предлози за унапређење рада ученика у овим областима. </w:t>
            </w:r>
          </w:p>
        </w:tc>
      </w:tr>
      <w:tr w14:paraId="71D0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cPr>
          <w:p w14:paraId="4BAAE1A5">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757476A1">
            <w:pPr>
              <w:spacing w:before="360" w:after="0" w:line="240" w:lineRule="auto"/>
              <w:jc w:val="both"/>
              <w:rPr>
                <w:rFonts w:ascii="Times New Roman" w:hAnsi="Times New Roman" w:eastAsia="Times New Roman" w:cs="Times New Roman"/>
                <w:bCs/>
                <w:sz w:val="24"/>
                <w:szCs w:val="24"/>
                <w:lang w:val="ru-RU"/>
              </w:rPr>
            </w:pPr>
          </w:p>
        </w:tc>
      </w:tr>
      <w:tr w14:paraId="314D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extDirection w:val="btLr"/>
            <w:vAlign w:val="center"/>
          </w:tcPr>
          <w:p w14:paraId="439F66DF">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мај</w:t>
            </w:r>
          </w:p>
        </w:tc>
        <w:tc>
          <w:tcPr>
            <w:tcW w:w="9119" w:type="dxa"/>
          </w:tcPr>
          <w:p w14:paraId="4A8C5CEF">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hint="eastAsia" w:ascii="Times New Roman" w:hAnsi="Times New Roman" w:eastAsia="Times New Roman" w:cs="Times New Roman"/>
                <w:b/>
                <w:bCs/>
                <w:sz w:val="24"/>
                <w:szCs w:val="24"/>
                <w:lang w:val="ru-RU"/>
              </w:rPr>
              <w:t>Комуникација</w:t>
            </w:r>
            <w:r>
              <w:rPr>
                <w:rFonts w:ascii="Times New Roman" w:hAnsi="Times New Roman" w:eastAsia="Times New Roman" w:cs="Times New Roman"/>
                <w:b/>
                <w:bCs/>
                <w:sz w:val="24"/>
                <w:szCs w:val="24"/>
                <w:lang w:val="ru-RU"/>
              </w:rPr>
              <w:t xml:space="preserve">, </w:t>
            </w:r>
            <w:r>
              <w:rPr>
                <w:rFonts w:hint="eastAsia" w:ascii="Times New Roman" w:hAnsi="Times New Roman" w:eastAsia="Times New Roman" w:cs="Times New Roman"/>
                <w:b/>
                <w:bCs/>
                <w:sz w:val="24"/>
                <w:szCs w:val="24"/>
                <w:lang w:val="ru-RU"/>
              </w:rPr>
              <w:t>поверењеиотуђење</w:t>
            </w:r>
            <w:r>
              <w:rPr>
                <w:rFonts w:ascii="Times New Roman" w:hAnsi="Times New Roman" w:eastAsia="Times New Roman" w:cs="Times New Roman"/>
                <w:b/>
                <w:bCs/>
                <w:sz w:val="24"/>
                <w:szCs w:val="24"/>
                <w:lang w:val="ru-RU"/>
              </w:rPr>
              <w:t xml:space="preserve"> у односу са значајним особама </w:t>
            </w:r>
            <w:r>
              <w:rPr>
                <w:rFonts w:hint="eastAsia" w:ascii="Times New Roman" w:hAnsi="Times New Roman" w:eastAsia="Times New Roman" w:cs="Times New Roman"/>
                <w:b/>
                <w:bCs/>
                <w:sz w:val="24"/>
                <w:szCs w:val="24"/>
                <w:lang w:val="ru-RU"/>
              </w:rPr>
              <w:t>и</w:t>
            </w:r>
            <w:r>
              <w:rPr>
                <w:rFonts w:ascii="Times New Roman" w:hAnsi="Times New Roman" w:eastAsia="Times New Roman" w:cs="Times New Roman"/>
                <w:b/>
                <w:bCs/>
                <w:sz w:val="24"/>
                <w:szCs w:val="24"/>
                <w:lang w:val="ru-RU"/>
              </w:rPr>
              <w:t xml:space="preserve"> школско постигнуће </w:t>
            </w:r>
            <w:r>
              <w:rPr>
                <w:rFonts w:hint="eastAsia" w:ascii="Times New Roman" w:hAnsi="Times New Roman" w:eastAsia="Times New Roman" w:cs="Times New Roman"/>
                <w:b/>
                <w:bCs/>
                <w:sz w:val="24"/>
                <w:szCs w:val="24"/>
                <w:lang w:val="ru-RU"/>
              </w:rPr>
              <w:t>ученика</w:t>
            </w:r>
            <w:r>
              <w:rPr>
                <w:rFonts w:ascii="Times New Roman" w:hAnsi="Times New Roman" w:eastAsia="Times New Roman" w:cs="Times New Roman"/>
                <w:bCs/>
                <w:sz w:val="24"/>
                <w:szCs w:val="24"/>
                <w:lang w:val="ru-RU"/>
              </w:rPr>
              <w:t>. Садржај: указивање на важност и облике подршке чланова породице и других значајних особа у животу ученика за за прилагођеност и развој; праћење реализације и посећивања наставе; разговор о проблемима.</w:t>
            </w:r>
          </w:p>
        </w:tc>
      </w:tr>
      <w:tr w14:paraId="1C30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restart"/>
            <w:vAlign w:val="center"/>
          </w:tcPr>
          <w:p w14:paraId="1ADB3778">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65AC9930">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Други час. Назив: </w:t>
            </w:r>
            <w:r>
              <w:rPr>
                <w:rFonts w:ascii="Times New Roman" w:hAnsi="Times New Roman" w:eastAsia="Times New Roman" w:cs="Times New Roman"/>
                <w:b/>
                <w:bCs/>
                <w:sz w:val="24"/>
                <w:szCs w:val="24"/>
                <w:lang w:val="ru-RU"/>
              </w:rPr>
              <w:t>Улога појединаца који имају сазнање о насиљу</w:t>
            </w:r>
            <w:r>
              <w:rPr>
                <w:rFonts w:ascii="Times New Roman" w:hAnsi="Times New Roman" w:eastAsia="Times New Roman" w:cs="Times New Roman"/>
                <w:bCs/>
                <w:sz w:val="24"/>
                <w:szCs w:val="24"/>
                <w:lang w:val="ru-RU"/>
              </w:rPr>
              <w:t>. Садржај: размотрити мотиве особа које уживају у насиљу или посматрању насиља; разматрање и решавање актуелних проблема који имају везе са насиљем; размотрити функционисање интерне заштитне мреже.</w:t>
            </w:r>
          </w:p>
        </w:tc>
      </w:tr>
      <w:tr w14:paraId="398D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gridSpan w:val="2"/>
            <w:vMerge w:val="continue"/>
            <w:vAlign w:val="center"/>
          </w:tcPr>
          <w:p w14:paraId="1BF1B22F">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6DCE1864">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Трећи час. Назив: </w:t>
            </w:r>
            <w:r>
              <w:rPr>
                <w:rFonts w:ascii="Times New Roman" w:hAnsi="Times New Roman" w:eastAsia="Times New Roman" w:cs="Times New Roman"/>
                <w:b/>
                <w:bCs/>
                <w:sz w:val="24"/>
                <w:szCs w:val="24"/>
                <w:lang w:val="ru-RU"/>
              </w:rPr>
              <w:t>Планирани и остварени циљеви ученика</w:t>
            </w:r>
            <w:r>
              <w:rPr>
                <w:rFonts w:ascii="Times New Roman" w:hAnsi="Times New Roman" w:eastAsia="Times New Roman" w:cs="Times New Roman"/>
                <w:bCs/>
                <w:sz w:val="24"/>
                <w:szCs w:val="24"/>
                <w:lang w:val="ru-RU"/>
              </w:rPr>
              <w:t>. Садржај: разговор о планираним и оствареним циљевима ученика у погледу постигнућа у школи; уочавање разлога успеха и неуспеха ученика у остваривању постављених циљева; праћење степена реализације наставних предмета и посета настави.</w:t>
            </w:r>
          </w:p>
        </w:tc>
      </w:tr>
      <w:tr w14:paraId="4D4A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vAlign w:val="center"/>
          </w:tcPr>
          <w:p w14:paraId="58C2000B">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5C05CC57">
            <w:pPr>
              <w:spacing w:before="360" w:after="0" w:line="240" w:lineRule="auto"/>
              <w:jc w:val="both"/>
              <w:rPr>
                <w:rFonts w:ascii="Times New Roman" w:hAnsi="Times New Roman" w:eastAsia="Times New Roman" w:cs="Times New Roman"/>
                <w:bCs/>
                <w:sz w:val="24"/>
                <w:szCs w:val="24"/>
                <w:lang w:val="ru-RU"/>
              </w:rPr>
            </w:pPr>
          </w:p>
        </w:tc>
      </w:tr>
      <w:tr w14:paraId="43CB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extDirection w:val="btLr"/>
            <w:vAlign w:val="center"/>
          </w:tcPr>
          <w:p w14:paraId="480F9821">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јун</w:t>
            </w:r>
          </w:p>
        </w:tc>
        <w:tc>
          <w:tcPr>
            <w:tcW w:w="9119" w:type="dxa"/>
          </w:tcPr>
          <w:p w14:paraId="4E395DB6">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 xml:space="preserve">Први час. Назив: </w:t>
            </w:r>
            <w:r>
              <w:rPr>
                <w:rFonts w:ascii="Times New Roman" w:hAnsi="Times New Roman" w:eastAsia="Times New Roman" w:cs="Times New Roman"/>
                <w:b/>
                <w:bCs/>
                <w:sz w:val="24"/>
                <w:szCs w:val="24"/>
                <w:lang w:val="ru-RU"/>
              </w:rPr>
              <w:t>Постигнуће ученика на крају наставне године.</w:t>
            </w:r>
            <w:r>
              <w:rPr>
                <w:rFonts w:ascii="Times New Roman" w:hAnsi="Times New Roman" w:eastAsia="Times New Roman" w:cs="Times New Roman"/>
                <w:bCs/>
                <w:sz w:val="24"/>
                <w:szCs w:val="24"/>
                <w:lang w:val="ru-RU"/>
              </w:rPr>
              <w:t xml:space="preserve"> Садржај: а</w:t>
            </w:r>
            <w:r>
              <w:rPr>
                <w:rFonts w:hint="eastAsia" w:ascii="Times New Roman" w:hAnsi="Times New Roman" w:eastAsia="Times New Roman" w:cs="Times New Roman"/>
                <w:bCs/>
                <w:sz w:val="24"/>
                <w:szCs w:val="24"/>
                <w:lang w:val="ru-RU"/>
              </w:rPr>
              <w:t>нализа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успеха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и</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владања</w:t>
            </w:r>
            <w:r>
              <w:rPr>
                <w:rFonts w:hint="default" w:ascii="Times New Roman" w:hAnsi="Times New Roman" w:eastAsia="Times New Roman" w:cs="Times New Roman"/>
                <w:bCs/>
                <w:sz w:val="24"/>
                <w:szCs w:val="24"/>
                <w:lang w:val="sr-Cyrl-RS"/>
              </w:rPr>
              <w:t xml:space="preserve"> </w:t>
            </w:r>
            <w:r>
              <w:rPr>
                <w:rFonts w:hint="eastAsia" w:ascii="Times New Roman" w:hAnsi="Times New Roman" w:eastAsia="Times New Roman" w:cs="Times New Roman"/>
                <w:bCs/>
                <w:sz w:val="24"/>
                <w:szCs w:val="24"/>
                <w:lang w:val="ru-RU"/>
              </w:rPr>
              <w:t>накрају</w:t>
            </w:r>
            <w:r>
              <w:rPr>
                <w:rFonts w:ascii="Times New Roman" w:hAnsi="Times New Roman" w:eastAsia="Times New Roman" w:cs="Times New Roman"/>
                <w:bCs/>
                <w:sz w:val="24"/>
                <w:szCs w:val="24"/>
                <w:lang w:val="ru-RU"/>
              </w:rPr>
              <w:t xml:space="preserve"> наставне године и предлози за унапређење рада ученика. Испитивање и анализа успешности допунске наставе и сарадња са предметним наставницима на унапређењу исте. Вођење картона ученика; припрема за родитељски састанак. </w:t>
            </w:r>
          </w:p>
        </w:tc>
      </w:tr>
      <w:tr w14:paraId="4327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jc w:val="center"/>
        </w:trPr>
        <w:tc>
          <w:tcPr>
            <w:tcW w:w="866" w:type="dxa"/>
            <w:textDirection w:val="btLr"/>
            <w:vAlign w:val="center"/>
          </w:tcPr>
          <w:p w14:paraId="6C2C1373">
            <w:pPr>
              <w:spacing w:before="360" w:after="0" w:line="240" w:lineRule="auto"/>
              <w:jc w:val="both"/>
              <w:rPr>
                <w:rFonts w:ascii="Times New Roman" w:hAnsi="Times New Roman" w:eastAsia="Times New Roman" w:cs="Times New Roman"/>
                <w:b/>
                <w:bCs/>
                <w:sz w:val="24"/>
                <w:szCs w:val="24"/>
                <w:lang w:val="ru-RU"/>
              </w:rPr>
            </w:pPr>
          </w:p>
        </w:tc>
        <w:tc>
          <w:tcPr>
            <w:tcW w:w="9119" w:type="dxa"/>
          </w:tcPr>
          <w:p w14:paraId="2C608F82">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sr-Cyrl-CS"/>
              </w:rPr>
              <w:t xml:space="preserve">План активности за месец </w:t>
            </w:r>
            <w:r>
              <w:rPr>
                <w:rFonts w:ascii="Times New Roman" w:hAnsi="Times New Roman" w:eastAsia="Times New Roman" w:cs="Times New Roman"/>
                <w:b/>
                <w:bCs/>
                <w:i/>
                <w:sz w:val="24"/>
                <w:szCs w:val="24"/>
                <w:lang w:val="ru-RU"/>
              </w:rPr>
              <w:t>Јун:</w:t>
            </w:r>
            <w:r>
              <w:rPr>
                <w:rFonts w:ascii="Times New Roman" w:hAnsi="Times New Roman" w:eastAsia="Times New Roman" w:cs="Times New Roman"/>
                <w:bCs/>
                <w:sz w:val="24"/>
                <w:szCs w:val="24"/>
                <w:lang w:val="ru-RU"/>
              </w:rPr>
              <w:t xml:space="preserve"> - Анализа постигнућа ученика на крају наставне године; Припрема седнице одељењских већа на крају наставне године; - Разредни и поправни испити; -Припрема за родитељски састанак; - Сређивање педагошке документације.</w:t>
            </w:r>
          </w:p>
        </w:tc>
      </w:tr>
      <w:tr w14:paraId="53BB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trHeight w:val="1040" w:hRule="atLeast"/>
          <w:jc w:val="center"/>
        </w:trPr>
        <w:tc>
          <w:tcPr>
            <w:tcW w:w="866" w:type="dxa"/>
            <w:textDirection w:val="btLr"/>
            <w:vAlign w:val="center"/>
          </w:tcPr>
          <w:p w14:paraId="1262D7C0">
            <w:pPr>
              <w:spacing w:before="360" w:after="0" w:line="240" w:lineRule="auto"/>
              <w:jc w:val="center"/>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август</w:t>
            </w:r>
          </w:p>
        </w:tc>
        <w:tc>
          <w:tcPr>
            <w:tcW w:w="9119" w:type="dxa"/>
          </w:tcPr>
          <w:p w14:paraId="133A7713">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sr-Cyrl-CS"/>
              </w:rPr>
              <w:t xml:space="preserve">План активности за месец </w:t>
            </w:r>
            <w:r>
              <w:rPr>
                <w:rFonts w:ascii="Times New Roman" w:hAnsi="Times New Roman" w:eastAsia="Times New Roman" w:cs="Times New Roman"/>
                <w:b/>
                <w:bCs/>
                <w:i/>
                <w:sz w:val="24"/>
                <w:szCs w:val="24"/>
                <w:lang w:val="ru-RU"/>
              </w:rPr>
              <w:t>Август:</w:t>
            </w:r>
            <w:r>
              <w:rPr>
                <w:rFonts w:ascii="Times New Roman" w:hAnsi="Times New Roman" w:eastAsia="Times New Roman" w:cs="Times New Roman"/>
                <w:bCs/>
                <w:sz w:val="24"/>
                <w:szCs w:val="24"/>
                <w:lang w:val="ru-RU"/>
              </w:rPr>
              <w:tab/>
            </w:r>
            <w:r>
              <w:rPr>
                <w:rFonts w:ascii="Times New Roman" w:hAnsi="Times New Roman" w:eastAsia="Times New Roman" w:cs="Times New Roman"/>
                <w:bCs/>
                <w:sz w:val="24"/>
                <w:szCs w:val="24"/>
                <w:lang w:val="ru-RU"/>
              </w:rPr>
              <w:t xml:space="preserve"> - Учествовање у организацији поправних и разредних испита; - Припрема материјала за седницу одељењског и наставничког ве</w:t>
            </w:r>
          </w:p>
          <w:p w14:paraId="6DCB6235">
            <w:pPr>
              <w:spacing w:before="360" w:after="0" w:line="240" w:lineRule="auto"/>
              <w:jc w:val="both"/>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ћа на крају школске године; - Сређивање целокупне одељењске документације.</w:t>
            </w:r>
          </w:p>
        </w:tc>
      </w:tr>
    </w:tbl>
    <w:p w14:paraId="4F0E3660">
      <w:pPr>
        <w:jc w:val="both"/>
        <w:rPr>
          <w:rFonts w:ascii="Times New Roman" w:hAnsi="Times New Roman" w:cs="Times New Roman"/>
          <w:sz w:val="24"/>
          <w:szCs w:val="24"/>
        </w:rPr>
      </w:pPr>
    </w:p>
    <w:p w14:paraId="0F41177C">
      <w:pPr>
        <w:jc w:val="both"/>
        <w:rPr>
          <w:rFonts w:ascii="Times New Roman" w:hAnsi="Times New Roman" w:cs="Times New Roman"/>
          <w:sz w:val="24"/>
          <w:szCs w:val="24"/>
        </w:rPr>
      </w:pPr>
      <w:r>
        <w:rPr>
          <w:rFonts w:ascii="Times New Roman" w:hAnsi="Times New Roman" w:cs="Times New Roman"/>
          <w:sz w:val="24"/>
          <w:szCs w:val="24"/>
        </w:rPr>
        <w:t xml:space="preserve">Према члану 79а Закона о војној, радној и материјалној обавези ученици средњих школа су дефинисани као категорија грађана која се стицањем практичних знања и вештина кроз систем образовања и васпитања обучава за потребе одбране земље у условима ванредног и ратног стања. </w:t>
      </w:r>
    </w:p>
    <w:p w14:paraId="34A106E7">
      <w:pPr>
        <w:jc w:val="both"/>
        <w:rPr>
          <w:rFonts w:ascii="Times New Roman" w:hAnsi="Times New Roman" w:cs="Times New Roman"/>
          <w:sz w:val="24"/>
          <w:szCs w:val="24"/>
        </w:rPr>
      </w:pPr>
      <w:r>
        <w:rPr>
          <w:rFonts w:ascii="Times New Roman" w:hAnsi="Times New Roman" w:cs="Times New Roman"/>
          <w:sz w:val="24"/>
          <w:szCs w:val="24"/>
        </w:rPr>
        <w:t>Уз сарадњу са Регионалним центром Министарства одбране, теме (11) ће се реализовати факултативно  за ученике завршних разреда средње школе  током четири часа одељењског старешине, по два у сваком полугодишту:</w:t>
      </w:r>
    </w:p>
    <w:p w14:paraId="5BFD0978">
      <w:pPr>
        <w:spacing w:after="0"/>
        <w:jc w:val="both"/>
        <w:rPr>
          <w:rFonts w:ascii="Times New Roman" w:hAnsi="Times New Roman" w:cs="Times New Roman"/>
          <w:sz w:val="24"/>
          <w:szCs w:val="24"/>
        </w:rPr>
      </w:pPr>
      <w:r>
        <w:rPr>
          <w:rFonts w:ascii="Times New Roman" w:hAnsi="Times New Roman" w:cs="Times New Roman"/>
          <w:sz w:val="24"/>
          <w:szCs w:val="24"/>
        </w:rPr>
        <w:t>Тема 1: Место, улога и задаци Војке Србије у систему безбедности и одране Републике Србије</w:t>
      </w:r>
    </w:p>
    <w:p w14:paraId="705D2CE3">
      <w:pPr>
        <w:spacing w:after="0"/>
        <w:jc w:val="both"/>
        <w:rPr>
          <w:rFonts w:ascii="Times New Roman" w:hAnsi="Times New Roman" w:cs="Times New Roman"/>
          <w:sz w:val="24"/>
          <w:szCs w:val="24"/>
        </w:rPr>
      </w:pPr>
      <w:r>
        <w:rPr>
          <w:rFonts w:ascii="Times New Roman" w:hAnsi="Times New Roman" w:cs="Times New Roman"/>
          <w:sz w:val="24"/>
          <w:szCs w:val="24"/>
        </w:rPr>
        <w:t>Тема 2: Војна обавеза у Републици Србији</w:t>
      </w:r>
    </w:p>
    <w:p w14:paraId="01936909">
      <w:pPr>
        <w:spacing w:after="0"/>
        <w:jc w:val="both"/>
        <w:rPr>
          <w:rFonts w:ascii="Times New Roman" w:hAnsi="Times New Roman" w:cs="Times New Roman"/>
          <w:sz w:val="24"/>
          <w:szCs w:val="24"/>
        </w:rPr>
      </w:pPr>
      <w:r>
        <w:rPr>
          <w:rFonts w:ascii="Times New Roman" w:hAnsi="Times New Roman" w:cs="Times New Roman"/>
          <w:sz w:val="24"/>
          <w:szCs w:val="24"/>
        </w:rPr>
        <w:t>Тема 3: Радна и материјална обавеза у Републици Србији</w:t>
      </w:r>
    </w:p>
    <w:p w14:paraId="4DBDD1CD">
      <w:pPr>
        <w:spacing w:after="0"/>
        <w:jc w:val="both"/>
        <w:rPr>
          <w:rFonts w:ascii="Times New Roman" w:hAnsi="Times New Roman" w:cs="Times New Roman"/>
          <w:sz w:val="24"/>
          <w:szCs w:val="24"/>
        </w:rPr>
      </w:pPr>
      <w:r>
        <w:rPr>
          <w:rFonts w:ascii="Times New Roman" w:hAnsi="Times New Roman" w:cs="Times New Roman"/>
          <w:sz w:val="24"/>
          <w:szCs w:val="24"/>
        </w:rPr>
        <w:t>Тема 4: Како постати официр Војске Србије</w:t>
      </w:r>
    </w:p>
    <w:p w14:paraId="42FE2B1E">
      <w:pPr>
        <w:spacing w:after="0"/>
        <w:jc w:val="both"/>
        <w:rPr>
          <w:rFonts w:ascii="Times New Roman" w:hAnsi="Times New Roman" w:cs="Times New Roman"/>
          <w:sz w:val="24"/>
          <w:szCs w:val="24"/>
        </w:rPr>
      </w:pPr>
      <w:r>
        <w:rPr>
          <w:rFonts w:ascii="Times New Roman" w:hAnsi="Times New Roman" w:cs="Times New Roman"/>
          <w:sz w:val="24"/>
          <w:szCs w:val="24"/>
        </w:rPr>
        <w:t>Тема 6: Физичка спремност, предуслов за војни позив</w:t>
      </w:r>
    </w:p>
    <w:p w14:paraId="1C3577C2">
      <w:pPr>
        <w:spacing w:after="0"/>
        <w:jc w:val="both"/>
        <w:rPr>
          <w:rFonts w:ascii="Times New Roman" w:hAnsi="Times New Roman" w:cs="Times New Roman"/>
          <w:sz w:val="24"/>
          <w:szCs w:val="24"/>
        </w:rPr>
      </w:pPr>
      <w:r>
        <w:rPr>
          <w:rFonts w:ascii="Times New Roman" w:hAnsi="Times New Roman" w:cs="Times New Roman"/>
          <w:sz w:val="24"/>
          <w:szCs w:val="24"/>
        </w:rPr>
        <w:t>Тема 7: Служба осматрања и обавештавања</w:t>
      </w:r>
    </w:p>
    <w:p w14:paraId="0DC8BA02">
      <w:pPr>
        <w:spacing w:after="0"/>
        <w:jc w:val="both"/>
        <w:rPr>
          <w:rFonts w:ascii="Times New Roman" w:hAnsi="Times New Roman" w:cs="Times New Roman"/>
          <w:sz w:val="24"/>
          <w:szCs w:val="24"/>
        </w:rPr>
      </w:pPr>
      <w:r>
        <w:rPr>
          <w:rFonts w:ascii="Times New Roman" w:hAnsi="Times New Roman" w:cs="Times New Roman"/>
          <w:sz w:val="24"/>
          <w:szCs w:val="24"/>
        </w:rPr>
        <w:t>Тема 8: Облици неоружаног отпора</w:t>
      </w:r>
    </w:p>
    <w:p w14:paraId="69BC5019">
      <w:pPr>
        <w:spacing w:after="0"/>
        <w:jc w:val="both"/>
        <w:rPr>
          <w:rFonts w:ascii="Times New Roman" w:hAnsi="Times New Roman" w:cs="Times New Roman"/>
          <w:sz w:val="24"/>
          <w:szCs w:val="24"/>
        </w:rPr>
      </w:pPr>
      <w:r>
        <w:rPr>
          <w:rFonts w:ascii="Times New Roman" w:hAnsi="Times New Roman" w:cs="Times New Roman"/>
          <w:sz w:val="24"/>
          <w:szCs w:val="24"/>
        </w:rPr>
        <w:t>Тема 9: Бојни отрови, биолошка и запаљива средста</w:t>
      </w:r>
    </w:p>
    <w:p w14:paraId="09A29095">
      <w:pPr>
        <w:spacing w:after="0"/>
        <w:jc w:val="both"/>
        <w:rPr>
          <w:rFonts w:ascii="Times New Roman" w:hAnsi="Times New Roman" w:cs="Times New Roman"/>
          <w:sz w:val="24"/>
          <w:szCs w:val="24"/>
        </w:rPr>
      </w:pPr>
      <w:r>
        <w:rPr>
          <w:rFonts w:ascii="Times New Roman" w:hAnsi="Times New Roman" w:cs="Times New Roman"/>
          <w:sz w:val="24"/>
          <w:szCs w:val="24"/>
        </w:rPr>
        <w:t>Тема 10: Цивилна заштита</w:t>
      </w:r>
    </w:p>
    <w:p w14:paraId="405ABA5B">
      <w:pPr>
        <w:spacing w:after="0"/>
        <w:jc w:val="both"/>
        <w:rPr>
          <w:rFonts w:ascii="Times New Roman" w:hAnsi="Times New Roman" w:cs="Times New Roman"/>
          <w:sz w:val="24"/>
          <w:szCs w:val="24"/>
        </w:rPr>
      </w:pPr>
      <w:r>
        <w:rPr>
          <w:rFonts w:ascii="Times New Roman" w:hAnsi="Times New Roman" w:cs="Times New Roman"/>
          <w:sz w:val="24"/>
          <w:szCs w:val="24"/>
        </w:rPr>
        <w:t>Тема 11: Тактичко-технички зборови</w:t>
      </w:r>
    </w:p>
    <w:p w14:paraId="6A344B3F">
      <w:pPr>
        <w:rPr>
          <w:rFonts w:ascii="Times New Roman" w:hAnsi="Times New Roman" w:cs="Times New Roman"/>
          <w:sz w:val="24"/>
          <w:szCs w:val="24"/>
        </w:rPr>
      </w:pPr>
    </w:p>
    <w:p w14:paraId="3D93D716">
      <w:pPr>
        <w:jc w:val="center"/>
        <w:rPr>
          <w:rFonts w:ascii="Times New Roman" w:hAnsi="Times New Roman" w:cs="Times New Roman"/>
          <w:b/>
          <w:sz w:val="24"/>
          <w:szCs w:val="24"/>
        </w:rPr>
      </w:pPr>
      <w:r>
        <w:rPr>
          <w:rFonts w:ascii="Times New Roman" w:hAnsi="Times New Roman" w:cs="Times New Roman"/>
          <w:b/>
          <w:sz w:val="24"/>
          <w:szCs w:val="24"/>
        </w:rPr>
        <w:t>а) Рад одељенског старешине на превенцији насиља и дискриминације</w:t>
      </w:r>
    </w:p>
    <w:p w14:paraId="3066076D">
      <w:pPr>
        <w:jc w:val="both"/>
        <w:rPr>
          <w:rFonts w:ascii="Times New Roman" w:hAnsi="Times New Roman" w:cs="Times New Roman"/>
          <w:sz w:val="24"/>
          <w:szCs w:val="24"/>
        </w:rPr>
      </w:pPr>
      <w:r>
        <w:rPr>
          <w:rFonts w:ascii="Times New Roman" w:hAnsi="Times New Roman" w:cs="Times New Roman"/>
          <w:sz w:val="24"/>
          <w:szCs w:val="24"/>
        </w:rPr>
        <w:t xml:space="preserve">Веома важан део рада одељенског старешине су часови на реализацији Програма за заштиту ученика од насиља. Образовни циљ  ових часова : је да ученици  стекну знања о томе како се одређују облици насиља, као и о начинима превенције и интервенције и развијање осетљивости за препознавање насиља. </w:t>
      </w:r>
    </w:p>
    <w:p w14:paraId="7F5161EA">
      <w:pPr>
        <w:jc w:val="both"/>
        <w:rPr>
          <w:rFonts w:ascii="Times New Roman" w:hAnsi="Times New Roman" w:cs="Times New Roman"/>
          <w:sz w:val="24"/>
          <w:szCs w:val="24"/>
        </w:rPr>
      </w:pPr>
      <w:r>
        <w:rPr>
          <w:rFonts w:ascii="Times New Roman" w:hAnsi="Times New Roman" w:cs="Times New Roman"/>
          <w:sz w:val="24"/>
          <w:szCs w:val="24"/>
        </w:rPr>
        <w:t>Васпитни циљеви : Развијање негативних ставова према вршењу насиља. Развијање спремности да се у случајевима насиља или сумње на насиље реагује у складу са Програмом за заштиту ученика од насиља. Неговање опште климе прихватања, толеранције и уважавања.</w:t>
      </w:r>
    </w:p>
    <w:p w14:paraId="382DDB2D">
      <w:pPr>
        <w:jc w:val="both"/>
        <w:rPr>
          <w:rFonts w:ascii="Times New Roman" w:hAnsi="Times New Roman" w:cs="Times New Roman"/>
          <w:sz w:val="24"/>
          <w:szCs w:val="24"/>
        </w:rPr>
      </w:pPr>
      <w:r>
        <w:rPr>
          <w:rFonts w:ascii="Times New Roman" w:hAnsi="Times New Roman" w:cs="Times New Roman"/>
          <w:sz w:val="24"/>
          <w:szCs w:val="24"/>
        </w:rPr>
        <w:t xml:space="preserve">Препоручени садржаји за остваривање плана: Посебни протокол за заштиту ученика од насиља, злостављања и занемаривања; Програм за заштиту ученика од насиља; Приручници за грађанско васпитање. </w:t>
      </w:r>
    </w:p>
    <w:p w14:paraId="7420ED48">
      <w:pPr>
        <w:jc w:val="both"/>
        <w:rPr>
          <w:rFonts w:ascii="Times New Roman" w:hAnsi="Times New Roman" w:cs="Times New Roman"/>
          <w:sz w:val="24"/>
          <w:szCs w:val="24"/>
        </w:rPr>
      </w:pPr>
      <w:r>
        <w:rPr>
          <w:rFonts w:ascii="Times New Roman" w:hAnsi="Times New Roman" w:cs="Times New Roman"/>
          <w:sz w:val="24"/>
          <w:szCs w:val="24"/>
        </w:rPr>
        <w:t>Препоручени облик рада: мешовити (фронтални, групни, индивидуални)</w:t>
      </w:r>
    </w:p>
    <w:p w14:paraId="6025CE7A">
      <w:pPr>
        <w:jc w:val="both"/>
        <w:rPr>
          <w:rFonts w:ascii="Times New Roman" w:hAnsi="Times New Roman" w:cs="Times New Roman"/>
          <w:sz w:val="24"/>
          <w:szCs w:val="24"/>
        </w:rPr>
      </w:pPr>
      <w:r>
        <w:rPr>
          <w:rFonts w:ascii="Times New Roman" w:hAnsi="Times New Roman" w:cs="Times New Roman"/>
          <w:sz w:val="24"/>
          <w:szCs w:val="24"/>
        </w:rPr>
        <w:t>Препоручени методи рада: предавање, разговор, презентација, практични радови ученика, текстуална .</w:t>
      </w:r>
    </w:p>
    <w:p w14:paraId="477C8FBD">
      <w:pPr>
        <w:jc w:val="both"/>
        <w:rPr>
          <w:rFonts w:ascii="Times New Roman" w:hAnsi="Times New Roman" w:cs="Times New Roman"/>
          <w:sz w:val="24"/>
          <w:szCs w:val="24"/>
        </w:rPr>
      </w:pPr>
      <w:r>
        <w:rPr>
          <w:rFonts w:ascii="Times New Roman" w:hAnsi="Times New Roman" w:cs="Times New Roman"/>
          <w:sz w:val="24"/>
          <w:szCs w:val="24"/>
        </w:rPr>
        <w:t>Циљеве, задатке, садржаје, активности и начин рада појединих часова овог плана одређује одељенски старешина у складу са развојним потенцијалима ученика.</w:t>
      </w:r>
    </w:p>
    <w:p w14:paraId="008B0E17">
      <w:pPr>
        <w:jc w:val="center"/>
        <w:rPr>
          <w:rFonts w:ascii="Times New Roman" w:hAnsi="Times New Roman" w:cs="Times New Roman"/>
          <w:b/>
          <w:sz w:val="24"/>
          <w:szCs w:val="24"/>
        </w:rPr>
      </w:pPr>
      <w:r>
        <w:rPr>
          <w:rFonts w:ascii="Times New Roman" w:hAnsi="Times New Roman" w:cs="Times New Roman"/>
          <w:b/>
          <w:sz w:val="24"/>
          <w:szCs w:val="24"/>
        </w:rPr>
        <w:t>б ) Рад одељенских старешина са родитељима на превенцији насиља и дискриминације</w:t>
      </w:r>
    </w:p>
    <w:p w14:paraId="1C79DDFC">
      <w:pPr>
        <w:jc w:val="both"/>
        <w:rPr>
          <w:rFonts w:ascii="Times New Roman" w:hAnsi="Times New Roman" w:cs="Times New Roman"/>
          <w:sz w:val="24"/>
          <w:szCs w:val="24"/>
        </w:rPr>
      </w:pPr>
      <w:r>
        <w:rPr>
          <w:rFonts w:ascii="Times New Roman" w:hAnsi="Times New Roman" w:cs="Times New Roman"/>
          <w:sz w:val="24"/>
          <w:szCs w:val="24"/>
        </w:rPr>
        <w:t xml:space="preserve">У оквиру родитељских састанака треба обрадити следеће теме:  </w:t>
      </w:r>
    </w:p>
    <w:p w14:paraId="16E50404">
      <w:pPr>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Упознавање родитеља са Програмом за заштиту ученика од насиља</w:t>
      </w:r>
    </w:p>
    <w:p w14:paraId="728295BD">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Разматрање појава насиља у школи</w:t>
      </w:r>
    </w:p>
    <w:p w14:paraId="23BDC291">
      <w:pPr>
        <w:jc w:val="both"/>
        <w:rPr>
          <w:rFonts w:ascii="Times New Roman" w:hAnsi="Times New Roman" w:cs="Times New Roman"/>
          <w:sz w:val="24"/>
          <w:szCs w:val="24"/>
        </w:rPr>
      </w:pPr>
      <w:r>
        <w:rPr>
          <w:rFonts w:ascii="Times New Roman" w:hAnsi="Times New Roman" w:cs="Times New Roman"/>
          <w:sz w:val="24"/>
          <w:szCs w:val="24"/>
        </w:rPr>
        <w:t xml:space="preserve">Циљ плана. Родитељи треба да буду информисани са садржајем Посебног протокола за заштиту ученика од насиља, злостављања и занемаривања и програмом школе за спречавање насиља. Родитељи и одељенске старешине размењују искуства у погледу питања значајних за превенцију насиља и креирају заједничке предлоге како унапредити рад школе у овом погледу.  </w:t>
      </w:r>
    </w:p>
    <w:p w14:paraId="06761B53">
      <w:pPr>
        <w:jc w:val="both"/>
        <w:rPr>
          <w:rFonts w:ascii="Times New Roman" w:hAnsi="Times New Roman" w:cs="Times New Roman"/>
          <w:sz w:val="24"/>
          <w:szCs w:val="24"/>
        </w:rPr>
      </w:pPr>
      <w:r>
        <w:rPr>
          <w:rFonts w:ascii="Times New Roman" w:hAnsi="Times New Roman" w:cs="Times New Roman"/>
          <w:sz w:val="24"/>
          <w:szCs w:val="24"/>
        </w:rPr>
        <w:t xml:space="preserve">Рад на овим темама уписује се у књиге евиденције. </w:t>
      </w:r>
    </w:p>
    <w:p w14:paraId="7982CBD9">
      <w:pPr>
        <w:jc w:val="center"/>
        <w:rPr>
          <w:rFonts w:ascii="Times New Roman" w:hAnsi="Times New Roman" w:cs="Times New Roman"/>
          <w:b/>
          <w:sz w:val="24"/>
          <w:szCs w:val="24"/>
        </w:rPr>
      </w:pPr>
      <w:r>
        <w:rPr>
          <w:rFonts w:ascii="Times New Roman" w:hAnsi="Times New Roman" w:cs="Times New Roman"/>
          <w:b/>
          <w:sz w:val="24"/>
          <w:szCs w:val="24"/>
        </w:rPr>
        <w:t>Обавезе одељенских старешина у погледу интервенције у случајевима насиља и дискриминације</w:t>
      </w:r>
    </w:p>
    <w:p w14:paraId="717E2A14">
      <w:pPr>
        <w:jc w:val="both"/>
        <w:rPr>
          <w:rFonts w:ascii="Times New Roman" w:hAnsi="Times New Roman" w:cs="Times New Roman"/>
          <w:sz w:val="24"/>
          <w:szCs w:val="24"/>
        </w:rPr>
      </w:pPr>
      <w:r>
        <w:rPr>
          <w:rFonts w:ascii="Times New Roman" w:hAnsi="Times New Roman" w:cs="Times New Roman"/>
          <w:sz w:val="24"/>
          <w:szCs w:val="24"/>
        </w:rPr>
        <w:t>1. Одељенски старешина води евиденцију о случајевима насиља у посебним документима/формуларима које припрема педагошко-психолошка служба.</w:t>
      </w:r>
    </w:p>
    <w:p w14:paraId="0F990D84">
      <w:pPr>
        <w:jc w:val="both"/>
        <w:rPr>
          <w:rFonts w:ascii="Times New Roman" w:hAnsi="Times New Roman" w:cs="Times New Roman"/>
          <w:sz w:val="24"/>
          <w:szCs w:val="24"/>
        </w:rPr>
      </w:pPr>
      <w:r>
        <w:rPr>
          <w:rFonts w:ascii="Times New Roman" w:hAnsi="Times New Roman" w:cs="Times New Roman"/>
          <w:sz w:val="24"/>
          <w:szCs w:val="24"/>
        </w:rPr>
        <w:t xml:space="preserve">2. Одељенски старешина је обавезан да обавести чланове Тима за заштиту ученика од насиља о сумњи на насиље или насиљу уколико је процењени ниво ризика за безбедност ученика на нивоу 2 или 3, без одлагања, чим је у прилици да оствари контакт са члановима Тима, и то усмено и подносећи попуњен документ предвиђен за евидентирање насиља. Чланови Тима задужени за прикупљање информација су психолог и педагог школе.  </w:t>
      </w:r>
    </w:p>
    <w:p w14:paraId="065AB26A">
      <w:pPr>
        <w:jc w:val="both"/>
        <w:rPr>
          <w:rFonts w:ascii="Times New Roman" w:hAnsi="Times New Roman" w:cs="Times New Roman"/>
          <w:sz w:val="24"/>
          <w:szCs w:val="24"/>
        </w:rPr>
      </w:pPr>
      <w:r>
        <w:rPr>
          <w:rFonts w:ascii="Times New Roman" w:hAnsi="Times New Roman" w:cs="Times New Roman"/>
          <w:sz w:val="24"/>
          <w:szCs w:val="24"/>
        </w:rPr>
        <w:t xml:space="preserve">3. Одељенски старешина размењује информације које су релевантне за појаве насиља у одељењу и школи са ученицима.  </w:t>
      </w:r>
    </w:p>
    <w:p w14:paraId="689272E1">
      <w:pPr>
        <w:jc w:val="both"/>
        <w:rPr>
          <w:rFonts w:ascii="Times New Roman" w:hAnsi="Times New Roman" w:cs="Times New Roman"/>
          <w:b/>
          <w:sz w:val="24"/>
          <w:szCs w:val="24"/>
          <w:lang w:val="sr-Cyrl-RS"/>
        </w:rPr>
      </w:pPr>
    </w:p>
    <w:p w14:paraId="3371DDFE">
      <w:pPr>
        <w:jc w:val="both"/>
        <w:rPr>
          <w:rFonts w:ascii="Times New Roman" w:hAnsi="Times New Roman" w:cs="Times New Roman"/>
          <w:b/>
          <w:sz w:val="24"/>
          <w:szCs w:val="24"/>
        </w:rPr>
      </w:pPr>
      <w:r>
        <w:rPr>
          <w:rFonts w:ascii="Times New Roman" w:hAnsi="Times New Roman" w:cs="Times New Roman"/>
          <w:b/>
          <w:sz w:val="24"/>
          <w:szCs w:val="24"/>
        </w:rPr>
        <w:t>Прилагођавање рада одељенског старешине развојним карактеристикама ученика</w:t>
      </w:r>
    </w:p>
    <w:p w14:paraId="04FBF325">
      <w:pPr>
        <w:jc w:val="both"/>
        <w:rPr>
          <w:rFonts w:ascii="Times New Roman" w:hAnsi="Times New Roman" w:cs="Times New Roman"/>
          <w:sz w:val="24"/>
          <w:szCs w:val="24"/>
        </w:rPr>
      </w:pPr>
      <w:r>
        <w:rPr>
          <w:rFonts w:ascii="Times New Roman" w:hAnsi="Times New Roman" w:cs="Times New Roman"/>
          <w:sz w:val="24"/>
          <w:szCs w:val="24"/>
        </w:rPr>
        <w:t xml:space="preserve">Одељенске старешине помажу ученицима да савладају развојне задатке и да реше актуелне проблеме који се рефлектују на њихово постигнуће у школи. У појединим разредима одељенске старешине имају већу улогу у појединим развојним задацима. </w:t>
      </w:r>
    </w:p>
    <w:p w14:paraId="08F62BEC">
      <w:pPr>
        <w:jc w:val="both"/>
        <w:rPr>
          <w:rFonts w:ascii="Times New Roman" w:hAnsi="Times New Roman" w:cs="Times New Roman"/>
          <w:sz w:val="24"/>
          <w:szCs w:val="24"/>
        </w:rPr>
      </w:pPr>
      <w:r>
        <w:rPr>
          <w:rFonts w:ascii="Times New Roman" w:hAnsi="Times New Roman" w:cs="Times New Roman"/>
          <w:sz w:val="24"/>
          <w:szCs w:val="24"/>
        </w:rPr>
        <w:t xml:space="preserve">Одељенске старешине првог разреда у саветодавном раду са ученицима и у планирању својих часова посебну пажњу обраћају на проблеме које ученици имају у прилагођавању новој школи и средини; проблеме са новим ризицима по здравље и развој ученика, посебно на проблеме дроге међу младима, проблеме са клађењем и коцкањем младих, зависношћу од видео игара и сл.; као и проблеме повећања напора у учењу у средњој школи, посебно у погледу ефикаснијих начина учења и дисциплинованог рада код куће. </w:t>
      </w:r>
    </w:p>
    <w:p w14:paraId="20EC1B92">
      <w:pPr>
        <w:jc w:val="both"/>
        <w:rPr>
          <w:rFonts w:ascii="Times New Roman" w:hAnsi="Times New Roman" w:cs="Times New Roman"/>
          <w:sz w:val="24"/>
          <w:szCs w:val="24"/>
        </w:rPr>
      </w:pPr>
      <w:r>
        <w:rPr>
          <w:rFonts w:ascii="Times New Roman" w:hAnsi="Times New Roman" w:cs="Times New Roman"/>
          <w:sz w:val="24"/>
          <w:szCs w:val="24"/>
        </w:rPr>
        <w:t>Одељенске старешине прве и друге године ће уложити посебно знатан напор у подстицање самоиницијативе ученика и учешће ученика у ученичким организацијама и ваннаставним активностима.</w:t>
      </w:r>
    </w:p>
    <w:p w14:paraId="3EC37BCE">
      <w:pPr>
        <w:jc w:val="both"/>
        <w:rPr>
          <w:rFonts w:ascii="Times New Roman" w:hAnsi="Times New Roman" w:cs="Times New Roman"/>
          <w:sz w:val="24"/>
          <w:szCs w:val="24"/>
          <w:lang w:val="sr-Cyrl-RS"/>
        </w:rPr>
      </w:pPr>
      <w:r>
        <w:rPr>
          <w:rFonts w:ascii="Times New Roman" w:hAnsi="Times New Roman" w:cs="Times New Roman"/>
          <w:sz w:val="24"/>
          <w:szCs w:val="24"/>
        </w:rPr>
        <w:tab/>
      </w:r>
      <w:r>
        <w:rPr>
          <w:rFonts w:ascii="Times New Roman" w:hAnsi="Times New Roman" w:cs="Times New Roman"/>
          <w:sz w:val="24"/>
          <w:szCs w:val="24"/>
        </w:rPr>
        <w:t>Одељенске старешине друге и треће године посебну пажњу обраћају на проблеме самопоимања који се битно интензивирају у овом периоду и доводе до сумње ученика у сопствену компетентност, што смањује мотивацију ученика за школски рад и мотивише на ризична понашања. Одељенске стрешине ће показати посебну осетљивост на поправљање самопоштовања ученика подржавајући њихове пожељне самоперцепције у домену школске и будуће професионалне улоге, породичних, другарских и партнерских односа. Одељенске старешине четврте године посебну пажњу обраћају у саветодавном раду на професионалну оријeнтацију ученика</w:t>
      </w:r>
      <w:r>
        <w:rPr>
          <w:rFonts w:ascii="Times New Roman" w:hAnsi="Times New Roman" w:cs="Times New Roman"/>
          <w:sz w:val="24"/>
          <w:szCs w:val="24"/>
          <w:lang w:val="sr-Cyrl-RS"/>
        </w:rPr>
        <w:t>.</w:t>
      </w:r>
    </w:p>
    <w:p w14:paraId="271A1184">
      <w:pPr>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Годишњи фонд часова одељењског старешине по  образовним профилима и разредима је доступан на линку: https://drive.google.com/drive/folders/18M030ME9w3NoqkK104iT88z8CZXmjOiW?usp=drive_link</w:t>
      </w:r>
    </w:p>
    <w:p w14:paraId="34D88FC7">
      <w:pPr>
        <w:numPr>
          <w:ilvl w:val="0"/>
          <w:numId w:val="0"/>
        </w:numPr>
        <w:rPr>
          <w:lang w:val="sr-Cyrl-RS"/>
        </w:rPr>
      </w:pPr>
    </w:p>
    <w:p w14:paraId="4ED3393A">
      <w:pPr>
        <w:pStyle w:val="3"/>
        <w:bidi w:val="0"/>
        <w:rPr>
          <w:lang w:val="sr-Cyrl-CS"/>
        </w:rPr>
      </w:pPr>
      <w:bookmarkStart w:id="91" w:name="_Toc244"/>
      <w:r>
        <w:rPr>
          <w:lang w:val="sr-Cyrl-CS"/>
        </w:rPr>
        <w:t xml:space="preserve">19. </w:t>
      </w:r>
      <w:r>
        <w:rPr>
          <w:rFonts w:hint="default"/>
          <w:lang w:val="sr-Cyrl-RS"/>
        </w:rPr>
        <w:t>4</w:t>
      </w:r>
      <w:r>
        <w:rPr>
          <w:lang w:val="sr-Cyrl-CS"/>
        </w:rPr>
        <w:t>. Програм стручног ус</w:t>
      </w:r>
      <w:r>
        <w:rPr>
          <w:lang w:val="sr-Cyrl-RS"/>
        </w:rPr>
        <w:t>а</w:t>
      </w:r>
      <w:r>
        <w:rPr>
          <w:lang w:val="sr-Cyrl-CS"/>
        </w:rPr>
        <w:t>вршавања наставника</w:t>
      </w:r>
      <w:bookmarkEnd w:id="91"/>
    </w:p>
    <w:p w14:paraId="7184AB52">
      <w:pPr>
        <w:autoSpaceDE w:val="0"/>
        <w:autoSpaceDN w:val="0"/>
        <w:adjustRightInd w:val="0"/>
        <w:spacing w:after="0" w:line="240" w:lineRule="auto"/>
        <w:ind w:firstLine="72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Стално стручно усавршавање наставника и стручних сарадника подразумева праћење,усвајање и примену савремених достигнућа у науци и пракси ради остваривања циљева и задатака образовања и васпитања као и унапређивање образовно васпитне праксе.</w:t>
      </w:r>
    </w:p>
    <w:p w14:paraId="636FF3F2">
      <w:pPr>
        <w:autoSpaceDE w:val="0"/>
        <w:autoSpaceDN w:val="0"/>
        <w:adjustRightInd w:val="0"/>
        <w:spacing w:after="0" w:line="240" w:lineRule="auto"/>
        <w:ind w:firstLine="72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План стручног усавршавања наставника и сарадника је саставни део годишњег плана рада школе и усклађен је са развојним планом школе и резултатима самовредновања.</w:t>
      </w:r>
    </w:p>
    <w:p w14:paraId="20065C61">
      <w:pPr>
        <w:autoSpaceDE w:val="0"/>
        <w:autoSpaceDN w:val="0"/>
        <w:adjustRightInd w:val="0"/>
        <w:spacing w:after="0" w:line="240" w:lineRule="auto"/>
        <w:ind w:firstLine="720"/>
        <w:jc w:val="both"/>
        <w:rPr>
          <w:rFonts w:ascii="Times New Roman" w:hAnsi="Times New Roman" w:eastAsia="MyriadPro-SemiCn" w:cs="Times New Roman"/>
          <w:sz w:val="24"/>
          <w:szCs w:val="24"/>
          <w:lang w:val="sr-Cyrl-CS"/>
        </w:rPr>
      </w:pPr>
    </w:p>
    <w:p w14:paraId="3E7B4D2F">
      <w:pPr>
        <w:autoSpaceDE w:val="0"/>
        <w:autoSpaceDN w:val="0"/>
        <w:adjustRightInd w:val="0"/>
        <w:spacing w:after="0" w:line="240" w:lineRule="auto"/>
        <w:ind w:firstLine="720"/>
        <w:jc w:val="both"/>
        <w:rPr>
          <w:rFonts w:ascii="Times New Roman" w:hAnsi="Times New Roman" w:eastAsia="MyriadPro-SemiCn" w:cs="Times New Roman"/>
          <w:sz w:val="24"/>
          <w:szCs w:val="24"/>
          <w:lang w:val="sr-Cyrl-CS"/>
        </w:rPr>
      </w:pPr>
    </w:p>
    <w:p w14:paraId="01C5A63B">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r>
        <w:rPr>
          <w:rFonts w:hint="default" w:ascii="Times New Roman" w:hAnsi="Times New Roman" w:eastAsia="MyriadPro-SemiCn"/>
          <w:sz w:val="24"/>
          <w:szCs w:val="24"/>
          <w:lang w:val="sr-Cyrl-CS"/>
        </w:rPr>
        <w:t>Запослени на пословима образовања и васпитања има право и дужност да сваке школске године учествује у остваривању различитих облика стручног усавршавања у установи, и то да:</w:t>
      </w:r>
    </w:p>
    <w:p w14:paraId="7F550861">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p>
    <w:p w14:paraId="75B2C964">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r>
        <w:rPr>
          <w:rFonts w:hint="default" w:ascii="Times New Roman" w:hAnsi="Times New Roman" w:eastAsia="MyriadPro-SemiCn"/>
          <w:sz w:val="24"/>
          <w:szCs w:val="24"/>
          <w:lang w:val="sr-Cyrl-CS"/>
        </w:rPr>
        <w:t>1) прикаже: облик стручног усавршавања који је похађао, а који је у вези са пословима наставника, васпитача и стручног сарадника; примену наученог са стручног усавршавања; резултате примене наученог на стручном усавршавању; анализу утицаја стручног усавршавања на развој детета и ученика; стручну књигу, приручник, стручни чланак, дидактички материјал; резултате обављеног истраживања, студијско путовање, стручну посету и слично;</w:t>
      </w:r>
    </w:p>
    <w:p w14:paraId="3C457296">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p>
    <w:p w14:paraId="7708E99A">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r>
        <w:rPr>
          <w:rFonts w:hint="default" w:ascii="Times New Roman" w:hAnsi="Times New Roman" w:eastAsia="MyriadPro-SemiCn"/>
          <w:sz w:val="24"/>
          <w:szCs w:val="24"/>
          <w:lang w:val="sr-Cyrl-CS"/>
        </w:rPr>
        <w:t>2) изведе угледни час, демонстрира поступке, методе и технике учења и друге наставне, односно васпитне активности;</w:t>
      </w:r>
    </w:p>
    <w:p w14:paraId="1FD2927D">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p>
    <w:p w14:paraId="3492A5F0">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r>
        <w:rPr>
          <w:rFonts w:hint="default" w:ascii="Times New Roman" w:hAnsi="Times New Roman" w:eastAsia="MyriadPro-SemiCn"/>
          <w:sz w:val="24"/>
          <w:szCs w:val="24"/>
          <w:lang w:val="sr-Cyrl-CS"/>
        </w:rPr>
        <w:t>3) присуствује активностима из става 1. тач. 1) и 2) овог члана и учествује у њиховој анализи;</w:t>
      </w:r>
    </w:p>
    <w:p w14:paraId="175121FB">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p>
    <w:p w14:paraId="057C1E10">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r>
        <w:rPr>
          <w:rFonts w:hint="default" w:ascii="Times New Roman" w:hAnsi="Times New Roman" w:eastAsia="MyriadPro-SemiCn"/>
          <w:sz w:val="24"/>
          <w:szCs w:val="24"/>
          <w:lang w:val="sr-Cyrl-CS"/>
        </w:rPr>
        <w:t>4) учествује у: истраживањима, пројектима образовно-васпитног карактера у установи, пројектима мобилности, програмима од националног значаја у установи, стручним и студијским путовањима и посетама, међународним програмима, скуповима и мрежама, програму огледа, раду модел центра;</w:t>
      </w:r>
    </w:p>
    <w:p w14:paraId="257F0780">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p>
    <w:p w14:paraId="44B0F3BB">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r>
        <w:rPr>
          <w:rFonts w:hint="default" w:ascii="Times New Roman" w:hAnsi="Times New Roman" w:eastAsia="MyriadPro-SemiCn"/>
          <w:sz w:val="24"/>
          <w:szCs w:val="24"/>
          <w:lang w:val="sr-Cyrl-CS"/>
        </w:rPr>
        <w:t>5) оствари активности у школи вежбаоници;</w:t>
      </w:r>
    </w:p>
    <w:p w14:paraId="35A57EE6">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p>
    <w:p w14:paraId="56F3A41D">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r>
        <w:rPr>
          <w:rFonts w:hint="default" w:ascii="Times New Roman" w:hAnsi="Times New Roman" w:eastAsia="MyriadPro-SemiCn"/>
          <w:sz w:val="24"/>
          <w:szCs w:val="24"/>
          <w:lang w:val="sr-Cyrl-CS"/>
        </w:rPr>
        <w:t>6) оствари активности у оквиру приправничке, односно менторске праксе;</w:t>
      </w:r>
    </w:p>
    <w:p w14:paraId="556A5B5C">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p>
    <w:p w14:paraId="526ED984">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r>
        <w:rPr>
          <w:rFonts w:hint="default" w:ascii="Times New Roman" w:hAnsi="Times New Roman" w:eastAsia="MyriadPro-SemiCn"/>
          <w:sz w:val="24"/>
          <w:szCs w:val="24"/>
          <w:lang w:val="sr-Cyrl-CS"/>
        </w:rPr>
        <w:t>7) оствари активности које се односе на развијање партнерства са другим установама и развој праксе хоризонталног учења.</w:t>
      </w:r>
    </w:p>
    <w:p w14:paraId="75F79DFE">
      <w:pPr>
        <w:autoSpaceDE w:val="0"/>
        <w:autoSpaceDN w:val="0"/>
        <w:adjustRightInd w:val="0"/>
        <w:spacing w:after="0" w:line="240" w:lineRule="auto"/>
        <w:jc w:val="both"/>
        <w:rPr>
          <w:rFonts w:hint="default" w:ascii="Times New Roman" w:hAnsi="Times New Roman" w:eastAsia="MyriadPro-SemiCn"/>
          <w:sz w:val="24"/>
          <w:szCs w:val="24"/>
          <w:lang w:val="sr-Cyrl-CS"/>
        </w:rPr>
      </w:pPr>
    </w:p>
    <w:p w14:paraId="7EC3AC00">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p>
    <w:p w14:paraId="001A3ED4">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r>
        <w:rPr>
          <w:rFonts w:hint="default" w:ascii="Times New Roman" w:hAnsi="Times New Roman" w:eastAsia="MyriadPro-SemiCn"/>
          <w:sz w:val="24"/>
          <w:szCs w:val="24"/>
          <w:lang w:val="sr-Cyrl-CS"/>
        </w:rPr>
        <w:t>У оквиру пуног радног времена запослени на пословима образовања и васпитања има право и дужност да сваке школске године:</w:t>
      </w:r>
    </w:p>
    <w:p w14:paraId="154FED1B">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p>
    <w:p w14:paraId="53355AF5">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r>
        <w:rPr>
          <w:rFonts w:hint="default" w:ascii="Times New Roman" w:hAnsi="Times New Roman" w:eastAsia="MyriadPro-SemiCn"/>
          <w:sz w:val="24"/>
          <w:szCs w:val="24"/>
          <w:lang w:val="sr-Cyrl-CS"/>
        </w:rPr>
        <w:t xml:space="preserve">1) оствари најмање 44 сата стручног усавршавања које предузима установа </w:t>
      </w:r>
    </w:p>
    <w:p w14:paraId="022A84E2">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r>
        <w:rPr>
          <w:rFonts w:hint="default" w:ascii="Times New Roman" w:hAnsi="Times New Roman" w:eastAsia="MyriadPro-SemiCn"/>
          <w:sz w:val="24"/>
          <w:szCs w:val="24"/>
          <w:lang w:val="sr-Cyrl-CS"/>
        </w:rPr>
        <w:t>2) похађа најмање један програм стручног усавршавања који доноси министар или одобрени програм из Каталога програма стручног усавршавања , за које, када су организовани радним даном, у складу са Законом и посебним колективним уговором, има право на плаћено одсуство;</w:t>
      </w:r>
    </w:p>
    <w:p w14:paraId="16D729F0">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p>
    <w:p w14:paraId="18669E7A">
      <w:pPr>
        <w:autoSpaceDE w:val="0"/>
        <w:autoSpaceDN w:val="0"/>
        <w:adjustRightInd w:val="0"/>
        <w:spacing w:after="0" w:line="240" w:lineRule="auto"/>
        <w:ind w:firstLine="720"/>
        <w:jc w:val="both"/>
        <w:rPr>
          <w:rFonts w:hint="default" w:ascii="Times New Roman" w:hAnsi="Times New Roman" w:eastAsia="MyriadPro-SemiCn"/>
          <w:sz w:val="24"/>
          <w:szCs w:val="24"/>
          <w:lang w:val="sr-Cyrl-CS"/>
        </w:rPr>
      </w:pPr>
      <w:r>
        <w:rPr>
          <w:rFonts w:hint="default" w:ascii="Times New Roman" w:hAnsi="Times New Roman" w:eastAsia="MyriadPro-SemiCn"/>
          <w:sz w:val="24"/>
          <w:szCs w:val="24"/>
          <w:lang w:val="sr-Cyrl-CS"/>
        </w:rPr>
        <w:t xml:space="preserve">3) учествује на најмање једном одобреном стручном скупу </w:t>
      </w:r>
    </w:p>
    <w:p w14:paraId="70599CCF">
      <w:pPr>
        <w:autoSpaceDE w:val="0"/>
        <w:autoSpaceDN w:val="0"/>
        <w:adjustRightInd w:val="0"/>
        <w:spacing w:after="0" w:line="240" w:lineRule="auto"/>
        <w:ind w:firstLine="720"/>
        <w:jc w:val="both"/>
        <w:rPr>
          <w:rFonts w:ascii="Times New Roman" w:hAnsi="Times New Roman" w:eastAsia="MyriadPro-SemiCn" w:cs="Times New Roman"/>
          <w:sz w:val="24"/>
          <w:szCs w:val="24"/>
          <w:lang w:val="sr-Cyrl-CS"/>
        </w:rPr>
      </w:pPr>
      <w:r>
        <w:rPr>
          <w:rFonts w:hint="default" w:ascii="Times New Roman" w:hAnsi="Times New Roman" w:eastAsia="MyriadPro-SemiCn"/>
          <w:sz w:val="24"/>
          <w:szCs w:val="24"/>
          <w:lang w:val="sr-Cyrl-CS"/>
        </w:rPr>
        <w:t>Сат похађања програма стручног усавршавања има вредност бода.</w:t>
      </w:r>
    </w:p>
    <w:p w14:paraId="779D67C5">
      <w:pPr>
        <w:autoSpaceDE w:val="0"/>
        <w:autoSpaceDN w:val="0"/>
        <w:adjustRightInd w:val="0"/>
        <w:spacing w:after="0" w:line="240" w:lineRule="auto"/>
        <w:ind w:firstLine="720"/>
        <w:jc w:val="both"/>
        <w:rPr>
          <w:rFonts w:ascii="Times New Roman" w:hAnsi="Times New Roman" w:eastAsia="MyriadPro-SemiCn" w:cs="Times New Roman"/>
          <w:sz w:val="24"/>
          <w:szCs w:val="24"/>
          <w:lang w:val="sr-Cyrl-CS"/>
        </w:rPr>
      </w:pPr>
    </w:p>
    <w:p w14:paraId="50841042">
      <w:pPr>
        <w:autoSpaceDE w:val="0"/>
        <w:autoSpaceDN w:val="0"/>
        <w:adjustRightInd w:val="0"/>
        <w:spacing w:after="0" w:line="240" w:lineRule="auto"/>
        <w:ind w:firstLine="72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Стручно усавршавање наставника и стручних сарадника школа планира у складу са потребама и приоритетима образовања и васпитања ученика, приоротетним областима које утврђује министар и на основу сагледавања нивоа развијености свих компетенција за професију наставника и стручног сарадника у школи.</w:t>
      </w:r>
    </w:p>
    <w:p w14:paraId="52EA649C">
      <w:pPr>
        <w:autoSpaceDE w:val="0"/>
        <w:autoSpaceDN w:val="0"/>
        <w:adjustRightInd w:val="0"/>
        <w:spacing w:after="0" w:line="240" w:lineRule="auto"/>
        <w:ind w:firstLine="72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Потребе и приоритете стручног усавршавања школа планира на основу исказаних личних планова професионалног развоја наставника и стручних сарадника, резултата самовредновања и вредновања квалитета рада установе, извештаја о остварености страндрада постигнућа, задовољстава ученика и родитеља и других показатеља квалитета образовно васпитног рада.</w:t>
      </w:r>
    </w:p>
    <w:p w14:paraId="31D91B25">
      <w:pPr>
        <w:autoSpaceDE w:val="0"/>
        <w:autoSpaceDN w:val="0"/>
        <w:adjustRightInd w:val="0"/>
        <w:spacing w:after="0" w:line="240" w:lineRule="auto"/>
        <w:ind w:firstLine="720"/>
        <w:jc w:val="both"/>
        <w:rPr>
          <w:rFonts w:ascii="Times New Roman" w:hAnsi="Times New Roman" w:eastAsia="MyriadPro-SemiCn" w:cs="Times New Roman"/>
          <w:sz w:val="24"/>
          <w:szCs w:val="24"/>
          <w:lang w:val="sr-Cyrl-CS"/>
        </w:rPr>
      </w:pPr>
    </w:p>
    <w:p w14:paraId="03219C57">
      <w:pPr>
        <w:autoSpaceDE w:val="0"/>
        <w:autoSpaceDN w:val="0"/>
        <w:adjustRightInd w:val="0"/>
        <w:spacing w:after="0" w:line="240" w:lineRule="auto"/>
        <w:ind w:firstLine="72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Приоритетне области стручног усавршавања од значаја за развој образовања и васпитања су :</w:t>
      </w:r>
    </w:p>
    <w:p w14:paraId="700D696A">
      <w:pPr>
        <w:numPr>
          <w:ilvl w:val="0"/>
          <w:numId w:val="39"/>
        </w:numPr>
        <w:tabs>
          <w:tab w:val="left" w:pos="284"/>
        </w:tabs>
        <w:autoSpaceDE w:val="0"/>
        <w:autoSpaceDN w:val="0"/>
        <w:adjustRightInd w:val="0"/>
        <w:spacing w:after="0" w:line="240" w:lineRule="auto"/>
        <w:ind w:left="284" w:hanging="284"/>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Превенција насиља, злостављања и занемаривања,</w:t>
      </w:r>
    </w:p>
    <w:p w14:paraId="272E2C97">
      <w:pPr>
        <w:numPr>
          <w:ilvl w:val="0"/>
          <w:numId w:val="39"/>
        </w:numPr>
        <w:tabs>
          <w:tab w:val="left" w:pos="284"/>
        </w:tabs>
        <w:autoSpaceDE w:val="0"/>
        <w:autoSpaceDN w:val="0"/>
        <w:adjustRightInd w:val="0"/>
        <w:spacing w:after="0" w:line="240" w:lineRule="auto"/>
        <w:ind w:hanging="90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Превенција дискриминације</w:t>
      </w:r>
    </w:p>
    <w:p w14:paraId="73AA05CF">
      <w:pPr>
        <w:numPr>
          <w:ilvl w:val="0"/>
          <w:numId w:val="39"/>
        </w:numPr>
        <w:tabs>
          <w:tab w:val="left" w:pos="284"/>
        </w:tabs>
        <w:autoSpaceDE w:val="0"/>
        <w:autoSpaceDN w:val="0"/>
        <w:adjustRightInd w:val="0"/>
        <w:spacing w:after="0" w:line="240" w:lineRule="auto"/>
        <w:ind w:hanging="90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Инклузија деце са сметњама у развоју и из друштвено маргинализованих група</w:t>
      </w:r>
    </w:p>
    <w:p w14:paraId="31DD341D">
      <w:pPr>
        <w:numPr>
          <w:ilvl w:val="0"/>
          <w:numId w:val="39"/>
        </w:numPr>
        <w:tabs>
          <w:tab w:val="left" w:pos="284"/>
        </w:tabs>
        <w:autoSpaceDE w:val="0"/>
        <w:autoSpaceDN w:val="0"/>
        <w:adjustRightInd w:val="0"/>
        <w:spacing w:after="0" w:line="240" w:lineRule="auto"/>
        <w:ind w:hanging="90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Комуникацијске вештине</w:t>
      </w:r>
    </w:p>
    <w:p w14:paraId="22BFF16B">
      <w:pPr>
        <w:numPr>
          <w:ilvl w:val="0"/>
          <w:numId w:val="39"/>
        </w:numPr>
        <w:tabs>
          <w:tab w:val="left" w:pos="284"/>
        </w:tabs>
        <w:autoSpaceDE w:val="0"/>
        <w:autoSpaceDN w:val="0"/>
        <w:adjustRightInd w:val="0"/>
        <w:spacing w:after="0" w:line="240" w:lineRule="auto"/>
        <w:ind w:hanging="90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Учење учења и развијање мотивације за учење</w:t>
      </w:r>
    </w:p>
    <w:p w14:paraId="6C05D5C2">
      <w:pPr>
        <w:numPr>
          <w:ilvl w:val="0"/>
          <w:numId w:val="39"/>
        </w:numPr>
        <w:tabs>
          <w:tab w:val="left" w:pos="284"/>
        </w:tabs>
        <w:autoSpaceDE w:val="0"/>
        <w:autoSpaceDN w:val="0"/>
        <w:adjustRightInd w:val="0"/>
        <w:spacing w:after="0" w:line="240" w:lineRule="auto"/>
        <w:ind w:left="284" w:hanging="284"/>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Јачање професионалних капацитета запослених нарочито у области иновативних метода наставе и управљања одељењем</w:t>
      </w:r>
    </w:p>
    <w:p w14:paraId="33D2E627">
      <w:pPr>
        <w:numPr>
          <w:ilvl w:val="0"/>
          <w:numId w:val="39"/>
        </w:numPr>
        <w:tabs>
          <w:tab w:val="left" w:pos="284"/>
        </w:tabs>
        <w:autoSpaceDE w:val="0"/>
        <w:autoSpaceDN w:val="0"/>
        <w:adjustRightInd w:val="0"/>
        <w:spacing w:after="0" w:line="240" w:lineRule="auto"/>
        <w:ind w:left="284" w:hanging="284"/>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Сарадња с родитељима, ученицима и ученичким парламентом</w:t>
      </w:r>
    </w:p>
    <w:p w14:paraId="196DE9DC">
      <w:pPr>
        <w:numPr>
          <w:ilvl w:val="0"/>
          <w:numId w:val="39"/>
        </w:numPr>
        <w:tabs>
          <w:tab w:val="left" w:pos="284"/>
        </w:tabs>
        <w:autoSpaceDE w:val="0"/>
        <w:autoSpaceDN w:val="0"/>
        <w:adjustRightInd w:val="0"/>
        <w:spacing w:after="0" w:line="240" w:lineRule="auto"/>
        <w:ind w:hanging="90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Информационо – комуникационе технологије</w:t>
      </w:r>
    </w:p>
    <w:p w14:paraId="76C8F91D">
      <w:pPr>
        <w:autoSpaceDE w:val="0"/>
        <w:autoSpaceDN w:val="0"/>
        <w:adjustRightInd w:val="0"/>
        <w:spacing w:after="0" w:line="240" w:lineRule="auto"/>
        <w:jc w:val="both"/>
        <w:rPr>
          <w:rFonts w:ascii="Times New Roman" w:hAnsi="Times New Roman" w:eastAsia="MyriadPro-SemiCn" w:cs="Times New Roman"/>
          <w:sz w:val="24"/>
          <w:szCs w:val="24"/>
          <w:lang w:val="sr-Cyrl-CS"/>
        </w:rPr>
      </w:pPr>
    </w:p>
    <w:p w14:paraId="634C51A9">
      <w:pPr>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Стално стручно усавршавањ</w:t>
      </w:r>
      <w:r>
        <w:rPr>
          <w:rFonts w:ascii="Times New Roman" w:hAnsi="Times New Roman" w:eastAsia="MyriadPro-SemiCn" w:cs="Times New Roman"/>
          <w:sz w:val="24"/>
          <w:szCs w:val="24"/>
          <w:lang w:val="sr-Cyrl-RS"/>
        </w:rPr>
        <w:t>е</w:t>
      </w:r>
      <w:r>
        <w:rPr>
          <w:rFonts w:ascii="Times New Roman" w:hAnsi="Times New Roman" w:eastAsia="MyriadPro-SemiCn" w:cs="Times New Roman"/>
          <w:sz w:val="24"/>
          <w:szCs w:val="24"/>
          <w:lang w:val="sr-Cyrl-CS"/>
        </w:rPr>
        <w:t xml:space="preserve"> остварује се активностима које:</w:t>
      </w:r>
    </w:p>
    <w:p w14:paraId="315A2730">
      <w:pPr>
        <w:autoSpaceDE w:val="0"/>
        <w:autoSpaceDN w:val="0"/>
        <w:adjustRightInd w:val="0"/>
        <w:spacing w:after="0" w:line="240" w:lineRule="auto"/>
        <w:jc w:val="both"/>
        <w:rPr>
          <w:rFonts w:ascii="Times New Roman" w:hAnsi="Times New Roman" w:eastAsia="MyriadPro-SemiCn" w:cs="Times New Roman"/>
          <w:sz w:val="24"/>
          <w:szCs w:val="24"/>
          <w:lang w:val="sr-Cyrl-CS"/>
        </w:rPr>
      </w:pPr>
    </w:p>
    <w:p w14:paraId="5DA4B82C">
      <w:pPr>
        <w:numPr>
          <w:ilvl w:val="1"/>
          <w:numId w:val="40"/>
        </w:numPr>
        <w:tabs>
          <w:tab w:val="left" w:pos="360"/>
        </w:tabs>
        <w:autoSpaceDE w:val="0"/>
        <w:autoSpaceDN w:val="0"/>
        <w:adjustRightInd w:val="0"/>
        <w:spacing w:after="0" w:line="240" w:lineRule="auto"/>
        <w:ind w:left="284" w:hanging="284"/>
        <w:jc w:val="both"/>
        <w:rPr>
          <w:rFonts w:ascii="Times New Roman" w:hAnsi="Times New Roman" w:eastAsia="MyriadPro-SemiCn" w:cs="Times New Roman"/>
          <w:b/>
          <w:sz w:val="24"/>
          <w:szCs w:val="24"/>
          <w:lang w:val="sr-Cyrl-CS"/>
        </w:rPr>
      </w:pPr>
      <w:r>
        <w:rPr>
          <w:rFonts w:ascii="Times New Roman" w:hAnsi="Times New Roman" w:eastAsia="MyriadPro-SemiCn" w:cs="Times New Roman"/>
          <w:b/>
          <w:sz w:val="24"/>
          <w:szCs w:val="24"/>
          <w:lang w:val="sr-Cyrl-CS"/>
        </w:rPr>
        <w:t>предузима установа у оквиру својих развојних активности</w:t>
      </w:r>
    </w:p>
    <w:p w14:paraId="74B076B9">
      <w:pPr>
        <w:pStyle w:val="71"/>
        <w:numPr>
          <w:ilvl w:val="0"/>
          <w:numId w:val="41"/>
        </w:numPr>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извођењем угледних часова, односно активности са дискусијом и анализом</w:t>
      </w:r>
    </w:p>
    <w:p w14:paraId="48D64B88">
      <w:pPr>
        <w:pStyle w:val="71"/>
        <w:numPr>
          <w:ilvl w:val="0"/>
          <w:numId w:val="41"/>
        </w:numPr>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излагањем на састанцима стручних органа и тела које се односи на савладани програм стручног усавршавања или други облик стручног усавршавања ван школе, приказ књиге, приручника, дидактичког материјала, стручног чланка, различите врсте истраживања, студијско путовање и стручну посету и др. са обавезном дискусијом и анализом.</w:t>
      </w:r>
    </w:p>
    <w:p w14:paraId="4E77E66D">
      <w:pPr>
        <w:pStyle w:val="71"/>
        <w:numPr>
          <w:ilvl w:val="0"/>
          <w:numId w:val="41"/>
        </w:numPr>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остваривањем</w:t>
      </w:r>
    </w:p>
    <w:p w14:paraId="07FC2B7B">
      <w:pPr>
        <w:pStyle w:val="71"/>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-истраживања(научна, ад хок, акциона и др.)</w:t>
      </w:r>
    </w:p>
    <w:p w14:paraId="09B11AB1">
      <w:pPr>
        <w:pStyle w:val="71"/>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-пројекта образовно-васпитног карактера у школи</w:t>
      </w:r>
    </w:p>
    <w:p w14:paraId="5A35C16F">
      <w:pPr>
        <w:pStyle w:val="71"/>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-програм од националног значаја у школи</w:t>
      </w:r>
    </w:p>
    <w:p w14:paraId="76A86085">
      <w:pPr>
        <w:pStyle w:val="71"/>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-програма огледа,  модел центра</w:t>
      </w:r>
    </w:p>
    <w:p w14:paraId="7C1EE878">
      <w:pPr>
        <w:pStyle w:val="71"/>
        <w:autoSpaceDE w:val="0"/>
        <w:autoSpaceDN w:val="0"/>
        <w:adjustRightInd w:val="0"/>
        <w:spacing w:after="0" w:line="240" w:lineRule="auto"/>
        <w:jc w:val="both"/>
        <w:rPr>
          <w:rFonts w:ascii="Times New Roman" w:hAnsi="Times New Roman" w:eastAsia="MyriadPro-SemiCn" w:cs="Times New Roman"/>
          <w:sz w:val="16"/>
          <w:szCs w:val="16"/>
          <w:lang w:val="sr-Cyrl-RS"/>
        </w:rPr>
      </w:pPr>
      <w:r>
        <w:rPr>
          <w:rFonts w:ascii="Times New Roman" w:hAnsi="Times New Roman" w:eastAsia="MyriadPro-SemiCn" w:cs="Times New Roman"/>
          <w:sz w:val="24"/>
          <w:szCs w:val="24"/>
          <w:lang w:val="sr-Cyrl-CS"/>
        </w:rPr>
        <w:t>-облика стручног усавршавања који је припремљен и остварен у установи у складу са потребама запослених.</w:t>
      </w:r>
    </w:p>
    <w:p w14:paraId="13D630C0">
      <w:pPr>
        <w:autoSpaceDE w:val="0"/>
        <w:autoSpaceDN w:val="0"/>
        <w:adjustRightInd w:val="0"/>
        <w:spacing w:after="0" w:line="240" w:lineRule="auto"/>
        <w:ind w:left="709" w:hanging="142"/>
        <w:jc w:val="both"/>
        <w:rPr>
          <w:rFonts w:ascii="Times New Roman" w:hAnsi="Times New Roman" w:eastAsia="MyriadPro-SemiCn" w:cs="Times New Roman"/>
          <w:sz w:val="16"/>
          <w:szCs w:val="16"/>
          <w:lang w:val="sr-Cyrl-RS"/>
        </w:rPr>
      </w:pPr>
    </w:p>
    <w:p w14:paraId="3FE811F2">
      <w:pPr>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 xml:space="preserve"> </w:t>
      </w:r>
      <w:r>
        <w:rPr>
          <w:rFonts w:ascii="Times New Roman" w:hAnsi="Times New Roman" w:eastAsia="MyriadPro-SemiCn" w:cs="Times New Roman"/>
          <w:b/>
          <w:sz w:val="24"/>
          <w:szCs w:val="24"/>
          <w:lang w:val="sr-Cyrl-CS"/>
        </w:rPr>
        <w:t>2.</w:t>
      </w:r>
      <w:r>
        <w:rPr>
          <w:rFonts w:ascii="Times New Roman" w:hAnsi="Times New Roman" w:eastAsia="MyriadPro-SemiCn" w:cs="Times New Roman"/>
          <w:sz w:val="24"/>
          <w:szCs w:val="24"/>
          <w:lang w:val="sr-Cyrl-CS"/>
        </w:rPr>
        <w:t xml:space="preserve">  </w:t>
      </w:r>
      <w:r>
        <w:rPr>
          <w:rFonts w:ascii="Times New Roman" w:hAnsi="Times New Roman" w:eastAsia="MyriadPro-SemiCn" w:cs="Times New Roman"/>
          <w:sz w:val="24"/>
          <w:szCs w:val="24"/>
        </w:rPr>
        <w:t xml:space="preserve"> </w:t>
      </w:r>
      <w:r>
        <w:rPr>
          <w:rFonts w:ascii="Times New Roman" w:hAnsi="Times New Roman" w:eastAsia="MyriadPro-SemiCn" w:cs="Times New Roman"/>
          <w:b/>
          <w:sz w:val="24"/>
          <w:szCs w:val="24"/>
          <w:lang w:val="sr-Cyrl-CS"/>
        </w:rPr>
        <w:t>се спроводе по одобреним програмима обука и стручних скупова</w:t>
      </w:r>
    </w:p>
    <w:p w14:paraId="4C31278C">
      <w:pPr>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 xml:space="preserve">          </w:t>
      </w:r>
    </w:p>
    <w:p w14:paraId="36DE4E37">
      <w:pPr>
        <w:autoSpaceDE w:val="0"/>
        <w:autoSpaceDN w:val="0"/>
        <w:adjustRightInd w:val="0"/>
        <w:spacing w:after="0" w:line="240" w:lineRule="auto"/>
        <w:ind w:left="426" w:hanging="426"/>
        <w:jc w:val="both"/>
        <w:rPr>
          <w:rFonts w:ascii="Times New Roman" w:hAnsi="Times New Roman" w:eastAsia="MyriadPro-SemiCn" w:cs="Times New Roman"/>
          <w:b/>
          <w:sz w:val="24"/>
          <w:szCs w:val="24"/>
        </w:rPr>
      </w:pPr>
      <w:r>
        <w:rPr>
          <w:rFonts w:ascii="Times New Roman" w:hAnsi="Times New Roman" w:eastAsia="MyriadPro-SemiCn" w:cs="Times New Roman"/>
          <w:sz w:val="24"/>
          <w:szCs w:val="24"/>
          <w:lang w:val="sr-Cyrl-CS"/>
        </w:rPr>
        <w:t xml:space="preserve"> </w:t>
      </w:r>
      <w:r>
        <w:rPr>
          <w:rFonts w:ascii="Times New Roman" w:hAnsi="Times New Roman" w:eastAsia="MyriadPro-SemiCn" w:cs="Times New Roman"/>
          <w:b/>
          <w:sz w:val="24"/>
          <w:szCs w:val="24"/>
          <w:lang w:val="sr-Cyrl-CS"/>
        </w:rPr>
        <w:t>3. предузима Министарство надлежно за послове образовања, Завод за унапређивање   образовања и васпитања и Завод за вредновање квалитета образовања и васпитања</w:t>
      </w:r>
    </w:p>
    <w:p w14:paraId="6076246D">
      <w:pPr>
        <w:autoSpaceDE w:val="0"/>
        <w:autoSpaceDN w:val="0"/>
        <w:adjustRightInd w:val="0"/>
        <w:spacing w:after="0" w:line="240" w:lineRule="auto"/>
        <w:ind w:left="426" w:hanging="426"/>
        <w:jc w:val="both"/>
        <w:rPr>
          <w:rFonts w:ascii="Times New Roman" w:hAnsi="Times New Roman" w:eastAsia="MyriadPro-SemiCn" w:cs="Times New Roman"/>
          <w:b/>
          <w:sz w:val="24"/>
          <w:szCs w:val="24"/>
        </w:rPr>
      </w:pPr>
    </w:p>
    <w:p w14:paraId="210B1A5C">
      <w:pPr>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b/>
          <w:sz w:val="24"/>
          <w:szCs w:val="24"/>
          <w:lang w:val="sr-Cyrl-RS"/>
        </w:rPr>
        <w:t xml:space="preserve">       </w:t>
      </w:r>
      <w:r>
        <w:rPr>
          <w:rFonts w:ascii="Times New Roman" w:hAnsi="Times New Roman" w:eastAsia="MyriadPro-SemiCn" w:cs="Times New Roman"/>
          <w:sz w:val="24"/>
          <w:szCs w:val="24"/>
          <w:lang w:val="sr-Cyrl-CS"/>
        </w:rPr>
        <w:t>1) програми обуке: обавезни и изборни,</w:t>
      </w:r>
    </w:p>
    <w:p w14:paraId="486344E3">
      <w:pPr>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 xml:space="preserve">       2) стручни скупови,</w:t>
      </w:r>
    </w:p>
    <w:p w14:paraId="79F74591">
      <w:pPr>
        <w:autoSpaceDE w:val="0"/>
        <w:autoSpaceDN w:val="0"/>
        <w:adjustRightInd w:val="0"/>
        <w:spacing w:after="0" w:line="240" w:lineRule="auto"/>
        <w:ind w:left="900" w:hanging="45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3) летње и зимске школе,</w:t>
      </w:r>
    </w:p>
    <w:p w14:paraId="052C3AA0">
      <w:pPr>
        <w:autoSpaceDE w:val="0"/>
        <w:autoSpaceDN w:val="0"/>
        <w:adjustRightInd w:val="0"/>
        <w:spacing w:after="0" w:line="240" w:lineRule="auto"/>
        <w:ind w:left="900" w:hanging="45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4) стручна и студијска путовања.</w:t>
      </w:r>
    </w:p>
    <w:p w14:paraId="76056F83">
      <w:pPr>
        <w:autoSpaceDE w:val="0"/>
        <w:autoSpaceDN w:val="0"/>
        <w:adjustRightInd w:val="0"/>
        <w:spacing w:after="0" w:line="240" w:lineRule="auto"/>
        <w:ind w:left="900"/>
        <w:jc w:val="both"/>
        <w:rPr>
          <w:rFonts w:ascii="Times New Roman" w:hAnsi="Times New Roman" w:eastAsia="MyriadPro-SemiCn" w:cs="Times New Roman"/>
          <w:sz w:val="24"/>
          <w:szCs w:val="24"/>
          <w:lang w:val="sr-Cyrl-CS"/>
        </w:rPr>
      </w:pPr>
    </w:p>
    <w:p w14:paraId="449E2A46">
      <w:pPr>
        <w:autoSpaceDE w:val="0"/>
        <w:autoSpaceDN w:val="0"/>
        <w:adjustRightInd w:val="0"/>
        <w:spacing w:after="0" w:line="240" w:lineRule="auto"/>
        <w:ind w:left="284" w:hanging="284"/>
        <w:jc w:val="both"/>
        <w:rPr>
          <w:rFonts w:ascii="Times New Roman" w:hAnsi="Times New Roman" w:eastAsia="MyriadPro-SemiCn" w:cs="Times New Roman"/>
          <w:b/>
          <w:sz w:val="24"/>
          <w:szCs w:val="24"/>
          <w:lang w:val="sr-Cyrl-CS"/>
        </w:rPr>
      </w:pPr>
      <w:r>
        <w:rPr>
          <w:rFonts w:ascii="Times New Roman" w:hAnsi="Times New Roman" w:eastAsia="MyriadPro-SemiCn" w:cs="Times New Roman"/>
          <w:b/>
          <w:sz w:val="24"/>
          <w:szCs w:val="24"/>
          <w:lang w:val="sr-Cyrl-CS"/>
        </w:rPr>
        <w:t>4. остварују високошколске установе на основу акредитованих програма у оквиру целоживотног учења.</w:t>
      </w:r>
    </w:p>
    <w:p w14:paraId="51810B0F">
      <w:pPr>
        <w:autoSpaceDE w:val="0"/>
        <w:autoSpaceDN w:val="0"/>
        <w:adjustRightInd w:val="0"/>
        <w:spacing w:after="0" w:line="240" w:lineRule="auto"/>
        <w:ind w:left="900"/>
        <w:jc w:val="both"/>
        <w:rPr>
          <w:rFonts w:ascii="Times New Roman" w:hAnsi="Times New Roman" w:eastAsia="MyriadPro-SemiCn" w:cs="Times New Roman"/>
          <w:sz w:val="24"/>
          <w:szCs w:val="24"/>
          <w:lang w:val="sr-Cyrl-CS"/>
        </w:rPr>
      </w:pPr>
    </w:p>
    <w:p w14:paraId="278E64A8">
      <w:pPr>
        <w:autoSpaceDE w:val="0"/>
        <w:autoSpaceDN w:val="0"/>
        <w:adjustRightInd w:val="0"/>
        <w:spacing w:after="0" w:line="240" w:lineRule="auto"/>
        <w:ind w:left="284" w:hanging="284"/>
        <w:jc w:val="both"/>
        <w:rPr>
          <w:rFonts w:ascii="Times New Roman" w:hAnsi="Times New Roman" w:eastAsia="MyriadPro-SemiCn" w:cs="Times New Roman"/>
          <w:b/>
          <w:sz w:val="24"/>
          <w:szCs w:val="24"/>
          <w:lang w:val="sr-Cyrl-CS"/>
        </w:rPr>
      </w:pPr>
      <w:r>
        <w:rPr>
          <w:rFonts w:ascii="Times New Roman" w:hAnsi="Times New Roman" w:eastAsia="MyriadPro-SemiCn" w:cs="Times New Roman"/>
          <w:b/>
          <w:sz w:val="24"/>
          <w:szCs w:val="24"/>
          <w:lang w:val="sr-Cyrl-CS"/>
        </w:rPr>
        <w:t>5.  се организује на међународном нивоу, а од значаја су за образовање и васпитање, односно учешћем на међународним семинарима и скуповима</w:t>
      </w:r>
    </w:p>
    <w:p w14:paraId="771EC22A">
      <w:pPr>
        <w:autoSpaceDE w:val="0"/>
        <w:autoSpaceDN w:val="0"/>
        <w:adjustRightInd w:val="0"/>
        <w:spacing w:after="0" w:line="240" w:lineRule="auto"/>
        <w:ind w:left="900"/>
        <w:jc w:val="both"/>
        <w:rPr>
          <w:rFonts w:ascii="Times New Roman" w:hAnsi="Times New Roman" w:eastAsia="MyriadPro-SemiCn" w:cs="Times New Roman"/>
          <w:sz w:val="24"/>
          <w:szCs w:val="24"/>
          <w:lang w:val="sr-Cyrl-CS"/>
        </w:rPr>
      </w:pPr>
    </w:p>
    <w:p w14:paraId="107076DE">
      <w:pPr>
        <w:autoSpaceDE w:val="0"/>
        <w:autoSpaceDN w:val="0"/>
        <w:adjustRightInd w:val="0"/>
        <w:spacing w:after="0" w:line="240" w:lineRule="auto"/>
        <w:ind w:left="284" w:hanging="284"/>
        <w:jc w:val="both"/>
        <w:rPr>
          <w:rFonts w:ascii="Times New Roman" w:hAnsi="Times New Roman" w:eastAsia="MyriadPro-SemiCn" w:cs="Times New Roman"/>
          <w:b/>
          <w:sz w:val="24"/>
          <w:szCs w:val="24"/>
          <w:lang w:val="sr-Latn-CS"/>
        </w:rPr>
      </w:pPr>
      <w:r>
        <w:rPr>
          <w:rFonts w:ascii="Times New Roman" w:hAnsi="Times New Roman" w:eastAsia="MyriadPro-SemiCn" w:cs="Times New Roman"/>
          <w:b/>
          <w:sz w:val="24"/>
          <w:szCs w:val="24"/>
          <w:lang w:val="sr-Cyrl-CS"/>
        </w:rPr>
        <w:t xml:space="preserve">6. предузима наставник и стручни сарадник у складу са личним планом професионалног развоја </w:t>
      </w:r>
    </w:p>
    <w:p w14:paraId="060340BB">
      <w:pPr>
        <w:autoSpaceDE w:val="0"/>
        <w:autoSpaceDN w:val="0"/>
        <w:adjustRightInd w:val="0"/>
        <w:spacing w:after="0" w:line="240" w:lineRule="auto"/>
        <w:ind w:left="900"/>
        <w:jc w:val="both"/>
        <w:rPr>
          <w:rFonts w:ascii="Times New Roman" w:hAnsi="Times New Roman" w:eastAsia="MyriadPro-SemiCn" w:cs="Times New Roman"/>
          <w:b/>
          <w:sz w:val="24"/>
          <w:szCs w:val="24"/>
          <w:lang w:val="sr-Latn-CS"/>
        </w:rPr>
      </w:pPr>
    </w:p>
    <w:p w14:paraId="5C4073B6">
      <w:pPr>
        <w:autoSpaceDE w:val="0"/>
        <w:autoSpaceDN w:val="0"/>
        <w:adjustRightInd w:val="0"/>
        <w:spacing w:after="0" w:line="240" w:lineRule="auto"/>
        <w:ind w:firstLine="720"/>
        <w:jc w:val="both"/>
        <w:rPr>
          <w:rFonts w:ascii="Times New Roman" w:hAnsi="Times New Roman" w:eastAsia="MyriadPro-SemiCn" w:cs="Times New Roman"/>
          <w:sz w:val="16"/>
          <w:szCs w:val="16"/>
        </w:rPr>
      </w:pPr>
      <w:r>
        <w:rPr>
          <w:rFonts w:ascii="Times New Roman" w:hAnsi="Times New Roman" w:eastAsia="MyriadPro-SemiCn" w:cs="Times New Roman"/>
          <w:sz w:val="24"/>
          <w:szCs w:val="24"/>
          <w:lang w:val="sr-Cyrl-CS"/>
        </w:rPr>
        <w:t>Наставник и стручни сарадник дужни су да систематично прате, анализирају и вреднују  свој образовно-васпитни рад, своје напредовањње и професионални развој , чувају у одређеном облику најважније примере из своје праксе и да имају свој портфолио.</w:t>
      </w:r>
    </w:p>
    <w:p w14:paraId="57EBEFC9">
      <w:pPr>
        <w:autoSpaceDE w:val="0"/>
        <w:autoSpaceDN w:val="0"/>
        <w:adjustRightInd w:val="0"/>
        <w:spacing w:after="0" w:line="240" w:lineRule="auto"/>
        <w:ind w:firstLine="720"/>
        <w:jc w:val="both"/>
        <w:rPr>
          <w:rFonts w:ascii="Times New Roman" w:hAnsi="Times New Roman" w:eastAsia="MyriadPro-SemiCn" w:cs="Times New Roman"/>
          <w:sz w:val="16"/>
          <w:szCs w:val="16"/>
        </w:rPr>
      </w:pPr>
    </w:p>
    <w:p w14:paraId="6E2A9A8E">
      <w:pPr>
        <w:autoSpaceDE w:val="0"/>
        <w:autoSpaceDN w:val="0"/>
        <w:adjustRightInd w:val="0"/>
        <w:spacing w:after="0" w:line="240" w:lineRule="auto"/>
        <w:ind w:firstLine="72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rPr>
        <w:t xml:space="preserve">    </w:t>
      </w:r>
      <w:r>
        <w:rPr>
          <w:rFonts w:ascii="Times New Roman" w:hAnsi="Times New Roman" w:eastAsia="MyriadPro-SemiCn" w:cs="Times New Roman"/>
          <w:sz w:val="24"/>
          <w:szCs w:val="24"/>
          <w:lang w:val="sr-Cyrl-CS"/>
        </w:rPr>
        <w:t>Школа:</w:t>
      </w:r>
    </w:p>
    <w:p w14:paraId="247C0DB0">
      <w:pPr>
        <w:numPr>
          <w:ilvl w:val="0"/>
          <w:numId w:val="42"/>
        </w:numPr>
        <w:tabs>
          <w:tab w:val="left" w:pos="993"/>
        </w:tabs>
        <w:autoSpaceDE w:val="0"/>
        <w:autoSpaceDN w:val="0"/>
        <w:adjustRightInd w:val="0"/>
        <w:spacing w:after="0" w:line="240" w:lineRule="auto"/>
        <w:ind w:hanging="2154"/>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прати остваривање плана свих облика стручног усавршавања</w:t>
      </w:r>
    </w:p>
    <w:p w14:paraId="2EF6930F">
      <w:pPr>
        <w:numPr>
          <w:ilvl w:val="0"/>
          <w:numId w:val="42"/>
        </w:numPr>
        <w:tabs>
          <w:tab w:val="left" w:pos="993"/>
        </w:tabs>
        <w:autoSpaceDE w:val="0"/>
        <w:autoSpaceDN w:val="0"/>
        <w:adjustRightInd w:val="0"/>
        <w:spacing w:after="0" w:line="240" w:lineRule="auto"/>
        <w:ind w:hanging="2154"/>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води евиденцију о стручном усавршавању</w:t>
      </w:r>
    </w:p>
    <w:p w14:paraId="079151F7">
      <w:pPr>
        <w:numPr>
          <w:ilvl w:val="0"/>
          <w:numId w:val="42"/>
        </w:numPr>
        <w:tabs>
          <w:tab w:val="left" w:pos="993"/>
        </w:tabs>
        <w:autoSpaceDE w:val="0"/>
        <w:autoSpaceDN w:val="0"/>
        <w:adjustRightInd w:val="0"/>
        <w:spacing w:after="0" w:line="240" w:lineRule="auto"/>
        <w:ind w:hanging="2154"/>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вреднује утицај стручног усавршавања на развој ученика</w:t>
      </w:r>
    </w:p>
    <w:p w14:paraId="640CFB58">
      <w:pPr>
        <w:numPr>
          <w:ilvl w:val="0"/>
          <w:numId w:val="42"/>
        </w:numPr>
        <w:tabs>
          <w:tab w:val="left" w:pos="993"/>
        </w:tabs>
        <w:autoSpaceDE w:val="0"/>
        <w:autoSpaceDN w:val="0"/>
        <w:adjustRightInd w:val="0"/>
        <w:spacing w:after="0" w:line="240" w:lineRule="auto"/>
        <w:ind w:left="993" w:hanging="567"/>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анализира резултате самовредновања,спољашњег вредновања рад школе у односу на добити стручног усавршавања</w:t>
      </w:r>
    </w:p>
    <w:p w14:paraId="7DCF705E">
      <w:pPr>
        <w:numPr>
          <w:ilvl w:val="0"/>
          <w:numId w:val="42"/>
        </w:numPr>
        <w:tabs>
          <w:tab w:val="left" w:pos="993"/>
        </w:tabs>
        <w:autoSpaceDE w:val="0"/>
        <w:autoSpaceDN w:val="0"/>
        <w:adjustRightInd w:val="0"/>
        <w:spacing w:after="0" w:line="240" w:lineRule="auto"/>
        <w:ind w:hanging="2154"/>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прати задовољство родитеља и ученика</w:t>
      </w:r>
    </w:p>
    <w:p w14:paraId="730596FD">
      <w:pPr>
        <w:numPr>
          <w:ilvl w:val="0"/>
          <w:numId w:val="42"/>
        </w:numPr>
        <w:tabs>
          <w:tab w:val="left" w:pos="993"/>
        </w:tabs>
        <w:autoSpaceDE w:val="0"/>
        <w:autoSpaceDN w:val="0"/>
        <w:adjustRightInd w:val="0"/>
        <w:spacing w:after="0" w:line="240" w:lineRule="auto"/>
        <w:ind w:left="993" w:hanging="567"/>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предузима мере за унапређење компетенција наставника додатним планирањем стручног усавршавања</w:t>
      </w:r>
    </w:p>
    <w:p w14:paraId="0F00FF37">
      <w:pPr>
        <w:autoSpaceDE w:val="0"/>
        <w:autoSpaceDN w:val="0"/>
        <w:adjustRightInd w:val="0"/>
        <w:spacing w:after="0" w:line="240" w:lineRule="auto"/>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 xml:space="preserve">         </w:t>
      </w:r>
    </w:p>
    <w:p w14:paraId="245D6078">
      <w:pPr>
        <w:autoSpaceDE w:val="0"/>
        <w:autoSpaceDN w:val="0"/>
        <w:adjustRightInd w:val="0"/>
        <w:spacing w:after="0" w:line="240" w:lineRule="auto"/>
        <w:ind w:firstLine="720"/>
        <w:jc w:val="both"/>
        <w:rPr>
          <w:rFonts w:ascii="Times New Roman" w:hAnsi="Times New Roman" w:eastAsia="MyriadPro-SemiCn" w:cs="Times New Roman"/>
          <w:sz w:val="24"/>
          <w:szCs w:val="24"/>
          <w:lang w:val="sr-Cyrl-CS"/>
        </w:rPr>
      </w:pPr>
    </w:p>
    <w:p w14:paraId="548625AF">
      <w:pPr>
        <w:autoSpaceDE w:val="0"/>
        <w:autoSpaceDN w:val="0"/>
        <w:adjustRightInd w:val="0"/>
        <w:spacing w:after="0" w:line="240" w:lineRule="auto"/>
        <w:ind w:firstLine="720"/>
        <w:jc w:val="both"/>
        <w:rPr>
          <w:rFonts w:ascii="Times New Roman" w:hAnsi="Times New Roman" w:eastAsia="MyriadPro-SemiCn" w:cs="Times New Roman"/>
          <w:sz w:val="24"/>
          <w:szCs w:val="24"/>
          <w:lang w:val="sr-Cyrl-CS"/>
        </w:rPr>
      </w:pPr>
      <w:r>
        <w:rPr>
          <w:rFonts w:ascii="Times New Roman" w:hAnsi="Times New Roman" w:eastAsia="MyriadPro-SemiCn" w:cs="Times New Roman"/>
          <w:sz w:val="24"/>
          <w:szCs w:val="24"/>
          <w:lang w:val="sr-Cyrl-CS"/>
        </w:rPr>
        <w:t>Евиденцију о стручном усавршавању и професионалном развоју чува школа у персоналном досијеу наставника.</w:t>
      </w:r>
    </w:p>
    <w:p w14:paraId="15E15BAD">
      <w:pPr>
        <w:spacing w:after="0" w:line="240" w:lineRule="auto"/>
        <w:rPr>
          <w:rFonts w:ascii="Times New Roman" w:hAnsi="Times New Roman" w:eastAsia="Times New Roman" w:cs="Times New Roman"/>
          <w:sz w:val="24"/>
          <w:szCs w:val="24"/>
          <w:lang w:val="sr-Latn-CS"/>
        </w:rPr>
      </w:pPr>
    </w:p>
    <w:p w14:paraId="1E0D6AE7">
      <w:pPr>
        <w:spacing w:after="0" w:line="240" w:lineRule="auto"/>
        <w:rPr>
          <w:rFonts w:ascii="Times New Roman" w:hAnsi="Times New Roman" w:eastAsia="Times New Roman" w:cs="Times New Roman"/>
          <w:sz w:val="24"/>
          <w:szCs w:val="24"/>
          <w:lang w:val="sr-Cyrl-RS"/>
        </w:rPr>
      </w:pPr>
    </w:p>
    <w:p w14:paraId="215DD56A">
      <w:pPr>
        <w:spacing w:after="0" w:line="240" w:lineRule="auto"/>
        <w:ind w:firstLine="720"/>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 основу Правилника о сталном стручном усавршавању и стицању звања наставника, васпитача и стручних сарадника , Школ</w:t>
      </w:r>
      <w:r>
        <w:rPr>
          <w:rFonts w:ascii="Times New Roman" w:hAnsi="Times New Roman" w:eastAsia="Times New Roman" w:cs="Times New Roman"/>
          <w:sz w:val="24"/>
          <w:szCs w:val="24"/>
          <w:lang w:val="sr-Cyrl-RS"/>
        </w:rPr>
        <w:t>а</w:t>
      </w:r>
      <w:r>
        <w:rPr>
          <w:rFonts w:ascii="Times New Roman" w:hAnsi="Times New Roman" w:eastAsia="Times New Roman" w:cs="Times New Roman"/>
          <w:sz w:val="24"/>
          <w:szCs w:val="24"/>
          <w:lang w:val="sr-Cyrl-CS"/>
        </w:rPr>
        <w:t xml:space="preserve">  предлаже:</w:t>
      </w:r>
    </w:p>
    <w:p w14:paraId="48D25A32">
      <w:pPr>
        <w:spacing w:after="0" w:line="240" w:lineRule="auto"/>
        <w:rPr>
          <w:rFonts w:ascii="Tahoma" w:hAnsi="Tahoma" w:eastAsia="Times New Roman" w:cs="Tahoma"/>
          <w:sz w:val="24"/>
          <w:szCs w:val="24"/>
          <w:lang w:val="sr-Cyrl-CS"/>
        </w:rPr>
      </w:pPr>
    </w:p>
    <w:p w14:paraId="28434CB0">
      <w:pPr>
        <w:spacing w:after="0" w:line="240" w:lineRule="auto"/>
        <w:jc w:val="center"/>
        <w:rPr>
          <w:rFonts w:ascii="Times New Roman" w:hAnsi="Times New Roman" w:eastAsia="Times New Roman" w:cs="Times New Roman"/>
          <w:b/>
          <w:sz w:val="26"/>
          <w:szCs w:val="24"/>
          <w:lang w:val="sr-Cyrl-CS"/>
        </w:rPr>
      </w:pPr>
      <w:r>
        <w:rPr>
          <w:rFonts w:ascii="Times New Roman" w:hAnsi="Times New Roman" w:eastAsia="Times New Roman" w:cs="Times New Roman"/>
          <w:b/>
          <w:sz w:val="26"/>
          <w:szCs w:val="24"/>
          <w:lang w:val="sr-Latn-CS"/>
        </w:rPr>
        <w:t xml:space="preserve">СТРУЧНО </w:t>
      </w:r>
      <w:r>
        <w:rPr>
          <w:rFonts w:ascii="Times New Roman" w:hAnsi="Times New Roman" w:eastAsia="Times New Roman" w:cs="Times New Roman"/>
          <w:b/>
          <w:sz w:val="24"/>
          <w:szCs w:val="24"/>
          <w:lang w:val="sr-Latn-CS"/>
        </w:rPr>
        <w:t>УСАВРШАВАЊ</w:t>
      </w:r>
      <w:r>
        <w:rPr>
          <w:rFonts w:ascii="Times New Roman" w:hAnsi="Times New Roman" w:eastAsia="Times New Roman" w:cs="Times New Roman"/>
          <w:b/>
          <w:sz w:val="24"/>
          <w:szCs w:val="24"/>
          <w:lang w:val="sr-Cyrl-CS"/>
        </w:rPr>
        <w:t>Е</w:t>
      </w:r>
      <w:r>
        <w:rPr>
          <w:rFonts w:ascii="Times New Roman" w:hAnsi="Times New Roman" w:eastAsia="Times New Roman" w:cs="Times New Roman"/>
          <w:b/>
          <w:sz w:val="26"/>
          <w:szCs w:val="24"/>
          <w:lang w:val="sr-Latn-CS"/>
        </w:rPr>
        <w:t xml:space="preserve"> НАСТАВНИКА</w:t>
      </w:r>
    </w:p>
    <w:p w14:paraId="60891DD3">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 xml:space="preserve"> </w:t>
      </w:r>
    </w:p>
    <w:p w14:paraId="21106039">
      <w:pPr>
        <w:spacing w:after="0" w:line="240" w:lineRule="auto"/>
        <w:jc w:val="both"/>
        <w:rPr>
          <w:rFonts w:eastAsia="MyriadPro-SemiCn"/>
          <w:b/>
          <w:sz w:val="24"/>
          <w:szCs w:val="24"/>
          <w:lang w:val="sr-Latn-RS"/>
        </w:rPr>
      </w:pPr>
      <w:r>
        <w:rPr>
          <w:rFonts w:ascii="Times New Roman" w:hAnsi="Times New Roman" w:eastAsia="Times New Roman" w:cs="Times New Roman"/>
          <w:sz w:val="24"/>
          <w:szCs w:val="24"/>
          <w:lang w:val="sr-Cyrl-CS"/>
        </w:rPr>
        <w:t xml:space="preserve">         Стално стручно усавршавање остварује се активностима које предузима установа у оквиру својих развојних активности, и то:</w:t>
      </w:r>
    </w:p>
    <w:tbl>
      <w:tblPr>
        <w:tblStyle w:val="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4"/>
        <w:gridCol w:w="6662"/>
      </w:tblGrid>
      <w:tr w14:paraId="23CB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shd w:val="clear" w:color="auto" w:fill="F2F2F2"/>
            <w:vAlign w:val="center"/>
          </w:tcPr>
          <w:p w14:paraId="581FB4B4">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Активност</w:t>
            </w:r>
          </w:p>
        </w:tc>
        <w:tc>
          <w:tcPr>
            <w:tcW w:w="6662" w:type="dxa"/>
            <w:shd w:val="clear" w:color="auto" w:fill="F2F2F2"/>
            <w:vAlign w:val="center"/>
          </w:tcPr>
          <w:p w14:paraId="25454CBD">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Опис активности</w:t>
            </w:r>
          </w:p>
        </w:tc>
      </w:tr>
      <w:tr w14:paraId="178E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vAlign w:val="center"/>
          </w:tcPr>
          <w:p w14:paraId="1B037AFE">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Извођење угледног часа</w:t>
            </w:r>
          </w:p>
        </w:tc>
        <w:tc>
          <w:tcPr>
            <w:tcW w:w="6662" w:type="dxa"/>
            <w:vAlign w:val="center"/>
          </w:tcPr>
          <w:p w14:paraId="1F441610">
            <w:pPr>
              <w:numPr>
                <w:ilvl w:val="0"/>
                <w:numId w:val="43"/>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Писана припрема за час</w:t>
            </w:r>
            <w:r>
              <w:rPr>
                <w:rFonts w:ascii="Times New Roman" w:hAnsi="Times New Roman" w:eastAsia="Times New Roman" w:cs="Times New Roman"/>
                <w:sz w:val="24"/>
                <w:szCs w:val="24"/>
                <w:lang w:val="sr-Cyrl-CS"/>
              </w:rPr>
              <w:t>;</w:t>
            </w:r>
          </w:p>
          <w:p w14:paraId="4ECFCE47">
            <w:pPr>
              <w:numPr>
                <w:ilvl w:val="0"/>
                <w:numId w:val="43"/>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Организација простора и времена</w:t>
            </w:r>
            <w:r>
              <w:rPr>
                <w:rFonts w:ascii="Times New Roman" w:hAnsi="Times New Roman" w:eastAsia="Times New Roman" w:cs="Times New Roman"/>
                <w:sz w:val="24"/>
                <w:szCs w:val="24"/>
                <w:lang w:val="sr-Cyrl-CS"/>
              </w:rPr>
              <w:t>;</w:t>
            </w:r>
          </w:p>
          <w:p w14:paraId="08295BB2">
            <w:pPr>
              <w:numPr>
                <w:ilvl w:val="0"/>
                <w:numId w:val="43"/>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Припрема наст.материјала</w:t>
            </w:r>
            <w:r>
              <w:rPr>
                <w:rFonts w:ascii="Times New Roman" w:hAnsi="Times New Roman" w:eastAsia="Times New Roman" w:cs="Times New Roman"/>
                <w:sz w:val="24"/>
                <w:szCs w:val="24"/>
                <w:lang w:val="sr-Cyrl-CS"/>
              </w:rPr>
              <w:t>;</w:t>
            </w:r>
          </w:p>
          <w:p w14:paraId="1C2B76B4">
            <w:pPr>
              <w:numPr>
                <w:ilvl w:val="0"/>
                <w:numId w:val="43"/>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Иновативна средства</w:t>
            </w:r>
            <w:r>
              <w:rPr>
                <w:rFonts w:ascii="Times New Roman" w:hAnsi="Times New Roman" w:eastAsia="Times New Roman" w:cs="Times New Roman"/>
                <w:sz w:val="24"/>
                <w:szCs w:val="24"/>
                <w:lang w:val="sr-Cyrl-CS"/>
              </w:rPr>
              <w:t>;</w:t>
            </w:r>
          </w:p>
          <w:p w14:paraId="5FF5AF57">
            <w:pPr>
              <w:numPr>
                <w:ilvl w:val="0"/>
                <w:numId w:val="43"/>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Реализација часа</w:t>
            </w:r>
            <w:r>
              <w:rPr>
                <w:rFonts w:ascii="Times New Roman" w:hAnsi="Times New Roman" w:eastAsia="Times New Roman" w:cs="Times New Roman"/>
                <w:sz w:val="24"/>
                <w:szCs w:val="24"/>
                <w:lang w:val="sr-Cyrl-CS"/>
              </w:rPr>
              <w:t>;</w:t>
            </w:r>
          </w:p>
          <w:p w14:paraId="60A562C9">
            <w:pPr>
              <w:numPr>
                <w:ilvl w:val="0"/>
                <w:numId w:val="43"/>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Сређивање података са евалуационих листова</w:t>
            </w:r>
            <w:r>
              <w:rPr>
                <w:rFonts w:ascii="Times New Roman" w:hAnsi="Times New Roman" w:eastAsia="Times New Roman" w:cs="Times New Roman"/>
                <w:sz w:val="24"/>
                <w:szCs w:val="24"/>
                <w:lang w:val="sr-Cyrl-CS"/>
              </w:rPr>
              <w:t>;</w:t>
            </w:r>
          </w:p>
          <w:p w14:paraId="21B96B4F">
            <w:pPr>
              <w:numPr>
                <w:ilvl w:val="0"/>
                <w:numId w:val="43"/>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Самоевалуација</w:t>
            </w:r>
            <w:r>
              <w:rPr>
                <w:rFonts w:ascii="Times New Roman" w:hAnsi="Times New Roman" w:eastAsia="Times New Roman" w:cs="Times New Roman"/>
                <w:sz w:val="24"/>
                <w:szCs w:val="24"/>
                <w:lang w:val="sr-Cyrl-CS"/>
              </w:rPr>
              <w:t>.</w:t>
            </w:r>
          </w:p>
        </w:tc>
      </w:tr>
      <w:tr w14:paraId="23A8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vAlign w:val="center"/>
          </w:tcPr>
          <w:p w14:paraId="717E3107">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Асистент – помоћник</w:t>
            </w:r>
          </w:p>
        </w:tc>
        <w:tc>
          <w:tcPr>
            <w:tcW w:w="6662" w:type="dxa"/>
            <w:vAlign w:val="center"/>
          </w:tcPr>
          <w:p w14:paraId="7F761EBA">
            <w:pPr>
              <w:numPr>
                <w:ilvl w:val="0"/>
                <w:numId w:val="44"/>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 xml:space="preserve">Помоћ </w:t>
            </w:r>
            <w:r>
              <w:rPr>
                <w:rFonts w:ascii="Times New Roman" w:hAnsi="Times New Roman" w:eastAsia="Times New Roman" w:cs="Times New Roman"/>
                <w:sz w:val="24"/>
                <w:szCs w:val="24"/>
                <w:lang w:val="sr-Cyrl-CS"/>
              </w:rPr>
              <w:t xml:space="preserve">и подршка </w:t>
            </w:r>
            <w:r>
              <w:rPr>
                <w:rFonts w:ascii="Times New Roman" w:hAnsi="Times New Roman" w:eastAsia="Times New Roman" w:cs="Times New Roman"/>
                <w:sz w:val="24"/>
                <w:szCs w:val="24"/>
                <w:lang w:val="sr-Cyrl-RS"/>
              </w:rPr>
              <w:t xml:space="preserve">у припреми </w:t>
            </w:r>
            <w:r>
              <w:rPr>
                <w:rFonts w:ascii="Times New Roman" w:hAnsi="Times New Roman" w:eastAsia="Times New Roman" w:cs="Times New Roman"/>
                <w:sz w:val="24"/>
                <w:szCs w:val="24"/>
                <w:lang w:val="sr-Cyrl-CS"/>
              </w:rPr>
              <w:t xml:space="preserve">и реализацији угледног </w:t>
            </w:r>
            <w:r>
              <w:rPr>
                <w:rFonts w:ascii="Times New Roman" w:hAnsi="Times New Roman" w:eastAsia="Times New Roman" w:cs="Times New Roman"/>
                <w:sz w:val="24"/>
                <w:szCs w:val="24"/>
                <w:lang w:val="sr-Cyrl-RS"/>
              </w:rPr>
              <w:t>часа</w:t>
            </w:r>
          </w:p>
        </w:tc>
      </w:tr>
      <w:tr w14:paraId="36B8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vAlign w:val="center"/>
          </w:tcPr>
          <w:p w14:paraId="1ECF27CC">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Присуствовање и дискусија на  угледном часу</w:t>
            </w:r>
          </w:p>
        </w:tc>
        <w:tc>
          <w:tcPr>
            <w:tcW w:w="6662" w:type="dxa"/>
          </w:tcPr>
          <w:p w14:paraId="096B68F8">
            <w:pPr>
              <w:numPr>
                <w:ilvl w:val="0"/>
                <w:numId w:val="44"/>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Присуствовање</w:t>
            </w:r>
            <w:r>
              <w:rPr>
                <w:rFonts w:ascii="Times New Roman" w:hAnsi="Times New Roman" w:eastAsia="Times New Roman" w:cs="Times New Roman"/>
                <w:sz w:val="24"/>
                <w:szCs w:val="24"/>
                <w:lang w:val="sr-Cyrl-CS"/>
              </w:rPr>
              <w:t xml:space="preserve"> угледном часу;</w:t>
            </w:r>
          </w:p>
          <w:p w14:paraId="7AEE71F1">
            <w:pPr>
              <w:numPr>
                <w:ilvl w:val="0"/>
                <w:numId w:val="44"/>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Евидентирање уочених квалитета часа</w:t>
            </w:r>
            <w:r>
              <w:rPr>
                <w:rFonts w:ascii="Times New Roman" w:hAnsi="Times New Roman" w:eastAsia="Times New Roman" w:cs="Times New Roman"/>
                <w:sz w:val="24"/>
                <w:szCs w:val="24"/>
                <w:lang w:val="sr-Cyrl-CS"/>
              </w:rPr>
              <w:t>;</w:t>
            </w:r>
          </w:p>
          <w:p w14:paraId="4B05D0CB">
            <w:pPr>
              <w:numPr>
                <w:ilvl w:val="0"/>
                <w:numId w:val="44"/>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 xml:space="preserve">Попуњавање евал. </w:t>
            </w:r>
            <w:r>
              <w:rPr>
                <w:rFonts w:ascii="Times New Roman" w:hAnsi="Times New Roman" w:eastAsia="Times New Roman" w:cs="Times New Roman"/>
                <w:sz w:val="24"/>
                <w:szCs w:val="24"/>
                <w:lang w:val="sr-Cyrl-CS"/>
              </w:rPr>
              <w:t>л</w:t>
            </w:r>
            <w:r>
              <w:rPr>
                <w:rFonts w:ascii="Times New Roman" w:hAnsi="Times New Roman" w:eastAsia="Times New Roman" w:cs="Times New Roman"/>
                <w:sz w:val="24"/>
                <w:szCs w:val="24"/>
                <w:lang w:val="sr-Cyrl-RS"/>
              </w:rPr>
              <w:t>иста</w:t>
            </w:r>
            <w:r>
              <w:rPr>
                <w:rFonts w:ascii="Times New Roman" w:hAnsi="Times New Roman" w:eastAsia="Times New Roman" w:cs="Times New Roman"/>
                <w:sz w:val="24"/>
                <w:szCs w:val="24"/>
                <w:lang w:val="sr-Cyrl-CS"/>
              </w:rPr>
              <w:t>;</w:t>
            </w:r>
          </w:p>
          <w:p w14:paraId="7C2DE20C">
            <w:pPr>
              <w:numPr>
                <w:ilvl w:val="0"/>
                <w:numId w:val="44"/>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Учешће у дискусији</w:t>
            </w:r>
            <w:r>
              <w:rPr>
                <w:rFonts w:ascii="Times New Roman" w:hAnsi="Times New Roman" w:eastAsia="Times New Roman" w:cs="Times New Roman"/>
                <w:sz w:val="24"/>
                <w:szCs w:val="24"/>
                <w:lang w:val="sr-Cyrl-CS"/>
              </w:rPr>
              <w:t>.</w:t>
            </w:r>
          </w:p>
        </w:tc>
      </w:tr>
    </w:tbl>
    <w:p w14:paraId="54223B0C">
      <w:pPr>
        <w:tabs>
          <w:tab w:val="left" w:pos="2475"/>
        </w:tabs>
        <w:jc w:val="center"/>
        <w:rPr>
          <w:rFonts w:ascii="Times New Roman" w:hAnsi="Times New Roman" w:cs="Times New Roman" w:eastAsiaTheme="minorEastAsia"/>
          <w:sz w:val="24"/>
          <w:szCs w:val="24"/>
          <w:lang w:val="sr-Cyrl-RS"/>
        </w:rPr>
      </w:pPr>
    </w:p>
    <w:tbl>
      <w:tblPr>
        <w:tblStyle w:val="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2"/>
        <w:gridCol w:w="6664"/>
      </w:tblGrid>
      <w:tr w14:paraId="0B0D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2" w:type="dxa"/>
            <w:shd w:val="clear" w:color="auto" w:fill="D9D9D9"/>
            <w:vAlign w:val="center"/>
          </w:tcPr>
          <w:p w14:paraId="4D91347F">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Активност</w:t>
            </w:r>
          </w:p>
        </w:tc>
        <w:tc>
          <w:tcPr>
            <w:tcW w:w="6664" w:type="dxa"/>
            <w:shd w:val="clear" w:color="auto" w:fill="D9D9D9"/>
            <w:vAlign w:val="center"/>
          </w:tcPr>
          <w:p w14:paraId="38724C7E">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Опис активности</w:t>
            </w:r>
          </w:p>
        </w:tc>
      </w:tr>
      <w:tr w14:paraId="5B28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2" w:type="dxa"/>
            <w:vAlign w:val="center"/>
          </w:tcPr>
          <w:p w14:paraId="081373D9">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Приказ примене наученог са стручног усавршавања</w:t>
            </w:r>
          </w:p>
        </w:tc>
        <w:tc>
          <w:tcPr>
            <w:tcW w:w="6664" w:type="dxa"/>
            <w:vAlign w:val="center"/>
          </w:tcPr>
          <w:p w14:paraId="22C9F14A">
            <w:pPr>
              <w:numPr>
                <w:ilvl w:val="0"/>
                <w:numId w:val="45"/>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w:t>
            </w:r>
            <w:r>
              <w:rPr>
                <w:rFonts w:ascii="Times New Roman" w:hAnsi="Times New Roman" w:eastAsia="Times New Roman" w:cs="Times New Roman"/>
                <w:sz w:val="24"/>
                <w:szCs w:val="24"/>
                <w:lang w:val="sr-Cyrl-RS"/>
              </w:rPr>
              <w:t>исана п</w:t>
            </w:r>
            <w:r>
              <w:rPr>
                <w:rFonts w:ascii="Times New Roman" w:hAnsi="Times New Roman" w:eastAsia="Times New Roman" w:cs="Times New Roman"/>
                <w:sz w:val="24"/>
                <w:szCs w:val="24"/>
                <w:lang w:val="sr-Cyrl-CS"/>
              </w:rPr>
              <w:t>рипрема за излагање;</w:t>
            </w:r>
          </w:p>
          <w:p w14:paraId="58379B15">
            <w:pPr>
              <w:numPr>
                <w:ilvl w:val="0"/>
                <w:numId w:val="45"/>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Организација излагања</w:t>
            </w:r>
            <w:r>
              <w:rPr>
                <w:rFonts w:ascii="Times New Roman" w:hAnsi="Times New Roman" w:eastAsia="Times New Roman" w:cs="Times New Roman"/>
                <w:sz w:val="24"/>
                <w:szCs w:val="24"/>
                <w:lang w:val="sr-Cyrl-CS"/>
              </w:rPr>
              <w:t>;</w:t>
            </w:r>
          </w:p>
          <w:p w14:paraId="403B2A5E">
            <w:pPr>
              <w:numPr>
                <w:ilvl w:val="0"/>
                <w:numId w:val="45"/>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Припрема материјала за присутне</w:t>
            </w:r>
            <w:r>
              <w:rPr>
                <w:rFonts w:ascii="Times New Roman" w:hAnsi="Times New Roman" w:eastAsia="Times New Roman" w:cs="Times New Roman"/>
                <w:sz w:val="24"/>
                <w:szCs w:val="24"/>
                <w:lang w:val="sr-Cyrl-CS"/>
              </w:rPr>
              <w:t>;</w:t>
            </w:r>
          </w:p>
          <w:p w14:paraId="678B2BC1">
            <w:pPr>
              <w:numPr>
                <w:ilvl w:val="0"/>
                <w:numId w:val="45"/>
              </w:numPr>
              <w:spacing w:after="0" w:line="240" w:lineRule="auto"/>
              <w:ind w:left="175" w:hanging="142"/>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Реализација;</w:t>
            </w:r>
          </w:p>
          <w:p w14:paraId="749A4245">
            <w:pPr>
              <w:numPr>
                <w:ilvl w:val="0"/>
                <w:numId w:val="45"/>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Дискусија и анализ</w:t>
            </w:r>
            <w:r>
              <w:rPr>
                <w:rFonts w:ascii="Times New Roman" w:hAnsi="Times New Roman" w:eastAsia="Times New Roman" w:cs="Times New Roman"/>
                <w:sz w:val="24"/>
                <w:szCs w:val="24"/>
                <w:lang w:val="sr-Cyrl-RS"/>
              </w:rPr>
              <w:t>а</w:t>
            </w:r>
          </w:p>
        </w:tc>
      </w:tr>
      <w:tr w14:paraId="5BB7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2" w:type="dxa"/>
            <w:vAlign w:val="center"/>
          </w:tcPr>
          <w:p w14:paraId="131362E7">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Слушалац</w:t>
            </w:r>
          </w:p>
        </w:tc>
        <w:tc>
          <w:tcPr>
            <w:tcW w:w="6664" w:type="dxa"/>
            <w:vAlign w:val="center"/>
          </w:tcPr>
          <w:p w14:paraId="426227E3">
            <w:pPr>
              <w:numPr>
                <w:ilvl w:val="0"/>
                <w:numId w:val="45"/>
              </w:numPr>
              <w:spacing w:after="0" w:line="240" w:lineRule="auto"/>
              <w:ind w:left="175" w:hanging="142"/>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Присуство;</w:t>
            </w:r>
          </w:p>
          <w:p w14:paraId="2BE6548E">
            <w:pPr>
              <w:numPr>
                <w:ilvl w:val="0"/>
                <w:numId w:val="45"/>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У</w:t>
            </w:r>
            <w:r>
              <w:rPr>
                <w:rFonts w:ascii="Times New Roman" w:hAnsi="Times New Roman" w:eastAsia="Times New Roman" w:cs="Times New Roman"/>
                <w:sz w:val="24"/>
                <w:szCs w:val="24"/>
                <w:lang w:val="sr-Cyrl-CS"/>
              </w:rPr>
              <w:t xml:space="preserve">чешће </w:t>
            </w:r>
            <w:r>
              <w:rPr>
                <w:rFonts w:ascii="Times New Roman" w:hAnsi="Times New Roman" w:eastAsia="Times New Roman" w:cs="Times New Roman"/>
                <w:sz w:val="24"/>
                <w:szCs w:val="24"/>
                <w:lang w:val="sr-Cyrl-RS"/>
              </w:rPr>
              <w:t>у</w:t>
            </w:r>
            <w:r>
              <w:rPr>
                <w:rFonts w:ascii="Times New Roman" w:hAnsi="Times New Roman" w:eastAsia="Times New Roman" w:cs="Times New Roman"/>
                <w:sz w:val="24"/>
                <w:szCs w:val="24"/>
                <w:lang w:val="sr-Cyrl-CS"/>
              </w:rPr>
              <w:t xml:space="preserve"> дискусиј</w:t>
            </w:r>
            <w:r>
              <w:rPr>
                <w:rFonts w:ascii="Times New Roman" w:hAnsi="Times New Roman" w:eastAsia="Times New Roman" w:cs="Times New Roman"/>
                <w:sz w:val="24"/>
                <w:szCs w:val="24"/>
                <w:lang w:val="sr-Cyrl-RS"/>
              </w:rPr>
              <w:t>и</w:t>
            </w:r>
            <w:r>
              <w:rPr>
                <w:rFonts w:ascii="Times New Roman" w:hAnsi="Times New Roman" w:eastAsia="Times New Roman" w:cs="Times New Roman"/>
                <w:sz w:val="24"/>
                <w:szCs w:val="24"/>
                <w:lang w:val="sr-Cyrl-CS"/>
              </w:rPr>
              <w:t>;</w:t>
            </w:r>
          </w:p>
          <w:p w14:paraId="197F7880">
            <w:pPr>
              <w:numPr>
                <w:ilvl w:val="0"/>
                <w:numId w:val="45"/>
              </w:numPr>
              <w:spacing w:after="0" w:line="240" w:lineRule="auto"/>
              <w:ind w:left="175"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Анализа</w:t>
            </w:r>
            <w:r>
              <w:rPr>
                <w:rFonts w:ascii="Times New Roman" w:hAnsi="Times New Roman" w:eastAsia="Times New Roman" w:cs="Times New Roman"/>
                <w:sz w:val="24"/>
                <w:szCs w:val="24"/>
                <w:lang w:val="sr-Cyrl-RS"/>
              </w:rPr>
              <w:t xml:space="preserve"> могућности за примену у сопственој пракси</w:t>
            </w:r>
            <w:r>
              <w:rPr>
                <w:rFonts w:ascii="Times New Roman" w:hAnsi="Times New Roman" w:eastAsia="Times New Roman" w:cs="Times New Roman"/>
                <w:sz w:val="24"/>
                <w:szCs w:val="24"/>
                <w:lang w:val="sr-Cyrl-CS"/>
              </w:rPr>
              <w:t>.</w:t>
            </w:r>
          </w:p>
        </w:tc>
      </w:tr>
      <w:tr w14:paraId="6385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512" w:type="dxa"/>
            <w:shd w:val="clear" w:color="auto" w:fill="F2F2F2"/>
            <w:vAlign w:val="center"/>
          </w:tcPr>
          <w:p w14:paraId="10E35BE6">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Активност</w:t>
            </w:r>
          </w:p>
        </w:tc>
        <w:tc>
          <w:tcPr>
            <w:tcW w:w="6664" w:type="dxa"/>
            <w:shd w:val="clear" w:color="auto" w:fill="F2F2F2"/>
            <w:vAlign w:val="center"/>
          </w:tcPr>
          <w:p w14:paraId="13ADD647">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Опис активности</w:t>
            </w:r>
          </w:p>
        </w:tc>
      </w:tr>
      <w:tr w14:paraId="452B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2" w:type="dxa"/>
            <w:vAlign w:val="center"/>
          </w:tcPr>
          <w:p w14:paraId="069811D2">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Приказ семинара и других облика стручног усавршавања на наставничком или стручном већу</w:t>
            </w:r>
          </w:p>
        </w:tc>
        <w:tc>
          <w:tcPr>
            <w:tcW w:w="6664" w:type="dxa"/>
          </w:tcPr>
          <w:p w14:paraId="68E4EFAC">
            <w:pPr>
              <w:numPr>
                <w:ilvl w:val="0"/>
                <w:numId w:val="46"/>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w:t>
            </w:r>
            <w:r>
              <w:rPr>
                <w:rFonts w:ascii="Times New Roman" w:hAnsi="Times New Roman" w:eastAsia="Times New Roman" w:cs="Times New Roman"/>
                <w:sz w:val="24"/>
                <w:szCs w:val="24"/>
                <w:lang w:val="sr-Cyrl-RS"/>
              </w:rPr>
              <w:t>исана п</w:t>
            </w:r>
            <w:r>
              <w:rPr>
                <w:rFonts w:ascii="Times New Roman" w:hAnsi="Times New Roman" w:eastAsia="Times New Roman" w:cs="Times New Roman"/>
                <w:sz w:val="24"/>
                <w:szCs w:val="24"/>
                <w:lang w:val="sr-Cyrl-CS"/>
              </w:rPr>
              <w:t xml:space="preserve">рипрема </w:t>
            </w:r>
            <w:r>
              <w:rPr>
                <w:rFonts w:ascii="Times New Roman" w:hAnsi="Times New Roman" w:eastAsia="Times New Roman" w:cs="Times New Roman"/>
                <w:sz w:val="24"/>
                <w:szCs w:val="24"/>
                <w:lang w:val="sr-Cyrl-RS"/>
              </w:rPr>
              <w:t>приказа</w:t>
            </w:r>
            <w:r>
              <w:rPr>
                <w:rFonts w:ascii="Times New Roman" w:hAnsi="Times New Roman" w:eastAsia="Times New Roman" w:cs="Times New Roman"/>
                <w:sz w:val="24"/>
                <w:szCs w:val="24"/>
                <w:lang w:val="sr-Cyrl-CS"/>
              </w:rPr>
              <w:t>;</w:t>
            </w:r>
          </w:p>
          <w:p w14:paraId="5E37E04F">
            <w:pPr>
              <w:numPr>
                <w:ilvl w:val="0"/>
                <w:numId w:val="46"/>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Организација активности</w:t>
            </w:r>
            <w:r>
              <w:rPr>
                <w:rFonts w:ascii="Times New Roman" w:hAnsi="Times New Roman" w:eastAsia="Times New Roman" w:cs="Times New Roman"/>
                <w:sz w:val="24"/>
                <w:szCs w:val="24"/>
                <w:lang w:val="sr-Cyrl-CS"/>
              </w:rPr>
              <w:t>;</w:t>
            </w:r>
          </w:p>
          <w:p w14:paraId="3C3A28CC">
            <w:pPr>
              <w:numPr>
                <w:ilvl w:val="0"/>
                <w:numId w:val="46"/>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w:t>
            </w:r>
            <w:r>
              <w:rPr>
                <w:rFonts w:ascii="Times New Roman" w:hAnsi="Times New Roman" w:eastAsia="Times New Roman" w:cs="Times New Roman"/>
                <w:sz w:val="24"/>
                <w:szCs w:val="24"/>
                <w:lang w:val="sr-Cyrl-CS"/>
              </w:rPr>
              <w:t>резент</w:t>
            </w:r>
            <w:r>
              <w:rPr>
                <w:rFonts w:ascii="Times New Roman" w:hAnsi="Times New Roman" w:eastAsia="Times New Roman" w:cs="Times New Roman"/>
                <w:sz w:val="24"/>
                <w:szCs w:val="24"/>
                <w:lang w:val="sr-Cyrl-RS"/>
              </w:rPr>
              <w:t xml:space="preserve">ација </w:t>
            </w:r>
            <w:r>
              <w:rPr>
                <w:rFonts w:ascii="Times New Roman" w:hAnsi="Times New Roman" w:eastAsia="Times New Roman" w:cs="Times New Roman"/>
                <w:sz w:val="24"/>
                <w:szCs w:val="24"/>
                <w:lang w:val="sr-Cyrl-CS"/>
              </w:rPr>
              <w:t>приказа;</w:t>
            </w:r>
          </w:p>
          <w:p w14:paraId="381662D8">
            <w:pPr>
              <w:numPr>
                <w:ilvl w:val="0"/>
                <w:numId w:val="46"/>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Дискусија и анализа.</w:t>
            </w:r>
          </w:p>
        </w:tc>
      </w:tr>
      <w:tr w14:paraId="7402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2" w:type="dxa"/>
            <w:vAlign w:val="center"/>
          </w:tcPr>
          <w:p w14:paraId="5583296B">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Слушалац</w:t>
            </w:r>
          </w:p>
        </w:tc>
        <w:tc>
          <w:tcPr>
            <w:tcW w:w="6664" w:type="dxa"/>
          </w:tcPr>
          <w:p w14:paraId="515ECB68">
            <w:pPr>
              <w:numPr>
                <w:ilvl w:val="0"/>
                <w:numId w:val="46"/>
              </w:numPr>
              <w:spacing w:after="0" w:line="240" w:lineRule="auto"/>
              <w:ind w:left="175" w:hanging="141"/>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Присуство;</w:t>
            </w:r>
          </w:p>
          <w:p w14:paraId="7CC9E9C7">
            <w:pPr>
              <w:numPr>
                <w:ilvl w:val="0"/>
                <w:numId w:val="46"/>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У</w:t>
            </w:r>
            <w:r>
              <w:rPr>
                <w:rFonts w:ascii="Times New Roman" w:hAnsi="Times New Roman" w:eastAsia="Times New Roman" w:cs="Times New Roman"/>
                <w:sz w:val="24"/>
                <w:szCs w:val="24"/>
                <w:lang w:val="sr-Cyrl-CS"/>
              </w:rPr>
              <w:t xml:space="preserve">чешће </w:t>
            </w:r>
            <w:r>
              <w:rPr>
                <w:rFonts w:ascii="Times New Roman" w:hAnsi="Times New Roman" w:eastAsia="Times New Roman" w:cs="Times New Roman"/>
                <w:sz w:val="24"/>
                <w:szCs w:val="24"/>
                <w:lang w:val="sr-Cyrl-RS"/>
              </w:rPr>
              <w:t>у</w:t>
            </w:r>
            <w:r>
              <w:rPr>
                <w:rFonts w:ascii="Times New Roman" w:hAnsi="Times New Roman" w:eastAsia="Times New Roman" w:cs="Times New Roman"/>
                <w:sz w:val="24"/>
                <w:szCs w:val="24"/>
                <w:lang w:val="sr-Cyrl-CS"/>
              </w:rPr>
              <w:t xml:space="preserve"> дискусиј</w:t>
            </w:r>
            <w:r>
              <w:rPr>
                <w:rFonts w:ascii="Times New Roman" w:hAnsi="Times New Roman" w:eastAsia="Times New Roman" w:cs="Times New Roman"/>
                <w:sz w:val="24"/>
                <w:szCs w:val="24"/>
                <w:lang w:val="sr-Cyrl-RS"/>
              </w:rPr>
              <w:t>и</w:t>
            </w:r>
            <w:r>
              <w:rPr>
                <w:rFonts w:ascii="Times New Roman" w:hAnsi="Times New Roman" w:eastAsia="Times New Roman" w:cs="Times New Roman"/>
                <w:sz w:val="24"/>
                <w:szCs w:val="24"/>
                <w:lang w:val="sr-Cyrl-CS"/>
              </w:rPr>
              <w:t>;</w:t>
            </w:r>
          </w:p>
          <w:p w14:paraId="5292ECC3">
            <w:pPr>
              <w:numPr>
                <w:ilvl w:val="0"/>
                <w:numId w:val="46"/>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Анализа</w:t>
            </w:r>
            <w:r>
              <w:rPr>
                <w:rFonts w:ascii="Times New Roman" w:hAnsi="Times New Roman" w:eastAsia="Times New Roman" w:cs="Times New Roman"/>
                <w:sz w:val="24"/>
                <w:szCs w:val="24"/>
                <w:lang w:val="sr-Cyrl-RS"/>
              </w:rPr>
              <w:t xml:space="preserve"> могућности за примену у сопственој пракси</w:t>
            </w:r>
          </w:p>
        </w:tc>
      </w:tr>
    </w:tbl>
    <w:p w14:paraId="0E6F4E3E">
      <w:pPr>
        <w:tabs>
          <w:tab w:val="left" w:pos="2475"/>
        </w:tabs>
        <w:rPr>
          <w:rFonts w:ascii="Times New Roman" w:hAnsi="Times New Roman" w:cs="Times New Roman" w:eastAsiaTheme="minorEastAsia"/>
          <w:sz w:val="24"/>
          <w:szCs w:val="24"/>
          <w:lang w:val="sr-Cyrl-RS"/>
        </w:rPr>
      </w:pPr>
    </w:p>
    <w:p w14:paraId="282916CB">
      <w:pPr>
        <w:tabs>
          <w:tab w:val="left" w:pos="2475"/>
        </w:tabs>
        <w:jc w:val="center"/>
        <w:rPr>
          <w:rFonts w:ascii="Times New Roman" w:hAnsi="Times New Roman" w:cs="Times New Roman" w:eastAsiaTheme="minorEastAsia"/>
          <w:sz w:val="24"/>
          <w:szCs w:val="24"/>
          <w:lang w:val="sr-Cyrl-RS"/>
        </w:rPr>
      </w:pPr>
    </w:p>
    <w:tbl>
      <w:tblPr>
        <w:tblStyle w:val="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4"/>
        <w:gridCol w:w="6662"/>
      </w:tblGrid>
      <w:tr w14:paraId="73CB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514" w:type="dxa"/>
            <w:shd w:val="clear" w:color="auto" w:fill="F2F2F2"/>
            <w:vAlign w:val="center"/>
          </w:tcPr>
          <w:p w14:paraId="3453C7AE">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Активност</w:t>
            </w:r>
          </w:p>
        </w:tc>
        <w:tc>
          <w:tcPr>
            <w:tcW w:w="6662" w:type="dxa"/>
            <w:shd w:val="clear" w:color="auto" w:fill="F2F2F2"/>
            <w:vAlign w:val="center"/>
          </w:tcPr>
          <w:p w14:paraId="7F5C9ED4">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Опис активности</w:t>
            </w:r>
          </w:p>
        </w:tc>
      </w:tr>
      <w:tr w14:paraId="69B2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514" w:type="dxa"/>
            <w:vAlign w:val="center"/>
          </w:tcPr>
          <w:p w14:paraId="266A26D4">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Приказ уџбеника, дидактичког материјала, ...</w:t>
            </w:r>
          </w:p>
        </w:tc>
        <w:tc>
          <w:tcPr>
            <w:tcW w:w="6662" w:type="dxa"/>
          </w:tcPr>
          <w:p w14:paraId="3C5EF384">
            <w:pPr>
              <w:numPr>
                <w:ilvl w:val="0"/>
                <w:numId w:val="47"/>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w:t>
            </w:r>
            <w:r>
              <w:rPr>
                <w:rFonts w:ascii="Times New Roman" w:hAnsi="Times New Roman" w:eastAsia="Times New Roman" w:cs="Times New Roman"/>
                <w:sz w:val="24"/>
                <w:szCs w:val="24"/>
                <w:lang w:val="sr-Cyrl-RS"/>
              </w:rPr>
              <w:t>исана п</w:t>
            </w:r>
            <w:r>
              <w:rPr>
                <w:rFonts w:ascii="Times New Roman" w:hAnsi="Times New Roman" w:eastAsia="Times New Roman" w:cs="Times New Roman"/>
                <w:sz w:val="24"/>
                <w:szCs w:val="24"/>
                <w:lang w:val="sr-Cyrl-CS"/>
              </w:rPr>
              <w:t xml:space="preserve">рипрема </w:t>
            </w:r>
            <w:r>
              <w:rPr>
                <w:rFonts w:ascii="Times New Roman" w:hAnsi="Times New Roman" w:eastAsia="Times New Roman" w:cs="Times New Roman"/>
                <w:sz w:val="24"/>
                <w:szCs w:val="24"/>
                <w:lang w:val="sr-Cyrl-RS"/>
              </w:rPr>
              <w:t>приказа</w:t>
            </w:r>
            <w:r>
              <w:rPr>
                <w:rFonts w:ascii="Times New Roman" w:hAnsi="Times New Roman" w:eastAsia="Times New Roman" w:cs="Times New Roman"/>
                <w:sz w:val="24"/>
                <w:szCs w:val="24"/>
                <w:lang w:val="sr-Cyrl-CS"/>
              </w:rPr>
              <w:t>;</w:t>
            </w:r>
          </w:p>
          <w:p w14:paraId="4ECD2792">
            <w:pPr>
              <w:numPr>
                <w:ilvl w:val="0"/>
                <w:numId w:val="47"/>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Организација активности</w:t>
            </w:r>
            <w:r>
              <w:rPr>
                <w:rFonts w:ascii="Times New Roman" w:hAnsi="Times New Roman" w:eastAsia="Times New Roman" w:cs="Times New Roman"/>
                <w:sz w:val="24"/>
                <w:szCs w:val="24"/>
                <w:lang w:val="sr-Cyrl-CS"/>
              </w:rPr>
              <w:t>;</w:t>
            </w:r>
          </w:p>
          <w:p w14:paraId="741C5546">
            <w:pPr>
              <w:numPr>
                <w:ilvl w:val="0"/>
                <w:numId w:val="47"/>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w:t>
            </w:r>
            <w:r>
              <w:rPr>
                <w:rFonts w:ascii="Times New Roman" w:hAnsi="Times New Roman" w:eastAsia="Times New Roman" w:cs="Times New Roman"/>
                <w:sz w:val="24"/>
                <w:szCs w:val="24"/>
                <w:lang w:val="sr-Cyrl-CS"/>
              </w:rPr>
              <w:t>резент</w:t>
            </w:r>
            <w:r>
              <w:rPr>
                <w:rFonts w:ascii="Times New Roman" w:hAnsi="Times New Roman" w:eastAsia="Times New Roman" w:cs="Times New Roman"/>
                <w:sz w:val="24"/>
                <w:szCs w:val="24"/>
                <w:lang w:val="sr-Cyrl-RS"/>
              </w:rPr>
              <w:t xml:space="preserve">ација </w:t>
            </w:r>
            <w:r>
              <w:rPr>
                <w:rFonts w:ascii="Times New Roman" w:hAnsi="Times New Roman" w:eastAsia="Times New Roman" w:cs="Times New Roman"/>
                <w:sz w:val="24"/>
                <w:szCs w:val="24"/>
                <w:lang w:val="sr-Cyrl-CS"/>
              </w:rPr>
              <w:t>приказа;</w:t>
            </w:r>
          </w:p>
          <w:p w14:paraId="242E33C5">
            <w:pPr>
              <w:numPr>
                <w:ilvl w:val="0"/>
                <w:numId w:val="47"/>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Дискусија и анализа.</w:t>
            </w:r>
          </w:p>
        </w:tc>
      </w:tr>
      <w:tr w14:paraId="3689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2514" w:type="dxa"/>
            <w:vAlign w:val="center"/>
          </w:tcPr>
          <w:p w14:paraId="237870A5">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Слушалац</w:t>
            </w:r>
          </w:p>
        </w:tc>
        <w:tc>
          <w:tcPr>
            <w:tcW w:w="6662" w:type="dxa"/>
          </w:tcPr>
          <w:p w14:paraId="0E1DDC83">
            <w:pPr>
              <w:numPr>
                <w:ilvl w:val="0"/>
                <w:numId w:val="47"/>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Учешће</w:t>
            </w:r>
            <w:r>
              <w:rPr>
                <w:rFonts w:ascii="Times New Roman" w:hAnsi="Times New Roman" w:eastAsia="Times New Roman" w:cs="Times New Roman"/>
                <w:sz w:val="24"/>
                <w:szCs w:val="24"/>
                <w:lang w:val="sr-Cyrl-RS"/>
              </w:rPr>
              <w:t xml:space="preserve"> у</w:t>
            </w:r>
            <w:r>
              <w:rPr>
                <w:rFonts w:ascii="Times New Roman" w:hAnsi="Times New Roman" w:eastAsia="Times New Roman" w:cs="Times New Roman"/>
                <w:sz w:val="24"/>
                <w:szCs w:val="24"/>
                <w:lang w:val="sr-Cyrl-CS"/>
              </w:rPr>
              <w:t xml:space="preserve"> дискусиј</w:t>
            </w:r>
            <w:r>
              <w:rPr>
                <w:rFonts w:ascii="Times New Roman" w:hAnsi="Times New Roman" w:eastAsia="Times New Roman" w:cs="Times New Roman"/>
                <w:sz w:val="24"/>
                <w:szCs w:val="24"/>
                <w:lang w:val="sr-Cyrl-RS"/>
              </w:rPr>
              <w:t>и</w:t>
            </w:r>
            <w:r>
              <w:rPr>
                <w:rFonts w:ascii="Times New Roman" w:hAnsi="Times New Roman" w:eastAsia="Times New Roman" w:cs="Times New Roman"/>
                <w:sz w:val="24"/>
                <w:szCs w:val="24"/>
                <w:lang w:val="sr-Cyrl-CS"/>
              </w:rPr>
              <w:t>;</w:t>
            </w:r>
          </w:p>
          <w:p w14:paraId="2497DCC2">
            <w:pPr>
              <w:numPr>
                <w:ilvl w:val="0"/>
                <w:numId w:val="47"/>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Анализа</w:t>
            </w:r>
            <w:r>
              <w:rPr>
                <w:rFonts w:ascii="Times New Roman" w:hAnsi="Times New Roman" w:eastAsia="Times New Roman" w:cs="Times New Roman"/>
                <w:sz w:val="24"/>
                <w:szCs w:val="24"/>
                <w:lang w:val="sr-Cyrl-RS"/>
              </w:rPr>
              <w:t xml:space="preserve"> могућности  примене у пракси</w:t>
            </w:r>
            <w:r>
              <w:rPr>
                <w:rFonts w:ascii="Times New Roman" w:hAnsi="Times New Roman" w:eastAsia="Times New Roman" w:cs="Times New Roman"/>
                <w:sz w:val="24"/>
                <w:szCs w:val="24"/>
                <w:lang w:val="sr-Cyrl-CS"/>
              </w:rPr>
              <w:t>.</w:t>
            </w:r>
          </w:p>
        </w:tc>
      </w:tr>
    </w:tbl>
    <w:p w14:paraId="57BC3779">
      <w:pPr>
        <w:tabs>
          <w:tab w:val="left" w:pos="2475"/>
        </w:tabs>
        <w:jc w:val="center"/>
        <w:rPr>
          <w:rFonts w:ascii="Times New Roman" w:hAnsi="Times New Roman" w:cs="Times New Roman" w:eastAsiaTheme="minorEastAsia"/>
          <w:sz w:val="24"/>
          <w:szCs w:val="24"/>
          <w:lang w:val="sr-Cyrl-RS"/>
        </w:rPr>
      </w:pPr>
    </w:p>
    <w:tbl>
      <w:tblPr>
        <w:tblStyle w:val="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4"/>
        <w:gridCol w:w="6662"/>
      </w:tblGrid>
      <w:tr w14:paraId="1975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2514" w:type="dxa"/>
            <w:vAlign w:val="center"/>
          </w:tcPr>
          <w:p w14:paraId="5CB079F6">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Рецензија уџбеника или стручне књиге</w:t>
            </w:r>
          </w:p>
        </w:tc>
        <w:tc>
          <w:tcPr>
            <w:tcW w:w="6662" w:type="dxa"/>
          </w:tcPr>
          <w:p w14:paraId="1C02BEDE">
            <w:pPr>
              <w:numPr>
                <w:ilvl w:val="0"/>
                <w:numId w:val="48"/>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Урађена рецензија уџбеника или стручне књиге;</w:t>
            </w:r>
          </w:p>
          <w:p w14:paraId="73168F27">
            <w:pPr>
              <w:numPr>
                <w:ilvl w:val="0"/>
                <w:numId w:val="48"/>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Писана п</w:t>
            </w:r>
            <w:r>
              <w:rPr>
                <w:rFonts w:ascii="Times New Roman" w:hAnsi="Times New Roman" w:eastAsia="Times New Roman" w:cs="Times New Roman"/>
                <w:sz w:val="24"/>
                <w:szCs w:val="24"/>
                <w:lang w:val="sr-Cyrl-RS"/>
              </w:rPr>
              <w:t>рипрема за презентацију</w:t>
            </w:r>
            <w:r>
              <w:rPr>
                <w:rFonts w:ascii="Times New Roman" w:hAnsi="Times New Roman" w:eastAsia="Times New Roman" w:cs="Times New Roman"/>
                <w:sz w:val="24"/>
                <w:szCs w:val="24"/>
                <w:lang w:val="sr-Cyrl-CS"/>
              </w:rPr>
              <w:t xml:space="preserve"> у установи;</w:t>
            </w:r>
          </w:p>
          <w:p w14:paraId="05BC3AB5">
            <w:pPr>
              <w:numPr>
                <w:ilvl w:val="0"/>
                <w:numId w:val="48"/>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w:t>
            </w:r>
            <w:r>
              <w:rPr>
                <w:rFonts w:ascii="Times New Roman" w:hAnsi="Times New Roman" w:eastAsia="Times New Roman" w:cs="Times New Roman"/>
                <w:sz w:val="24"/>
                <w:szCs w:val="24"/>
                <w:lang w:val="sr-Cyrl-CS"/>
              </w:rPr>
              <w:t>резент</w:t>
            </w:r>
            <w:r>
              <w:rPr>
                <w:rFonts w:ascii="Times New Roman" w:hAnsi="Times New Roman" w:eastAsia="Times New Roman" w:cs="Times New Roman"/>
                <w:sz w:val="24"/>
                <w:szCs w:val="24"/>
                <w:lang w:val="sr-Cyrl-RS"/>
              </w:rPr>
              <w:t xml:space="preserve">овање </w:t>
            </w:r>
            <w:r>
              <w:rPr>
                <w:rFonts w:ascii="Times New Roman" w:hAnsi="Times New Roman" w:eastAsia="Times New Roman" w:cs="Times New Roman"/>
                <w:sz w:val="24"/>
                <w:szCs w:val="24"/>
                <w:lang w:val="sr-Cyrl-CS"/>
              </w:rPr>
              <w:t>у установи;</w:t>
            </w:r>
          </w:p>
          <w:p w14:paraId="77A40EFD">
            <w:pPr>
              <w:numPr>
                <w:ilvl w:val="0"/>
                <w:numId w:val="48"/>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Дискусија.</w:t>
            </w:r>
          </w:p>
        </w:tc>
      </w:tr>
      <w:tr w14:paraId="7AD6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514" w:type="dxa"/>
            <w:vAlign w:val="center"/>
          </w:tcPr>
          <w:p w14:paraId="2BD9A60A">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Слушалац</w:t>
            </w:r>
          </w:p>
        </w:tc>
        <w:tc>
          <w:tcPr>
            <w:tcW w:w="6662" w:type="dxa"/>
          </w:tcPr>
          <w:p w14:paraId="243CF4B1">
            <w:pPr>
              <w:numPr>
                <w:ilvl w:val="0"/>
                <w:numId w:val="48"/>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Присуство, учешће, дискусија, анализа</w:t>
            </w:r>
          </w:p>
        </w:tc>
      </w:tr>
      <w:tr w14:paraId="7E27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514" w:type="dxa"/>
            <w:vAlign w:val="center"/>
          </w:tcPr>
          <w:p w14:paraId="42CF43EF">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CS"/>
              </w:rPr>
              <w:t>Аутор/коаутор</w:t>
            </w:r>
          </w:p>
          <w:p w14:paraId="2926A7BA">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Књиге, приручника, практикума, наставног средства</w:t>
            </w:r>
          </w:p>
        </w:tc>
        <w:tc>
          <w:tcPr>
            <w:tcW w:w="6662" w:type="dxa"/>
          </w:tcPr>
          <w:p w14:paraId="46390A1F">
            <w:pPr>
              <w:numPr>
                <w:ilvl w:val="0"/>
                <w:numId w:val="48"/>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 xml:space="preserve">Писана </w:t>
            </w:r>
            <w:r>
              <w:rPr>
                <w:rFonts w:ascii="Times New Roman" w:hAnsi="Times New Roman" w:eastAsia="Times New Roman" w:cs="Times New Roman"/>
                <w:sz w:val="24"/>
                <w:szCs w:val="24"/>
                <w:lang w:val="sr-Cyrl-CS"/>
              </w:rPr>
              <w:t>припрема</w:t>
            </w:r>
            <w:r>
              <w:rPr>
                <w:rFonts w:ascii="Times New Roman" w:hAnsi="Times New Roman" w:eastAsia="Times New Roman" w:cs="Times New Roman"/>
                <w:sz w:val="24"/>
                <w:szCs w:val="24"/>
                <w:lang w:val="sr-Cyrl-RS"/>
              </w:rPr>
              <w:t xml:space="preserve"> за </w:t>
            </w:r>
            <w:r>
              <w:rPr>
                <w:rFonts w:ascii="Times New Roman" w:hAnsi="Times New Roman" w:eastAsia="Times New Roman" w:cs="Times New Roman"/>
                <w:sz w:val="24"/>
                <w:szCs w:val="24"/>
                <w:lang w:val="sr-Cyrl-CS"/>
              </w:rPr>
              <w:t>презентовање у установи;</w:t>
            </w:r>
          </w:p>
          <w:p w14:paraId="16418D10">
            <w:pPr>
              <w:numPr>
                <w:ilvl w:val="0"/>
                <w:numId w:val="48"/>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Презентовање у установи;</w:t>
            </w:r>
          </w:p>
          <w:p w14:paraId="01B05C72">
            <w:pPr>
              <w:numPr>
                <w:ilvl w:val="0"/>
                <w:numId w:val="48"/>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Дискусија и анализа.</w:t>
            </w:r>
          </w:p>
        </w:tc>
      </w:tr>
      <w:tr w14:paraId="4C44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514" w:type="dxa"/>
            <w:vAlign w:val="center"/>
          </w:tcPr>
          <w:p w14:paraId="09069076">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Слушалац</w:t>
            </w:r>
          </w:p>
        </w:tc>
        <w:tc>
          <w:tcPr>
            <w:tcW w:w="6662" w:type="dxa"/>
          </w:tcPr>
          <w:p w14:paraId="3C38664E">
            <w:pPr>
              <w:numPr>
                <w:ilvl w:val="0"/>
                <w:numId w:val="48"/>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Присуство, учешће, дискусија, анализа</w:t>
            </w:r>
          </w:p>
        </w:tc>
      </w:tr>
      <w:tr w14:paraId="6324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2514" w:type="dxa"/>
            <w:vAlign w:val="center"/>
          </w:tcPr>
          <w:p w14:paraId="21CC2F2C">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Акредитација програма стручног усавршавања у години акредитације</w:t>
            </w:r>
          </w:p>
        </w:tc>
        <w:tc>
          <w:tcPr>
            <w:tcW w:w="6662" w:type="dxa"/>
          </w:tcPr>
          <w:p w14:paraId="71D018FA">
            <w:pPr>
              <w:numPr>
                <w:ilvl w:val="0"/>
                <w:numId w:val="48"/>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 xml:space="preserve">Осмишљавање </w:t>
            </w:r>
            <w:r>
              <w:rPr>
                <w:rFonts w:ascii="Times New Roman" w:hAnsi="Times New Roman" w:eastAsia="Times New Roman" w:cs="Times New Roman"/>
                <w:sz w:val="24"/>
                <w:szCs w:val="24"/>
                <w:lang w:val="sr-Cyrl-CS"/>
              </w:rPr>
              <w:t xml:space="preserve">и акредитовање </w:t>
            </w:r>
            <w:r>
              <w:rPr>
                <w:rFonts w:ascii="Times New Roman" w:hAnsi="Times New Roman" w:eastAsia="Times New Roman" w:cs="Times New Roman"/>
                <w:sz w:val="24"/>
                <w:szCs w:val="24"/>
                <w:lang w:val="sr-Cyrl-RS"/>
              </w:rPr>
              <w:t>програма</w:t>
            </w:r>
            <w:r>
              <w:rPr>
                <w:rFonts w:ascii="Times New Roman" w:hAnsi="Times New Roman" w:eastAsia="Times New Roman" w:cs="Times New Roman"/>
                <w:sz w:val="24"/>
                <w:szCs w:val="24"/>
                <w:lang w:val="sr-Cyrl-CS"/>
              </w:rPr>
              <w:t xml:space="preserve"> стручног усавршавања;</w:t>
            </w:r>
          </w:p>
          <w:p w14:paraId="5910D575">
            <w:pPr>
              <w:numPr>
                <w:ilvl w:val="0"/>
                <w:numId w:val="48"/>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Информисање и презентовање програма у установи.</w:t>
            </w:r>
          </w:p>
        </w:tc>
      </w:tr>
      <w:tr w14:paraId="2AC0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514" w:type="dxa"/>
            <w:vAlign w:val="center"/>
          </w:tcPr>
          <w:p w14:paraId="1AAA8369">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Акредитација стручног скупа</w:t>
            </w:r>
          </w:p>
        </w:tc>
        <w:tc>
          <w:tcPr>
            <w:tcW w:w="6662" w:type="dxa"/>
          </w:tcPr>
          <w:p w14:paraId="2FFE319A">
            <w:pPr>
              <w:numPr>
                <w:ilvl w:val="0"/>
                <w:numId w:val="48"/>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Осмишљавање</w:t>
            </w:r>
            <w:r>
              <w:rPr>
                <w:rFonts w:ascii="Times New Roman" w:hAnsi="Times New Roman" w:eastAsia="Times New Roman" w:cs="Times New Roman"/>
                <w:sz w:val="24"/>
                <w:szCs w:val="24"/>
                <w:lang w:val="sr-Cyrl-CS"/>
              </w:rPr>
              <w:t xml:space="preserve"> и акредитовање</w:t>
            </w:r>
            <w:r>
              <w:rPr>
                <w:rFonts w:ascii="Times New Roman" w:hAnsi="Times New Roman" w:eastAsia="Times New Roman" w:cs="Times New Roman"/>
                <w:sz w:val="24"/>
                <w:szCs w:val="24"/>
                <w:lang w:val="sr-Cyrl-RS"/>
              </w:rPr>
              <w:t xml:space="preserve"> програма</w:t>
            </w:r>
            <w:r>
              <w:rPr>
                <w:rFonts w:ascii="Times New Roman" w:hAnsi="Times New Roman" w:eastAsia="Times New Roman" w:cs="Times New Roman"/>
                <w:sz w:val="24"/>
                <w:szCs w:val="24"/>
                <w:lang w:val="sr-Cyrl-CS"/>
              </w:rPr>
              <w:t xml:space="preserve"> стручног скупа;</w:t>
            </w:r>
          </w:p>
          <w:p w14:paraId="1E6F4EF1">
            <w:pPr>
              <w:numPr>
                <w:ilvl w:val="0"/>
                <w:numId w:val="48"/>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Информисање и презентовање програма стручног скупа у установи.</w:t>
            </w:r>
          </w:p>
        </w:tc>
      </w:tr>
    </w:tbl>
    <w:p w14:paraId="2B8F438B">
      <w:pPr>
        <w:tabs>
          <w:tab w:val="left" w:pos="915"/>
        </w:tabs>
        <w:spacing w:after="0" w:line="240" w:lineRule="auto"/>
        <w:jc w:val="center"/>
        <w:rPr>
          <w:rFonts w:ascii="Tahoma" w:hAnsi="Tahoma" w:eastAsia="Times New Roman" w:cs="Tahoma"/>
          <w:sz w:val="24"/>
          <w:szCs w:val="24"/>
          <w:lang w:val="sr-Cyrl-CS"/>
        </w:rPr>
      </w:pPr>
    </w:p>
    <w:p w14:paraId="29CE2BCA">
      <w:pPr>
        <w:tabs>
          <w:tab w:val="left" w:pos="915"/>
        </w:tabs>
        <w:spacing w:after="0" w:line="240" w:lineRule="auto"/>
        <w:jc w:val="center"/>
        <w:rPr>
          <w:rFonts w:ascii="Tahoma" w:hAnsi="Tahoma" w:eastAsia="Times New Roman" w:cs="Tahoma"/>
          <w:sz w:val="24"/>
          <w:szCs w:val="24"/>
          <w:lang w:val="sr-Cyrl-CS"/>
        </w:rPr>
      </w:pPr>
    </w:p>
    <w:tbl>
      <w:tblPr>
        <w:tblStyle w:val="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4"/>
        <w:gridCol w:w="6662"/>
      </w:tblGrid>
      <w:tr w14:paraId="4157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514" w:type="dxa"/>
            <w:shd w:val="clear" w:color="auto" w:fill="F2F2F2"/>
            <w:vAlign w:val="center"/>
          </w:tcPr>
          <w:p w14:paraId="2C412542">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Активност</w:t>
            </w:r>
          </w:p>
        </w:tc>
        <w:tc>
          <w:tcPr>
            <w:tcW w:w="6662" w:type="dxa"/>
            <w:shd w:val="clear" w:color="auto" w:fill="F2F2F2"/>
            <w:vAlign w:val="center"/>
          </w:tcPr>
          <w:p w14:paraId="1F6A1EC9">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Опис активности</w:t>
            </w:r>
          </w:p>
        </w:tc>
      </w:tr>
      <w:tr w14:paraId="5562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2514" w:type="dxa"/>
            <w:vAlign w:val="center"/>
          </w:tcPr>
          <w:p w14:paraId="4C10FD57">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Руководилац ауторског истраживања / истраживачког пројекта</w:t>
            </w:r>
          </w:p>
        </w:tc>
        <w:tc>
          <w:tcPr>
            <w:tcW w:w="6662" w:type="dxa"/>
          </w:tcPr>
          <w:p w14:paraId="3B3E1D77">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 xml:space="preserve">Планирање </w:t>
            </w:r>
            <w:r>
              <w:rPr>
                <w:rFonts w:ascii="Times New Roman" w:hAnsi="Times New Roman" w:eastAsia="Times New Roman" w:cs="Times New Roman"/>
                <w:sz w:val="24"/>
                <w:szCs w:val="24"/>
                <w:lang w:val="sr-Cyrl-CS"/>
              </w:rPr>
              <w:t>истраживања;</w:t>
            </w:r>
          </w:p>
          <w:p w14:paraId="0439001A">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 xml:space="preserve">Организација </w:t>
            </w:r>
            <w:r>
              <w:rPr>
                <w:rFonts w:ascii="Times New Roman" w:hAnsi="Times New Roman" w:eastAsia="Times New Roman" w:cs="Times New Roman"/>
                <w:sz w:val="24"/>
                <w:szCs w:val="24"/>
                <w:lang w:val="sr-Cyrl-CS"/>
              </w:rPr>
              <w:t>истраживања;</w:t>
            </w:r>
          </w:p>
          <w:p w14:paraId="04E1AB90">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Руковођење истраживањем;</w:t>
            </w:r>
          </w:p>
          <w:p w14:paraId="48BD3188">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Представљање истраживања у установи;</w:t>
            </w:r>
          </w:p>
          <w:p w14:paraId="7A4DEBE0">
            <w:pPr>
              <w:numPr>
                <w:ilvl w:val="0"/>
                <w:numId w:val="49"/>
              </w:numPr>
              <w:spacing w:after="0" w:line="240" w:lineRule="auto"/>
              <w:ind w:left="176" w:hanging="176"/>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sr-Cyrl-CS"/>
              </w:rPr>
              <w:t>Дискусија и анализа.</w:t>
            </w:r>
          </w:p>
        </w:tc>
      </w:tr>
      <w:tr w14:paraId="3A36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2514" w:type="dxa"/>
            <w:vAlign w:val="center"/>
          </w:tcPr>
          <w:p w14:paraId="47563FA2">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Учесник у истраживању / истраживачком пројекту</w:t>
            </w:r>
          </w:p>
        </w:tc>
        <w:tc>
          <w:tcPr>
            <w:tcW w:w="6662" w:type="dxa"/>
          </w:tcPr>
          <w:p w14:paraId="64A5BA73">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Планирање</w:t>
            </w:r>
            <w:r>
              <w:rPr>
                <w:rFonts w:ascii="Times New Roman" w:hAnsi="Times New Roman" w:eastAsia="Times New Roman" w:cs="Times New Roman"/>
                <w:sz w:val="24"/>
                <w:szCs w:val="24"/>
                <w:lang w:val="sr-Cyrl-CS"/>
              </w:rPr>
              <w:t xml:space="preserve"> истраживања;</w:t>
            </w:r>
          </w:p>
          <w:p w14:paraId="3E160E42">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Организација</w:t>
            </w:r>
            <w:r>
              <w:rPr>
                <w:rFonts w:ascii="Times New Roman" w:hAnsi="Times New Roman" w:eastAsia="Times New Roman" w:cs="Times New Roman"/>
                <w:sz w:val="24"/>
                <w:szCs w:val="24"/>
                <w:lang w:val="sr-Cyrl-CS"/>
              </w:rPr>
              <w:t xml:space="preserve"> истраживања;</w:t>
            </w:r>
          </w:p>
          <w:p w14:paraId="20EC69E4">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 xml:space="preserve">Ангажовање </w:t>
            </w:r>
            <w:r>
              <w:rPr>
                <w:rFonts w:ascii="Times New Roman" w:hAnsi="Times New Roman" w:eastAsia="Times New Roman" w:cs="Times New Roman"/>
                <w:sz w:val="24"/>
                <w:szCs w:val="24"/>
                <w:lang w:val="sr-Cyrl-CS"/>
              </w:rPr>
              <w:t>у истраживачком пројекту.</w:t>
            </w:r>
          </w:p>
        </w:tc>
      </w:tr>
      <w:tr w14:paraId="275E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514" w:type="dxa"/>
            <w:vAlign w:val="center"/>
          </w:tcPr>
          <w:p w14:paraId="1DF9443F">
            <w:pPr>
              <w:spacing w:after="0" w:line="240" w:lineRule="auto"/>
              <w:ind w:right="-108"/>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Објавивање/</w:t>
            </w:r>
          </w:p>
          <w:p w14:paraId="01EEDFD1">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публиковање</w:t>
            </w:r>
          </w:p>
          <w:p w14:paraId="544DA656">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ауторског истраживања /истраживачког пројекта</w:t>
            </w:r>
          </w:p>
        </w:tc>
        <w:tc>
          <w:tcPr>
            <w:tcW w:w="6662" w:type="dxa"/>
          </w:tcPr>
          <w:p w14:paraId="06B884A7">
            <w:pPr>
              <w:numPr>
                <w:ilvl w:val="0"/>
                <w:numId w:val="49"/>
              </w:numPr>
              <w:spacing w:after="0" w:line="240" w:lineRule="auto"/>
              <w:ind w:left="176" w:hanging="176"/>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Публиковање истраживања;</w:t>
            </w:r>
          </w:p>
          <w:p w14:paraId="3DB46F62">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w:t>
            </w:r>
            <w:r>
              <w:rPr>
                <w:rFonts w:ascii="Times New Roman" w:hAnsi="Times New Roman" w:eastAsia="Times New Roman" w:cs="Times New Roman"/>
                <w:sz w:val="24"/>
                <w:szCs w:val="24"/>
                <w:lang w:val="sr-Cyrl-RS"/>
              </w:rPr>
              <w:t>исана п</w:t>
            </w:r>
            <w:r>
              <w:rPr>
                <w:rFonts w:ascii="Times New Roman" w:hAnsi="Times New Roman" w:eastAsia="Times New Roman" w:cs="Times New Roman"/>
                <w:sz w:val="24"/>
                <w:szCs w:val="24"/>
                <w:lang w:val="sr-Cyrl-CS"/>
              </w:rPr>
              <w:t>рипрема</w:t>
            </w:r>
            <w:r>
              <w:rPr>
                <w:rFonts w:ascii="Times New Roman" w:hAnsi="Times New Roman" w:eastAsia="Times New Roman" w:cs="Times New Roman"/>
                <w:sz w:val="24"/>
                <w:szCs w:val="24"/>
                <w:lang w:val="sr-Cyrl-RS"/>
              </w:rPr>
              <w:t xml:space="preserve"> за </w:t>
            </w:r>
            <w:r>
              <w:rPr>
                <w:rFonts w:ascii="Times New Roman" w:hAnsi="Times New Roman" w:eastAsia="Times New Roman" w:cs="Times New Roman"/>
                <w:sz w:val="24"/>
                <w:szCs w:val="24"/>
                <w:lang w:val="sr-Cyrl-CS"/>
              </w:rPr>
              <w:t>презентовање;</w:t>
            </w:r>
          </w:p>
          <w:p w14:paraId="34708DC6">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Презентовање у установи,</w:t>
            </w:r>
          </w:p>
          <w:p w14:paraId="54E3BCC1">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Дискусија и анализа.</w:t>
            </w:r>
          </w:p>
        </w:tc>
      </w:tr>
      <w:tr w14:paraId="7ADA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514" w:type="dxa"/>
            <w:vAlign w:val="center"/>
          </w:tcPr>
          <w:p w14:paraId="28BDBC24">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Слушалац</w:t>
            </w:r>
          </w:p>
        </w:tc>
        <w:tc>
          <w:tcPr>
            <w:tcW w:w="6662" w:type="dxa"/>
          </w:tcPr>
          <w:p w14:paraId="6914FA13">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Присуство, учешће, дискусија, анализа</w:t>
            </w:r>
          </w:p>
        </w:tc>
      </w:tr>
      <w:tr w14:paraId="164A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2514" w:type="dxa"/>
            <w:vAlign w:val="center"/>
          </w:tcPr>
          <w:p w14:paraId="14C222C4">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Руководилац / координатор тима</w:t>
            </w:r>
          </w:p>
        </w:tc>
        <w:tc>
          <w:tcPr>
            <w:tcW w:w="6662" w:type="dxa"/>
          </w:tcPr>
          <w:p w14:paraId="0FEAF7E0">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Припрема материјала за састанак;</w:t>
            </w:r>
          </w:p>
          <w:p w14:paraId="4E663C71">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Вођење састанка;</w:t>
            </w:r>
          </w:p>
          <w:p w14:paraId="0C0CD1FD">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Писање извештаја.</w:t>
            </w:r>
          </w:p>
        </w:tc>
      </w:tr>
      <w:tr w14:paraId="74CE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4" w:type="dxa"/>
            <w:vAlign w:val="center"/>
          </w:tcPr>
          <w:p w14:paraId="0B314593">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Члан тима</w:t>
            </w:r>
          </w:p>
        </w:tc>
        <w:tc>
          <w:tcPr>
            <w:tcW w:w="6662" w:type="dxa"/>
          </w:tcPr>
          <w:p w14:paraId="4C29383F">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Реализација активности;</w:t>
            </w:r>
          </w:p>
          <w:p w14:paraId="3AC1CD8D">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Учествовање у изради извештаја.</w:t>
            </w:r>
          </w:p>
        </w:tc>
      </w:tr>
      <w:tr w14:paraId="5D01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2514" w:type="dxa"/>
            <w:vAlign w:val="center"/>
          </w:tcPr>
          <w:p w14:paraId="58111EAB">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Организовање предавања, трибина, смотри, књижевних сусрета, академија, изложбе у школи итд...</w:t>
            </w:r>
          </w:p>
        </w:tc>
        <w:tc>
          <w:tcPr>
            <w:tcW w:w="6662" w:type="dxa"/>
          </w:tcPr>
          <w:p w14:paraId="794326DA">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Планирање активности</w:t>
            </w:r>
            <w:r>
              <w:rPr>
                <w:rFonts w:ascii="Times New Roman" w:hAnsi="Times New Roman" w:eastAsia="Times New Roman" w:cs="Times New Roman"/>
                <w:sz w:val="24"/>
                <w:szCs w:val="24"/>
                <w:lang w:val="sr-Cyrl-CS"/>
              </w:rPr>
              <w:t>;</w:t>
            </w:r>
          </w:p>
          <w:p w14:paraId="1AC958EC">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Организација </w:t>
            </w:r>
            <w:r>
              <w:rPr>
                <w:rFonts w:ascii="Times New Roman" w:hAnsi="Times New Roman" w:eastAsia="Times New Roman" w:cs="Times New Roman"/>
                <w:sz w:val="24"/>
                <w:szCs w:val="24"/>
                <w:lang w:val="sr-Cyrl-RS"/>
              </w:rPr>
              <w:t>активности</w:t>
            </w:r>
            <w:r>
              <w:rPr>
                <w:rFonts w:ascii="Times New Roman" w:hAnsi="Times New Roman" w:eastAsia="Times New Roman" w:cs="Times New Roman"/>
                <w:sz w:val="24"/>
                <w:szCs w:val="24"/>
                <w:lang w:val="sr-Cyrl-CS"/>
              </w:rPr>
              <w:t>;</w:t>
            </w:r>
          </w:p>
          <w:p w14:paraId="10AB7AAD">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Писана припрема за предавање у вези са </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lang w:val="sr-Cyrl-CS"/>
              </w:rPr>
              <w:t>активношћу;</w:t>
            </w:r>
          </w:p>
          <w:p w14:paraId="37CAF0C9">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Реализација предавања у оквиру активности;</w:t>
            </w:r>
          </w:p>
          <w:p w14:paraId="43CCA3D5">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 xml:space="preserve">Анализа </w:t>
            </w:r>
            <w:r>
              <w:rPr>
                <w:rFonts w:ascii="Times New Roman" w:hAnsi="Times New Roman" w:eastAsia="Times New Roman" w:cs="Times New Roman"/>
                <w:sz w:val="24"/>
                <w:szCs w:val="24"/>
                <w:lang w:val="sr-Cyrl-CS"/>
              </w:rPr>
              <w:t xml:space="preserve">и дискусија </w:t>
            </w:r>
            <w:r>
              <w:rPr>
                <w:rFonts w:ascii="Times New Roman" w:hAnsi="Times New Roman" w:eastAsia="Times New Roman" w:cs="Times New Roman"/>
                <w:sz w:val="24"/>
                <w:szCs w:val="24"/>
                <w:lang w:val="sr-Cyrl-RS"/>
              </w:rPr>
              <w:t>активности</w:t>
            </w:r>
            <w:r>
              <w:rPr>
                <w:rFonts w:ascii="Times New Roman" w:hAnsi="Times New Roman" w:eastAsia="Times New Roman" w:cs="Times New Roman"/>
                <w:sz w:val="24"/>
                <w:szCs w:val="24"/>
                <w:lang w:val="sr-Cyrl-CS"/>
              </w:rPr>
              <w:t>.</w:t>
            </w:r>
          </w:p>
        </w:tc>
      </w:tr>
      <w:tr w14:paraId="174B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514" w:type="dxa"/>
            <w:vAlign w:val="center"/>
          </w:tcPr>
          <w:p w14:paraId="7A1091C7">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Учесник /</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sr-Cyrl-CS"/>
              </w:rPr>
              <w:t>посетилац</w:t>
            </w:r>
          </w:p>
        </w:tc>
        <w:tc>
          <w:tcPr>
            <w:tcW w:w="6662" w:type="dxa"/>
          </w:tcPr>
          <w:p w14:paraId="4C0AE07C">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Учествује, дискутује, анализира</w:t>
            </w:r>
          </w:p>
        </w:tc>
      </w:tr>
      <w:tr w14:paraId="772F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jc w:val="center"/>
        </w:trPr>
        <w:tc>
          <w:tcPr>
            <w:tcW w:w="2514" w:type="dxa"/>
            <w:vAlign w:val="center"/>
          </w:tcPr>
          <w:p w14:paraId="49564CA6">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Организовање одласка ученика у биоскоп, позориште, концерте, на спортске и културне  манифестације</w:t>
            </w:r>
          </w:p>
        </w:tc>
        <w:tc>
          <w:tcPr>
            <w:tcW w:w="6662" w:type="dxa"/>
          </w:tcPr>
          <w:p w14:paraId="121D49E3">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Планирање активности</w:t>
            </w:r>
            <w:r>
              <w:rPr>
                <w:rFonts w:ascii="Times New Roman" w:hAnsi="Times New Roman" w:eastAsia="Times New Roman" w:cs="Times New Roman"/>
                <w:sz w:val="24"/>
                <w:szCs w:val="24"/>
                <w:lang w:val="sr-Cyrl-CS"/>
              </w:rPr>
              <w:t>;</w:t>
            </w:r>
          </w:p>
          <w:p w14:paraId="78C56642">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Организовање </w:t>
            </w:r>
            <w:r>
              <w:rPr>
                <w:rFonts w:ascii="Times New Roman" w:hAnsi="Times New Roman" w:eastAsia="Times New Roman" w:cs="Times New Roman"/>
                <w:sz w:val="24"/>
                <w:szCs w:val="24"/>
                <w:lang w:val="sr-Cyrl-RS"/>
              </w:rPr>
              <w:t>активности</w:t>
            </w:r>
            <w:r>
              <w:rPr>
                <w:rFonts w:ascii="Times New Roman" w:hAnsi="Times New Roman" w:eastAsia="Times New Roman" w:cs="Times New Roman"/>
                <w:sz w:val="24"/>
                <w:szCs w:val="24"/>
                <w:lang w:val="sr-Cyrl-CS"/>
              </w:rPr>
              <w:t>;</w:t>
            </w:r>
          </w:p>
          <w:p w14:paraId="16FCEB06">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Писана припрема за предавање у вези са </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lang w:val="sr-Cyrl-CS"/>
              </w:rPr>
              <w:t>активношћу;</w:t>
            </w:r>
          </w:p>
          <w:p w14:paraId="1EFA5CC3">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Реализација предавања у оквиру активности;</w:t>
            </w:r>
          </w:p>
          <w:p w14:paraId="11661578">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 xml:space="preserve">Анализа </w:t>
            </w:r>
            <w:r>
              <w:rPr>
                <w:rFonts w:ascii="Times New Roman" w:hAnsi="Times New Roman" w:eastAsia="Times New Roman" w:cs="Times New Roman"/>
                <w:sz w:val="24"/>
                <w:szCs w:val="24"/>
                <w:lang w:val="sr-Cyrl-CS"/>
              </w:rPr>
              <w:t xml:space="preserve">и дискусија </w:t>
            </w:r>
            <w:r>
              <w:rPr>
                <w:rFonts w:ascii="Times New Roman" w:hAnsi="Times New Roman" w:eastAsia="Times New Roman" w:cs="Times New Roman"/>
                <w:sz w:val="24"/>
                <w:szCs w:val="24"/>
                <w:lang w:val="sr-Cyrl-RS"/>
              </w:rPr>
              <w:t>активности</w:t>
            </w:r>
            <w:r>
              <w:rPr>
                <w:rFonts w:ascii="Times New Roman" w:hAnsi="Times New Roman" w:eastAsia="Times New Roman" w:cs="Times New Roman"/>
                <w:sz w:val="24"/>
                <w:szCs w:val="24"/>
                <w:lang w:val="sr-Cyrl-CS"/>
              </w:rPr>
              <w:t>.</w:t>
            </w:r>
          </w:p>
        </w:tc>
      </w:tr>
      <w:tr w14:paraId="23FF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514" w:type="dxa"/>
            <w:vAlign w:val="center"/>
          </w:tcPr>
          <w:p w14:paraId="377496BC">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Сарадња са саветницима из ШУ; МПНТР, ЗУОВ, ЗВКОВ</w:t>
            </w:r>
          </w:p>
        </w:tc>
        <w:tc>
          <w:tcPr>
            <w:tcW w:w="6662" w:type="dxa"/>
          </w:tcPr>
          <w:p w14:paraId="06A1B246">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Припрема за састанак, консултације;</w:t>
            </w:r>
          </w:p>
          <w:p w14:paraId="34F05C85">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Дискусија;</w:t>
            </w:r>
          </w:p>
          <w:p w14:paraId="5D8AA9BD">
            <w:pPr>
              <w:numPr>
                <w:ilvl w:val="0"/>
                <w:numId w:val="49"/>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Информисање стручних органа</w:t>
            </w:r>
          </w:p>
        </w:tc>
      </w:tr>
    </w:tbl>
    <w:p w14:paraId="106A5D59">
      <w:pPr>
        <w:tabs>
          <w:tab w:val="left" w:pos="3919"/>
        </w:tabs>
        <w:spacing w:after="0" w:line="240" w:lineRule="auto"/>
        <w:jc w:val="center"/>
        <w:rPr>
          <w:rFonts w:ascii="Tahoma" w:hAnsi="Tahoma" w:eastAsia="Times New Roman" w:cs="Tahoma"/>
          <w:sz w:val="24"/>
          <w:szCs w:val="24"/>
          <w:lang w:val="sr-Cyrl-CS"/>
        </w:rPr>
      </w:pPr>
    </w:p>
    <w:p w14:paraId="2DB70171">
      <w:pPr>
        <w:tabs>
          <w:tab w:val="left" w:pos="3919"/>
        </w:tabs>
        <w:spacing w:after="0" w:line="240" w:lineRule="auto"/>
        <w:jc w:val="center"/>
        <w:rPr>
          <w:rFonts w:ascii="Tahoma" w:hAnsi="Tahoma" w:eastAsia="Times New Roman" w:cs="Tahoma"/>
          <w:sz w:val="24"/>
          <w:szCs w:val="24"/>
          <w:lang w:val="sr-Cyrl-CS"/>
        </w:rPr>
      </w:pPr>
    </w:p>
    <w:tbl>
      <w:tblPr>
        <w:tblStyle w:val="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2"/>
        <w:gridCol w:w="6804"/>
      </w:tblGrid>
      <w:tr w14:paraId="3DC7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372" w:type="dxa"/>
            <w:shd w:val="clear" w:color="auto" w:fill="F2F2F2"/>
            <w:vAlign w:val="center"/>
          </w:tcPr>
          <w:p w14:paraId="56586326">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Активност</w:t>
            </w:r>
          </w:p>
        </w:tc>
        <w:tc>
          <w:tcPr>
            <w:tcW w:w="6804" w:type="dxa"/>
            <w:shd w:val="clear" w:color="auto" w:fill="F2F2F2"/>
            <w:vAlign w:val="center"/>
          </w:tcPr>
          <w:p w14:paraId="00E619BA">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Опис активности</w:t>
            </w:r>
          </w:p>
        </w:tc>
      </w:tr>
      <w:tr w14:paraId="242E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372" w:type="dxa"/>
            <w:vAlign w:val="center"/>
          </w:tcPr>
          <w:p w14:paraId="17EBA73D">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Вођа-аутор стручне посете/</w:t>
            </w:r>
          </w:p>
          <w:p w14:paraId="7D5C1482">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студијског путовања</w:t>
            </w:r>
          </w:p>
        </w:tc>
        <w:tc>
          <w:tcPr>
            <w:tcW w:w="6804" w:type="dxa"/>
          </w:tcPr>
          <w:p w14:paraId="6C80468C">
            <w:pPr>
              <w:numPr>
                <w:ilvl w:val="0"/>
                <w:numId w:val="50"/>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Планирање активности</w:t>
            </w:r>
            <w:r>
              <w:rPr>
                <w:rFonts w:ascii="Times New Roman" w:hAnsi="Times New Roman" w:eastAsia="Times New Roman" w:cs="Times New Roman"/>
                <w:sz w:val="24"/>
                <w:szCs w:val="24"/>
                <w:lang w:val="sr-Cyrl-CS"/>
              </w:rPr>
              <w:t>;</w:t>
            </w:r>
          </w:p>
          <w:p w14:paraId="3001E819">
            <w:pPr>
              <w:numPr>
                <w:ilvl w:val="0"/>
                <w:numId w:val="50"/>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Организација посете;</w:t>
            </w:r>
          </w:p>
          <w:p w14:paraId="119F8AA8">
            <w:pPr>
              <w:numPr>
                <w:ilvl w:val="0"/>
                <w:numId w:val="50"/>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w:t>
            </w:r>
            <w:r>
              <w:rPr>
                <w:rFonts w:ascii="Times New Roman" w:hAnsi="Times New Roman" w:eastAsia="Times New Roman" w:cs="Times New Roman"/>
                <w:sz w:val="24"/>
                <w:szCs w:val="24"/>
                <w:lang w:val="sr-Cyrl-CS"/>
              </w:rPr>
              <w:t>исање извештаја;</w:t>
            </w:r>
          </w:p>
          <w:p w14:paraId="2AF18A91">
            <w:pPr>
              <w:numPr>
                <w:ilvl w:val="0"/>
                <w:numId w:val="50"/>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w:t>
            </w:r>
            <w:r>
              <w:rPr>
                <w:rFonts w:ascii="Times New Roman" w:hAnsi="Times New Roman" w:eastAsia="Times New Roman" w:cs="Times New Roman"/>
                <w:sz w:val="24"/>
                <w:szCs w:val="24"/>
                <w:lang w:val="sr-Cyrl-CS"/>
              </w:rPr>
              <w:t>резентовање у установи;</w:t>
            </w:r>
          </w:p>
          <w:p w14:paraId="503950C0">
            <w:pPr>
              <w:numPr>
                <w:ilvl w:val="0"/>
                <w:numId w:val="50"/>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Дискусија и анализ</w:t>
            </w:r>
            <w:r>
              <w:rPr>
                <w:rFonts w:ascii="Times New Roman" w:hAnsi="Times New Roman" w:eastAsia="Times New Roman" w:cs="Times New Roman"/>
                <w:sz w:val="24"/>
                <w:szCs w:val="24"/>
                <w:lang w:val="sr-Cyrl-RS"/>
              </w:rPr>
              <w:t>а</w:t>
            </w:r>
          </w:p>
        </w:tc>
      </w:tr>
      <w:tr w14:paraId="6CA0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372" w:type="dxa"/>
            <w:vAlign w:val="center"/>
          </w:tcPr>
          <w:p w14:paraId="331360AC">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Учесник стручне посете /студијског путовања</w:t>
            </w:r>
          </w:p>
        </w:tc>
        <w:tc>
          <w:tcPr>
            <w:tcW w:w="6804" w:type="dxa"/>
          </w:tcPr>
          <w:p w14:paraId="5EF954F8">
            <w:pPr>
              <w:numPr>
                <w:ilvl w:val="0"/>
                <w:numId w:val="50"/>
              </w:numPr>
              <w:spacing w:after="0" w:line="240" w:lineRule="auto"/>
              <w:ind w:left="176" w:hanging="142"/>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Учешће у стручној посети /</w:t>
            </w:r>
          </w:p>
          <w:p w14:paraId="443A3BBB">
            <w:pPr>
              <w:spacing w:after="0" w:line="240" w:lineRule="auto"/>
              <w:ind w:left="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студијско</w:t>
            </w:r>
            <w:r>
              <w:rPr>
                <w:rFonts w:ascii="Times New Roman" w:hAnsi="Times New Roman" w:eastAsia="Times New Roman" w:cs="Times New Roman"/>
                <w:sz w:val="24"/>
                <w:szCs w:val="24"/>
                <w:lang w:val="sr-Cyrl-RS"/>
              </w:rPr>
              <w:t>м</w:t>
            </w:r>
            <w:r>
              <w:rPr>
                <w:rFonts w:ascii="Times New Roman" w:hAnsi="Times New Roman" w:eastAsia="Times New Roman" w:cs="Times New Roman"/>
                <w:sz w:val="24"/>
                <w:szCs w:val="24"/>
                <w:lang w:val="sr-Cyrl-CS"/>
              </w:rPr>
              <w:t xml:space="preserve"> путовањ</w:t>
            </w:r>
            <w:r>
              <w:rPr>
                <w:rFonts w:ascii="Times New Roman" w:hAnsi="Times New Roman" w:eastAsia="Times New Roman" w:cs="Times New Roman"/>
                <w:sz w:val="24"/>
                <w:szCs w:val="24"/>
                <w:lang w:val="sr-Cyrl-RS"/>
              </w:rPr>
              <w:t>у</w:t>
            </w:r>
            <w:r>
              <w:rPr>
                <w:rFonts w:ascii="Times New Roman" w:hAnsi="Times New Roman" w:eastAsia="Times New Roman" w:cs="Times New Roman"/>
                <w:sz w:val="24"/>
                <w:szCs w:val="24"/>
                <w:lang w:val="sr-Cyrl-CS"/>
              </w:rPr>
              <w:t>;</w:t>
            </w:r>
          </w:p>
          <w:p w14:paraId="3427F7E7">
            <w:pPr>
              <w:numPr>
                <w:ilvl w:val="0"/>
                <w:numId w:val="50"/>
              </w:numPr>
              <w:spacing w:after="0" w:line="240" w:lineRule="auto"/>
              <w:ind w:left="176" w:hanging="142"/>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Учешће</w:t>
            </w:r>
            <w:r>
              <w:rPr>
                <w:rFonts w:ascii="Times New Roman" w:hAnsi="Times New Roman" w:eastAsia="Times New Roman" w:cs="Times New Roman"/>
                <w:sz w:val="24"/>
                <w:szCs w:val="24"/>
                <w:lang w:val="sr-Cyrl-RS"/>
              </w:rPr>
              <w:t xml:space="preserve"> у</w:t>
            </w:r>
            <w:r>
              <w:rPr>
                <w:rFonts w:ascii="Times New Roman" w:hAnsi="Times New Roman" w:eastAsia="Times New Roman" w:cs="Times New Roman"/>
                <w:sz w:val="24"/>
                <w:szCs w:val="24"/>
                <w:lang w:val="sr-Cyrl-CS"/>
              </w:rPr>
              <w:t xml:space="preserve"> дискусиј</w:t>
            </w:r>
            <w:r>
              <w:rPr>
                <w:rFonts w:ascii="Times New Roman" w:hAnsi="Times New Roman" w:eastAsia="Times New Roman" w:cs="Times New Roman"/>
                <w:sz w:val="24"/>
                <w:szCs w:val="24"/>
                <w:lang w:val="sr-Cyrl-RS"/>
              </w:rPr>
              <w:t>и</w:t>
            </w:r>
          </w:p>
          <w:p w14:paraId="23DA7CA6">
            <w:pPr>
              <w:numPr>
                <w:ilvl w:val="0"/>
                <w:numId w:val="50"/>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Писана</w:t>
            </w:r>
            <w:r>
              <w:rPr>
                <w:rFonts w:ascii="Times New Roman" w:hAnsi="Times New Roman" w:eastAsia="Times New Roman" w:cs="Times New Roman"/>
                <w:sz w:val="24"/>
                <w:szCs w:val="24"/>
                <w:lang w:val="sr-Cyrl-CS"/>
              </w:rPr>
              <w:t xml:space="preserve"> анализа</w:t>
            </w:r>
          </w:p>
        </w:tc>
      </w:tr>
    </w:tbl>
    <w:p w14:paraId="4AFB4808">
      <w:pPr>
        <w:spacing w:after="0" w:line="240" w:lineRule="auto"/>
        <w:jc w:val="center"/>
        <w:rPr>
          <w:rFonts w:ascii="Tahoma" w:hAnsi="Tahoma" w:eastAsia="Times New Roman" w:cs="Tahoma"/>
          <w:sz w:val="24"/>
          <w:szCs w:val="24"/>
          <w:lang w:val="sr-Cyrl-CS"/>
        </w:rPr>
      </w:pPr>
    </w:p>
    <w:p w14:paraId="1A39C8B8">
      <w:pPr>
        <w:spacing w:after="0" w:line="240" w:lineRule="auto"/>
        <w:jc w:val="center"/>
        <w:rPr>
          <w:rFonts w:ascii="Tahoma" w:hAnsi="Tahoma" w:eastAsia="Times New Roman" w:cs="Tahoma"/>
          <w:sz w:val="24"/>
          <w:szCs w:val="24"/>
          <w:lang w:val="sr-Cyrl-CS"/>
        </w:rPr>
      </w:pPr>
    </w:p>
    <w:tbl>
      <w:tblPr>
        <w:tblStyle w:val="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2"/>
        <w:gridCol w:w="6804"/>
      </w:tblGrid>
      <w:tr w14:paraId="388A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372" w:type="dxa"/>
            <w:shd w:val="clear" w:color="auto" w:fill="F2F2F2"/>
            <w:vAlign w:val="center"/>
          </w:tcPr>
          <w:p w14:paraId="751B4FC0">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Активност</w:t>
            </w:r>
          </w:p>
        </w:tc>
        <w:tc>
          <w:tcPr>
            <w:tcW w:w="6804" w:type="dxa"/>
            <w:shd w:val="clear" w:color="auto" w:fill="F2F2F2"/>
            <w:vAlign w:val="center"/>
          </w:tcPr>
          <w:p w14:paraId="39EB6C6A">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Опис активности</w:t>
            </w:r>
          </w:p>
        </w:tc>
      </w:tr>
      <w:tr w14:paraId="5389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372" w:type="dxa"/>
            <w:vAlign w:val="center"/>
          </w:tcPr>
          <w:p w14:paraId="17025F64">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Писање пројеката</w:t>
            </w:r>
            <w:r>
              <w:rPr>
                <w:rFonts w:ascii="Times New Roman" w:hAnsi="Times New Roman" w:eastAsia="Times New Roman" w:cs="Times New Roman"/>
                <w:sz w:val="24"/>
                <w:szCs w:val="24"/>
                <w:lang w:val="sr-Cyrl-CS"/>
              </w:rPr>
              <w:t>-</w:t>
            </w:r>
          </w:p>
          <w:p w14:paraId="300F0574">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координатор</w:t>
            </w:r>
          </w:p>
        </w:tc>
        <w:tc>
          <w:tcPr>
            <w:tcW w:w="6804" w:type="dxa"/>
          </w:tcPr>
          <w:p w14:paraId="27AA59FC">
            <w:pPr>
              <w:numPr>
                <w:ilvl w:val="0"/>
                <w:numId w:val="51"/>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Израда предлога пројекта -пројктне апликације;</w:t>
            </w:r>
          </w:p>
          <w:p w14:paraId="566B7489">
            <w:pPr>
              <w:numPr>
                <w:ilvl w:val="0"/>
                <w:numId w:val="51"/>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Информисање стручних органа.</w:t>
            </w:r>
          </w:p>
        </w:tc>
      </w:tr>
      <w:tr w14:paraId="6399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372" w:type="dxa"/>
            <w:vAlign w:val="center"/>
          </w:tcPr>
          <w:p w14:paraId="536C285E">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Члан пројектног тима</w:t>
            </w:r>
          </w:p>
        </w:tc>
        <w:tc>
          <w:tcPr>
            <w:tcW w:w="6804" w:type="dxa"/>
          </w:tcPr>
          <w:p w14:paraId="37F98DB8">
            <w:pPr>
              <w:numPr>
                <w:ilvl w:val="0"/>
                <w:numId w:val="51"/>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Учешће у писању/аплицирању</w:t>
            </w:r>
          </w:p>
        </w:tc>
      </w:tr>
      <w:tr w14:paraId="7FCB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372" w:type="dxa"/>
            <w:vAlign w:val="center"/>
          </w:tcPr>
          <w:p w14:paraId="0586A839">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Програми/пројекти у локалној самоуправи</w:t>
            </w:r>
          </w:p>
        </w:tc>
        <w:tc>
          <w:tcPr>
            <w:tcW w:w="6804" w:type="dxa"/>
          </w:tcPr>
          <w:p w14:paraId="6D6FB779">
            <w:pPr>
              <w:numPr>
                <w:ilvl w:val="0"/>
                <w:numId w:val="51"/>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 xml:space="preserve">Учешће у реализацији програма/пројеката локалне самоуправе </w:t>
            </w:r>
            <w:r>
              <w:rPr>
                <w:rFonts w:ascii="Times New Roman" w:hAnsi="Times New Roman" w:eastAsia="Times New Roman" w:cs="Times New Roman"/>
                <w:sz w:val="24"/>
                <w:szCs w:val="24"/>
                <w:lang w:val="sr-Cyrl-CS"/>
              </w:rPr>
              <w:t>;</w:t>
            </w:r>
          </w:p>
          <w:p w14:paraId="5A7DF855">
            <w:pPr>
              <w:numPr>
                <w:ilvl w:val="0"/>
                <w:numId w:val="51"/>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Писање извештаја;</w:t>
            </w:r>
          </w:p>
          <w:p w14:paraId="624ADED6">
            <w:pPr>
              <w:numPr>
                <w:ilvl w:val="0"/>
                <w:numId w:val="51"/>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Информисање стручних органа;</w:t>
            </w:r>
          </w:p>
          <w:p w14:paraId="46171051">
            <w:pPr>
              <w:numPr>
                <w:ilvl w:val="0"/>
                <w:numId w:val="51"/>
              </w:numPr>
              <w:spacing w:after="0" w:line="240" w:lineRule="auto"/>
              <w:ind w:left="175" w:hanging="141"/>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Дискусија и анлиза</w:t>
            </w:r>
          </w:p>
        </w:tc>
      </w:tr>
    </w:tbl>
    <w:p w14:paraId="05CD5AD2">
      <w:pPr>
        <w:spacing w:after="0" w:line="240" w:lineRule="auto"/>
        <w:jc w:val="center"/>
        <w:rPr>
          <w:rFonts w:ascii="Tahoma" w:hAnsi="Tahoma" w:eastAsia="Times New Roman" w:cs="Tahoma"/>
          <w:sz w:val="24"/>
          <w:szCs w:val="24"/>
          <w:lang w:val="sr-Cyrl-CS"/>
        </w:rPr>
      </w:pPr>
    </w:p>
    <w:p w14:paraId="0FC5B1A5">
      <w:pPr>
        <w:spacing w:after="0" w:line="240" w:lineRule="auto"/>
        <w:jc w:val="center"/>
        <w:rPr>
          <w:rFonts w:ascii="Tahoma" w:hAnsi="Tahoma" w:eastAsia="Times New Roman" w:cs="Tahoma"/>
          <w:sz w:val="24"/>
          <w:szCs w:val="24"/>
          <w:lang w:val="sr-Cyrl-CS"/>
        </w:rPr>
      </w:pPr>
    </w:p>
    <w:tbl>
      <w:tblPr>
        <w:tblStyle w:val="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6714"/>
      </w:tblGrid>
      <w:tr w14:paraId="0C6B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62" w:type="dxa"/>
            <w:shd w:val="clear" w:color="auto" w:fill="F2F2F2"/>
            <w:vAlign w:val="center"/>
          </w:tcPr>
          <w:p w14:paraId="58ED7B95">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Активност</w:t>
            </w:r>
          </w:p>
        </w:tc>
        <w:tc>
          <w:tcPr>
            <w:tcW w:w="6714" w:type="dxa"/>
            <w:shd w:val="clear" w:color="auto" w:fill="F2F2F2"/>
            <w:vAlign w:val="center"/>
          </w:tcPr>
          <w:p w14:paraId="56AA98AC">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Опис активности</w:t>
            </w:r>
          </w:p>
        </w:tc>
      </w:tr>
      <w:tr w14:paraId="031E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62" w:type="dxa"/>
            <w:vAlign w:val="center"/>
          </w:tcPr>
          <w:p w14:paraId="56E46214">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Рад са студентима</w:t>
            </w:r>
          </w:p>
        </w:tc>
        <w:tc>
          <w:tcPr>
            <w:tcW w:w="6714" w:type="dxa"/>
          </w:tcPr>
          <w:p w14:paraId="7D55154C">
            <w:pPr>
              <w:numPr>
                <w:ilvl w:val="0"/>
                <w:numId w:val="52"/>
              </w:numPr>
              <w:spacing w:after="0" w:line="240" w:lineRule="auto"/>
              <w:ind w:left="16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Извођење наставе или консултације на којима је присутан студент или приправник са ментором и заједничко анализирање наставе/ консултација</w:t>
            </w:r>
          </w:p>
        </w:tc>
      </w:tr>
      <w:tr w14:paraId="7160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62" w:type="dxa"/>
            <w:vAlign w:val="center"/>
          </w:tcPr>
          <w:p w14:paraId="3F8E74DD">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Рад са волонтерима (руководилац)</w:t>
            </w:r>
          </w:p>
        </w:tc>
        <w:tc>
          <w:tcPr>
            <w:tcW w:w="6714" w:type="dxa"/>
          </w:tcPr>
          <w:p w14:paraId="46466857">
            <w:pPr>
              <w:numPr>
                <w:ilvl w:val="0"/>
                <w:numId w:val="53"/>
              </w:numPr>
              <w:spacing w:after="0" w:line="240" w:lineRule="auto"/>
              <w:ind w:left="166" w:hanging="16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Пружање подршке;</w:t>
            </w:r>
          </w:p>
          <w:p w14:paraId="099B92FB">
            <w:pPr>
              <w:numPr>
                <w:ilvl w:val="0"/>
                <w:numId w:val="53"/>
              </w:numPr>
              <w:spacing w:after="0" w:line="240" w:lineRule="auto"/>
              <w:ind w:left="166" w:hanging="16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Подучавање;</w:t>
            </w:r>
          </w:p>
          <w:p w14:paraId="18FF57A3">
            <w:pPr>
              <w:numPr>
                <w:ilvl w:val="0"/>
                <w:numId w:val="53"/>
              </w:numPr>
              <w:spacing w:after="0" w:line="240" w:lineRule="auto"/>
              <w:ind w:left="166" w:hanging="16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Консултације;</w:t>
            </w:r>
          </w:p>
          <w:p w14:paraId="7762B728">
            <w:pPr>
              <w:numPr>
                <w:ilvl w:val="0"/>
                <w:numId w:val="53"/>
              </w:numPr>
              <w:spacing w:after="0" w:line="240" w:lineRule="auto"/>
              <w:ind w:left="166" w:hanging="16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Разговори;</w:t>
            </w:r>
          </w:p>
          <w:p w14:paraId="552DC124">
            <w:pPr>
              <w:numPr>
                <w:ilvl w:val="0"/>
                <w:numId w:val="53"/>
              </w:numPr>
              <w:spacing w:after="0" w:line="240" w:lineRule="auto"/>
              <w:ind w:left="166" w:hanging="16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Вођење документације</w:t>
            </w:r>
          </w:p>
        </w:tc>
      </w:tr>
      <w:tr w14:paraId="1F4A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62" w:type="dxa"/>
            <w:vAlign w:val="center"/>
          </w:tcPr>
          <w:p w14:paraId="580E070A">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Координација рада Ученичког парламента и Вршњачког тима</w:t>
            </w:r>
          </w:p>
        </w:tc>
        <w:tc>
          <w:tcPr>
            <w:tcW w:w="6714" w:type="dxa"/>
          </w:tcPr>
          <w:p w14:paraId="59C62AFA">
            <w:pPr>
              <w:numPr>
                <w:ilvl w:val="0"/>
                <w:numId w:val="54"/>
              </w:numPr>
              <w:spacing w:after="0" w:line="240" w:lineRule="auto"/>
              <w:ind w:left="16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Планирање активности</w:t>
            </w:r>
            <w:r>
              <w:rPr>
                <w:rFonts w:ascii="Times New Roman" w:hAnsi="Times New Roman" w:eastAsia="Times New Roman" w:cs="Times New Roman"/>
                <w:sz w:val="24"/>
                <w:szCs w:val="24"/>
                <w:lang w:val="sr-Cyrl-CS"/>
              </w:rPr>
              <w:t>;</w:t>
            </w:r>
          </w:p>
          <w:p w14:paraId="7621169D">
            <w:pPr>
              <w:numPr>
                <w:ilvl w:val="0"/>
                <w:numId w:val="54"/>
              </w:numPr>
              <w:spacing w:after="0" w:line="240" w:lineRule="auto"/>
              <w:ind w:left="16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Организовање </w:t>
            </w:r>
            <w:r>
              <w:rPr>
                <w:rFonts w:ascii="Times New Roman" w:hAnsi="Times New Roman" w:eastAsia="Times New Roman" w:cs="Times New Roman"/>
                <w:sz w:val="24"/>
                <w:szCs w:val="24"/>
                <w:lang w:val="sr-Cyrl-RS"/>
              </w:rPr>
              <w:t>активности</w:t>
            </w:r>
            <w:r>
              <w:rPr>
                <w:rFonts w:ascii="Times New Roman" w:hAnsi="Times New Roman" w:eastAsia="Times New Roman" w:cs="Times New Roman"/>
                <w:sz w:val="24"/>
                <w:szCs w:val="24"/>
                <w:lang w:val="sr-Cyrl-CS"/>
              </w:rPr>
              <w:t>;</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lang w:val="sr-Cyrl-CS"/>
              </w:rPr>
              <w:t>Сарадња са ученицима и наставницима;</w:t>
            </w:r>
          </w:p>
          <w:p w14:paraId="2CBB9EC4">
            <w:pPr>
              <w:numPr>
                <w:ilvl w:val="0"/>
                <w:numId w:val="54"/>
              </w:numPr>
              <w:spacing w:after="0" w:line="240" w:lineRule="auto"/>
              <w:ind w:left="16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Писање извештаја;</w:t>
            </w:r>
          </w:p>
          <w:p w14:paraId="70FE386E">
            <w:pPr>
              <w:numPr>
                <w:ilvl w:val="0"/>
                <w:numId w:val="54"/>
              </w:numPr>
              <w:spacing w:after="0" w:line="240" w:lineRule="auto"/>
              <w:ind w:left="16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Презентовање  и  информисање стручних огана у установи.</w:t>
            </w:r>
          </w:p>
        </w:tc>
      </w:tr>
    </w:tbl>
    <w:p w14:paraId="3A6B8938">
      <w:pPr>
        <w:spacing w:after="0" w:line="240" w:lineRule="auto"/>
        <w:jc w:val="center"/>
        <w:rPr>
          <w:rFonts w:ascii="Tahoma" w:hAnsi="Tahoma" w:eastAsia="Times New Roman" w:cs="Tahoma"/>
          <w:sz w:val="24"/>
          <w:szCs w:val="24"/>
          <w:lang w:val="sr-Cyrl-CS"/>
        </w:rPr>
      </w:pPr>
    </w:p>
    <w:p w14:paraId="220DB1E3">
      <w:pPr>
        <w:spacing w:after="0" w:line="240" w:lineRule="auto"/>
        <w:jc w:val="center"/>
        <w:rPr>
          <w:rFonts w:ascii="Tahoma" w:hAnsi="Tahoma" w:eastAsia="Times New Roman" w:cs="Tahoma"/>
          <w:sz w:val="24"/>
          <w:szCs w:val="24"/>
          <w:lang w:val="sr-Cyrl-RS"/>
        </w:rPr>
      </w:pPr>
    </w:p>
    <w:tbl>
      <w:tblPr>
        <w:tblStyle w:val="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4"/>
        <w:gridCol w:w="6662"/>
      </w:tblGrid>
      <w:tr w14:paraId="06BC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shd w:val="clear" w:color="auto" w:fill="F2F2F2"/>
            <w:vAlign w:val="center"/>
          </w:tcPr>
          <w:p w14:paraId="5F661D5E">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Активност</w:t>
            </w:r>
          </w:p>
        </w:tc>
        <w:tc>
          <w:tcPr>
            <w:tcW w:w="6662" w:type="dxa"/>
            <w:shd w:val="clear" w:color="auto" w:fill="F2F2F2"/>
            <w:vAlign w:val="center"/>
          </w:tcPr>
          <w:p w14:paraId="74059260">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Опис активности</w:t>
            </w:r>
          </w:p>
        </w:tc>
      </w:tr>
      <w:tr w14:paraId="6C9E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vAlign w:val="center"/>
          </w:tcPr>
          <w:p w14:paraId="3AEC2834">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Републичка и међународна такмичења и смотре</w:t>
            </w:r>
          </w:p>
        </w:tc>
        <w:tc>
          <w:tcPr>
            <w:tcW w:w="6662" w:type="dxa"/>
          </w:tcPr>
          <w:p w14:paraId="655F4C6F">
            <w:pPr>
              <w:numPr>
                <w:ilvl w:val="0"/>
                <w:numId w:val="55"/>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Припремање ученика за републичка и међународна такмичења и смотре;</w:t>
            </w:r>
          </w:p>
          <w:p w14:paraId="5686F3C3">
            <w:pPr>
              <w:numPr>
                <w:ilvl w:val="0"/>
                <w:numId w:val="55"/>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Писање извештаја;</w:t>
            </w:r>
          </w:p>
          <w:p w14:paraId="635B48E7">
            <w:pPr>
              <w:numPr>
                <w:ilvl w:val="0"/>
                <w:numId w:val="55"/>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Информисање стручних органа у установи.</w:t>
            </w:r>
          </w:p>
        </w:tc>
      </w:tr>
      <w:tr w14:paraId="1B6B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vAlign w:val="center"/>
          </w:tcPr>
          <w:p w14:paraId="337AF29F">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Учествовање у изради тестова за такмичења и чласнтво у стручном жирију (не подразумева прегледање тестова)</w:t>
            </w:r>
          </w:p>
        </w:tc>
        <w:tc>
          <w:tcPr>
            <w:tcW w:w="6662" w:type="dxa"/>
          </w:tcPr>
          <w:p w14:paraId="335FBE34">
            <w:pPr>
              <w:numPr>
                <w:ilvl w:val="0"/>
                <w:numId w:val="55"/>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Израда тестова;</w:t>
            </w:r>
          </w:p>
          <w:p w14:paraId="3EDE5AAE">
            <w:pPr>
              <w:numPr>
                <w:ilvl w:val="0"/>
                <w:numId w:val="55"/>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Упознавање са пропозицијама и критеријумима вредновања и пролазности, у зависности од жирија;</w:t>
            </w:r>
          </w:p>
          <w:p w14:paraId="50326644">
            <w:pPr>
              <w:numPr>
                <w:ilvl w:val="0"/>
                <w:numId w:val="55"/>
              </w:numPr>
              <w:spacing w:after="0" w:line="240" w:lineRule="auto"/>
              <w:ind w:left="176" w:hanging="176"/>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Извештавање.</w:t>
            </w:r>
          </w:p>
        </w:tc>
      </w:tr>
    </w:tbl>
    <w:p w14:paraId="3D79E8B9">
      <w:pPr>
        <w:spacing w:after="0" w:line="240" w:lineRule="auto"/>
        <w:jc w:val="center"/>
        <w:rPr>
          <w:rFonts w:ascii="Tahoma" w:hAnsi="Tahoma" w:eastAsia="Times New Roman" w:cs="Tahoma"/>
          <w:sz w:val="24"/>
          <w:szCs w:val="24"/>
          <w:lang w:val="sr-Cyrl-CS"/>
        </w:rPr>
      </w:pPr>
    </w:p>
    <w:tbl>
      <w:tblPr>
        <w:tblStyle w:val="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4"/>
        <w:gridCol w:w="6662"/>
      </w:tblGrid>
      <w:tr w14:paraId="73D7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shd w:val="clear" w:color="auto" w:fill="F2F2F2"/>
            <w:vAlign w:val="center"/>
          </w:tcPr>
          <w:p w14:paraId="3E574639">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Активност</w:t>
            </w:r>
          </w:p>
        </w:tc>
        <w:tc>
          <w:tcPr>
            <w:tcW w:w="6662" w:type="dxa"/>
            <w:shd w:val="clear" w:color="auto" w:fill="F2F2F2"/>
            <w:vAlign w:val="center"/>
          </w:tcPr>
          <w:p w14:paraId="714C5B95">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Опис активности</w:t>
            </w:r>
          </w:p>
        </w:tc>
      </w:tr>
      <w:tr w14:paraId="30AE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vAlign w:val="center"/>
          </w:tcPr>
          <w:p w14:paraId="5E4B88EA">
            <w:pPr>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Руководилац /председник</w:t>
            </w:r>
            <w:r>
              <w:rPr>
                <w:rFonts w:ascii="Times New Roman" w:hAnsi="Times New Roman" w:eastAsia="Times New Roman" w:cs="Times New Roman"/>
                <w:sz w:val="24"/>
                <w:szCs w:val="24"/>
                <w:lang w:val="sr-Cyrl-CS"/>
              </w:rPr>
              <w:t xml:space="preserve"> стручн</w:t>
            </w:r>
            <w:r>
              <w:rPr>
                <w:rFonts w:ascii="Times New Roman" w:hAnsi="Times New Roman" w:eastAsia="Times New Roman" w:cs="Times New Roman"/>
                <w:sz w:val="24"/>
                <w:szCs w:val="24"/>
                <w:lang w:val="sr-Cyrl-RS"/>
              </w:rPr>
              <w:t>ог</w:t>
            </w:r>
            <w:r>
              <w:rPr>
                <w:rFonts w:ascii="Times New Roman" w:hAnsi="Times New Roman" w:eastAsia="Times New Roman" w:cs="Times New Roman"/>
                <w:sz w:val="24"/>
                <w:szCs w:val="24"/>
                <w:lang w:val="sr-Cyrl-CS"/>
              </w:rPr>
              <w:t xml:space="preserve"> актива, удружења, подружниц</w:t>
            </w:r>
            <w:r>
              <w:rPr>
                <w:rFonts w:ascii="Times New Roman" w:hAnsi="Times New Roman" w:eastAsia="Times New Roman" w:cs="Times New Roman"/>
                <w:sz w:val="24"/>
                <w:szCs w:val="24"/>
                <w:lang w:val="sr-Cyrl-RS"/>
              </w:rPr>
              <w:t>е</w:t>
            </w:r>
            <w:r>
              <w:rPr>
                <w:rFonts w:ascii="Times New Roman" w:hAnsi="Times New Roman" w:eastAsia="Times New Roman" w:cs="Times New Roman"/>
                <w:sz w:val="24"/>
                <w:szCs w:val="24"/>
                <w:lang w:val="sr-Cyrl-CS"/>
              </w:rPr>
              <w:t xml:space="preserve"> на нивоу града /општине</w:t>
            </w:r>
          </w:p>
        </w:tc>
        <w:tc>
          <w:tcPr>
            <w:tcW w:w="6662" w:type="dxa"/>
          </w:tcPr>
          <w:p w14:paraId="101E3562">
            <w:pPr>
              <w:numPr>
                <w:ilvl w:val="0"/>
                <w:numId w:val="56"/>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Планира активности</w:t>
            </w:r>
            <w:r>
              <w:rPr>
                <w:rFonts w:ascii="Times New Roman" w:hAnsi="Times New Roman" w:eastAsia="Times New Roman" w:cs="Times New Roman"/>
                <w:sz w:val="24"/>
                <w:szCs w:val="24"/>
                <w:lang w:val="sr-Cyrl-CS"/>
              </w:rPr>
              <w:t>;</w:t>
            </w:r>
          </w:p>
          <w:p w14:paraId="6D8D0F27">
            <w:pPr>
              <w:numPr>
                <w:ilvl w:val="0"/>
                <w:numId w:val="56"/>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Организ</w:t>
            </w:r>
            <w:r>
              <w:rPr>
                <w:rFonts w:ascii="Times New Roman" w:hAnsi="Times New Roman" w:eastAsia="Times New Roman" w:cs="Times New Roman"/>
                <w:sz w:val="24"/>
                <w:szCs w:val="24"/>
                <w:lang w:val="sr-Cyrl-CS"/>
              </w:rPr>
              <w:t>ација</w:t>
            </w:r>
            <w:r>
              <w:rPr>
                <w:rFonts w:ascii="Times New Roman" w:hAnsi="Times New Roman" w:eastAsia="Times New Roman" w:cs="Times New Roman"/>
                <w:sz w:val="24"/>
                <w:szCs w:val="24"/>
                <w:lang w:val="sr-Cyrl-RS"/>
              </w:rPr>
              <w:t xml:space="preserve"> и во</w:t>
            </w:r>
            <w:r>
              <w:rPr>
                <w:rFonts w:ascii="Times New Roman" w:hAnsi="Times New Roman" w:eastAsia="Times New Roman" w:cs="Times New Roman"/>
                <w:sz w:val="24"/>
                <w:szCs w:val="24"/>
                <w:lang w:val="sr-Cyrl-CS"/>
              </w:rPr>
              <w:t>ђење</w:t>
            </w:r>
            <w:r>
              <w:rPr>
                <w:rFonts w:ascii="Times New Roman" w:hAnsi="Times New Roman" w:eastAsia="Times New Roman" w:cs="Times New Roman"/>
                <w:sz w:val="24"/>
                <w:szCs w:val="24"/>
                <w:lang w:val="sr-Cyrl-RS"/>
              </w:rPr>
              <w:t xml:space="preserve"> састанк</w:t>
            </w:r>
            <w:r>
              <w:rPr>
                <w:rFonts w:ascii="Times New Roman" w:hAnsi="Times New Roman" w:eastAsia="Times New Roman" w:cs="Times New Roman"/>
                <w:sz w:val="24"/>
                <w:szCs w:val="24"/>
                <w:lang w:val="sr-Cyrl-CS"/>
              </w:rPr>
              <w:t>а;</w:t>
            </w:r>
          </w:p>
          <w:p w14:paraId="038D764A">
            <w:pPr>
              <w:numPr>
                <w:ilvl w:val="0"/>
                <w:numId w:val="56"/>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Во</w:t>
            </w:r>
            <w:r>
              <w:rPr>
                <w:rFonts w:ascii="Times New Roman" w:hAnsi="Times New Roman" w:eastAsia="Times New Roman" w:cs="Times New Roman"/>
                <w:sz w:val="24"/>
                <w:szCs w:val="24"/>
                <w:lang w:val="sr-Cyrl-CS"/>
              </w:rPr>
              <w:t>ђење</w:t>
            </w:r>
            <w:r>
              <w:rPr>
                <w:rFonts w:ascii="Times New Roman" w:hAnsi="Times New Roman" w:eastAsia="Times New Roman" w:cs="Times New Roman"/>
                <w:sz w:val="24"/>
                <w:szCs w:val="24"/>
                <w:lang w:val="sr-Cyrl-RS"/>
              </w:rPr>
              <w:t xml:space="preserve"> документациј</w:t>
            </w:r>
            <w:r>
              <w:rPr>
                <w:rFonts w:ascii="Times New Roman" w:hAnsi="Times New Roman" w:eastAsia="Times New Roman" w:cs="Times New Roman"/>
                <w:sz w:val="24"/>
                <w:szCs w:val="24"/>
                <w:lang w:val="sr-Cyrl-CS"/>
              </w:rPr>
              <w:t>е (извештаји, потписан/оверен списак учесника);</w:t>
            </w:r>
          </w:p>
          <w:p w14:paraId="60EA06CF">
            <w:pPr>
              <w:numPr>
                <w:ilvl w:val="0"/>
                <w:numId w:val="56"/>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RS"/>
              </w:rPr>
              <w:t>Представља удружење у јавности</w:t>
            </w:r>
            <w:r>
              <w:rPr>
                <w:rFonts w:ascii="Times New Roman" w:hAnsi="Times New Roman" w:eastAsia="Times New Roman" w:cs="Times New Roman"/>
                <w:sz w:val="24"/>
                <w:szCs w:val="24"/>
                <w:lang w:val="sr-Cyrl-CS"/>
              </w:rPr>
              <w:t>;</w:t>
            </w:r>
          </w:p>
          <w:p w14:paraId="74966961">
            <w:pPr>
              <w:numPr>
                <w:ilvl w:val="0"/>
                <w:numId w:val="56"/>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Информисање чланова о активностима и плановима.</w:t>
            </w:r>
          </w:p>
        </w:tc>
      </w:tr>
      <w:tr w14:paraId="5BB8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vAlign w:val="center"/>
          </w:tcPr>
          <w:p w14:paraId="604AFFD3">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Учесник / члан</w:t>
            </w:r>
          </w:p>
        </w:tc>
        <w:tc>
          <w:tcPr>
            <w:tcW w:w="6662" w:type="dxa"/>
          </w:tcPr>
          <w:p w14:paraId="5A9B4EB0">
            <w:pPr>
              <w:numPr>
                <w:ilvl w:val="0"/>
                <w:numId w:val="56"/>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Учествовање на састанцима;</w:t>
            </w:r>
          </w:p>
          <w:p w14:paraId="5CF93407">
            <w:pPr>
              <w:numPr>
                <w:ilvl w:val="0"/>
                <w:numId w:val="56"/>
              </w:numPr>
              <w:spacing w:after="0" w:line="240" w:lineRule="auto"/>
              <w:ind w:left="176" w:hanging="142"/>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CS"/>
              </w:rPr>
              <w:t>Учествовање у реализацији ;</w:t>
            </w:r>
          </w:p>
        </w:tc>
      </w:tr>
    </w:tbl>
    <w:p w14:paraId="152D8B1E">
      <w:pPr>
        <w:spacing w:after="0" w:line="240" w:lineRule="auto"/>
        <w:jc w:val="center"/>
        <w:rPr>
          <w:rFonts w:ascii="Tahoma" w:hAnsi="Tahoma" w:eastAsia="Times New Roman" w:cs="Tahoma"/>
          <w:sz w:val="24"/>
          <w:szCs w:val="24"/>
          <w:lang w:val="sr-Cyrl-CS"/>
        </w:rPr>
      </w:pPr>
    </w:p>
    <w:p w14:paraId="4C2A4B44">
      <w:pPr>
        <w:spacing w:after="0" w:line="240" w:lineRule="auto"/>
        <w:jc w:val="center"/>
        <w:rPr>
          <w:rFonts w:ascii="Tahoma" w:hAnsi="Tahoma" w:eastAsia="Times New Roman" w:cs="Tahoma"/>
          <w:sz w:val="24"/>
          <w:szCs w:val="24"/>
          <w:lang w:val="sr-Cyrl-CS"/>
        </w:rPr>
      </w:pPr>
    </w:p>
    <w:p w14:paraId="091F6E85">
      <w:pPr>
        <w:spacing w:after="0" w:line="240" w:lineRule="auto"/>
        <w:jc w:val="center"/>
        <w:rPr>
          <w:rFonts w:ascii="Tahoma" w:hAnsi="Tahoma" w:eastAsia="Times New Roman" w:cs="Tahoma"/>
          <w:sz w:val="24"/>
          <w:szCs w:val="24"/>
          <w:lang w:val="sr-Cyrl-CS"/>
        </w:rPr>
      </w:pPr>
    </w:p>
    <w:tbl>
      <w:tblPr>
        <w:tblStyle w:val="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4"/>
        <w:gridCol w:w="6662"/>
      </w:tblGrid>
      <w:tr w14:paraId="0D12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shd w:val="clear" w:color="auto" w:fill="F2F2F2"/>
            <w:vAlign w:val="center"/>
          </w:tcPr>
          <w:p w14:paraId="5F16CE65">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Активност</w:t>
            </w:r>
          </w:p>
        </w:tc>
        <w:tc>
          <w:tcPr>
            <w:tcW w:w="6662" w:type="dxa"/>
            <w:shd w:val="clear" w:color="auto" w:fill="F2F2F2"/>
            <w:vAlign w:val="center"/>
          </w:tcPr>
          <w:p w14:paraId="43968D65">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Опис активности</w:t>
            </w:r>
          </w:p>
        </w:tc>
      </w:tr>
      <w:tr w14:paraId="5FAF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vAlign w:val="center"/>
          </w:tcPr>
          <w:p w14:paraId="19A17526">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Координатор програма од националног значаја (МПНТР, ЗУОВ, ЗВКОВ, ГИЗ...)</w:t>
            </w:r>
          </w:p>
        </w:tc>
        <w:tc>
          <w:tcPr>
            <w:tcW w:w="6662" w:type="dxa"/>
          </w:tcPr>
          <w:p w14:paraId="19E0CF62">
            <w:pPr>
              <w:numPr>
                <w:ilvl w:val="0"/>
                <w:numId w:val="57"/>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Учешће у реализацији програма од националног значаја;</w:t>
            </w:r>
          </w:p>
          <w:p w14:paraId="7F2BE508">
            <w:pPr>
              <w:numPr>
                <w:ilvl w:val="0"/>
                <w:numId w:val="57"/>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Писање извештаја;</w:t>
            </w:r>
          </w:p>
          <w:p w14:paraId="33191696">
            <w:pPr>
              <w:numPr>
                <w:ilvl w:val="0"/>
                <w:numId w:val="57"/>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Информисање стручних органа;</w:t>
            </w:r>
          </w:p>
          <w:p w14:paraId="71473D8A">
            <w:pPr>
              <w:numPr>
                <w:ilvl w:val="0"/>
                <w:numId w:val="57"/>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Дискусија и анализа.</w:t>
            </w:r>
          </w:p>
        </w:tc>
      </w:tr>
      <w:tr w14:paraId="7A3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vAlign w:val="center"/>
          </w:tcPr>
          <w:p w14:paraId="703CD46A">
            <w:pPr>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Члан тима</w:t>
            </w:r>
          </w:p>
        </w:tc>
        <w:tc>
          <w:tcPr>
            <w:tcW w:w="6662" w:type="dxa"/>
          </w:tcPr>
          <w:p w14:paraId="02681570">
            <w:pPr>
              <w:numPr>
                <w:ilvl w:val="0"/>
                <w:numId w:val="57"/>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Учешће у реализацији програма од националног значаја</w:t>
            </w:r>
          </w:p>
        </w:tc>
      </w:tr>
      <w:tr w14:paraId="6DBB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14" w:type="dxa"/>
            <w:vAlign w:val="center"/>
          </w:tcPr>
          <w:p w14:paraId="6DC75E0F">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Обука за завршни испит и матура</w:t>
            </w:r>
          </w:p>
        </w:tc>
        <w:tc>
          <w:tcPr>
            <w:tcW w:w="6662" w:type="dxa"/>
          </w:tcPr>
          <w:p w14:paraId="36B4D99D">
            <w:pPr>
              <w:numPr>
                <w:ilvl w:val="0"/>
                <w:numId w:val="57"/>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 реализацији ШУ</w:t>
            </w:r>
          </w:p>
          <w:p w14:paraId="1803156E">
            <w:pPr>
              <w:numPr>
                <w:ilvl w:val="0"/>
                <w:numId w:val="57"/>
              </w:numPr>
              <w:spacing w:after="0" w:line="240" w:lineRule="auto"/>
              <w:ind w:left="176" w:hanging="142"/>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*уколико се акредитује стручни скуп Обука завршног испита, сати се неће рачунати</w:t>
            </w:r>
          </w:p>
        </w:tc>
      </w:tr>
    </w:tbl>
    <w:p w14:paraId="044CDCA5">
      <w:pPr>
        <w:autoSpaceDE w:val="0"/>
        <w:autoSpaceDN w:val="0"/>
        <w:adjustRightInd w:val="0"/>
        <w:spacing w:after="0" w:line="240" w:lineRule="auto"/>
        <w:jc w:val="center"/>
        <w:rPr>
          <w:rFonts w:ascii="Times New Roman" w:hAnsi="Times New Roman" w:eastAsia="MyriadPro-SemiCn" w:cs="Times New Roman"/>
          <w:sz w:val="24"/>
          <w:szCs w:val="24"/>
        </w:rPr>
      </w:pPr>
    </w:p>
    <w:p w14:paraId="336E620E">
      <w:pPr>
        <w:autoSpaceDE w:val="0"/>
        <w:autoSpaceDN w:val="0"/>
        <w:adjustRightInd w:val="0"/>
        <w:spacing w:after="0" w:line="240" w:lineRule="auto"/>
        <w:jc w:val="center"/>
        <w:rPr>
          <w:rFonts w:ascii="Times New Roman" w:hAnsi="Times New Roman" w:eastAsia="MyriadPro-SemiCn" w:cs="Times New Roman"/>
          <w:sz w:val="24"/>
          <w:szCs w:val="24"/>
        </w:rPr>
      </w:pPr>
    </w:p>
    <w:p w14:paraId="4088D690">
      <w:pPr>
        <w:autoSpaceDE w:val="0"/>
        <w:autoSpaceDN w:val="0"/>
        <w:adjustRightInd w:val="0"/>
        <w:spacing w:after="0" w:line="240" w:lineRule="auto"/>
        <w:jc w:val="center"/>
        <w:rPr>
          <w:rFonts w:ascii="Times New Roman" w:hAnsi="Times New Roman" w:eastAsia="MyriadPro-SemiCn" w:cs="Times New Roman"/>
          <w:sz w:val="24"/>
          <w:szCs w:val="24"/>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3867"/>
        <w:gridCol w:w="2095"/>
        <w:gridCol w:w="1894"/>
      </w:tblGrid>
      <w:tr w14:paraId="5FCE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6" w:type="dxa"/>
            <w:gridSpan w:val="4"/>
            <w:shd w:val="clear" w:color="auto" w:fill="F2F2F2"/>
          </w:tcPr>
          <w:p w14:paraId="3001F198">
            <w:pPr>
              <w:spacing w:after="0" w:line="240" w:lineRule="auto"/>
              <w:jc w:val="center"/>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ГРУПНО УСАВРШАВАЊЕ</w:t>
            </w:r>
          </w:p>
        </w:tc>
      </w:tr>
      <w:tr w14:paraId="3755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tcPr>
          <w:p w14:paraId="0E4B4945">
            <w:pPr>
              <w:spacing w:after="0" w:line="240" w:lineRule="auto"/>
              <w:jc w:val="center"/>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Р.Б.</w:t>
            </w:r>
          </w:p>
        </w:tc>
        <w:tc>
          <w:tcPr>
            <w:tcW w:w="4444" w:type="dxa"/>
          </w:tcPr>
          <w:p w14:paraId="39BC9107">
            <w:pPr>
              <w:spacing w:after="0" w:line="240" w:lineRule="auto"/>
              <w:jc w:val="center"/>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Активности</w:t>
            </w:r>
          </w:p>
        </w:tc>
        <w:tc>
          <w:tcPr>
            <w:tcW w:w="2268" w:type="dxa"/>
          </w:tcPr>
          <w:p w14:paraId="2E71256C">
            <w:pPr>
              <w:spacing w:after="0" w:line="240" w:lineRule="auto"/>
              <w:jc w:val="center"/>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Субјекти реализације</w:t>
            </w:r>
          </w:p>
        </w:tc>
        <w:tc>
          <w:tcPr>
            <w:tcW w:w="1970" w:type="dxa"/>
          </w:tcPr>
          <w:p w14:paraId="182A087B">
            <w:pPr>
              <w:spacing w:after="0" w:line="240" w:lineRule="auto"/>
              <w:jc w:val="center"/>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Вреаме реализације</w:t>
            </w:r>
          </w:p>
        </w:tc>
      </w:tr>
      <w:tr w14:paraId="3475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0B0DA992">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1.</w:t>
            </w:r>
          </w:p>
        </w:tc>
        <w:tc>
          <w:tcPr>
            <w:tcW w:w="4444" w:type="dxa"/>
          </w:tcPr>
          <w:p w14:paraId="48891663">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Према понуди Министарства просвете,Стручна већа односно Наставничко веће на основу расположивих финансијских средстава донеће одлуку који ће наставници из установе учествовати на семинарима и осталим облицима стручног усавршавања.</w:t>
            </w:r>
          </w:p>
        </w:tc>
        <w:tc>
          <w:tcPr>
            <w:tcW w:w="2268" w:type="dxa"/>
            <w:vAlign w:val="center"/>
          </w:tcPr>
          <w:p w14:paraId="0540BCE2">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Стручна већа,</w:t>
            </w:r>
          </w:p>
          <w:p w14:paraId="59ED4A27">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Наставници</w:t>
            </w:r>
          </w:p>
        </w:tc>
        <w:tc>
          <w:tcPr>
            <w:tcW w:w="1970" w:type="dxa"/>
            <w:vAlign w:val="center"/>
          </w:tcPr>
          <w:p w14:paraId="160A1D37">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Континуирано током године</w:t>
            </w:r>
          </w:p>
        </w:tc>
      </w:tr>
      <w:tr w14:paraId="3B63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34D68906">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w:t>
            </w:r>
          </w:p>
        </w:tc>
        <w:tc>
          <w:tcPr>
            <w:tcW w:w="4444" w:type="dxa"/>
          </w:tcPr>
          <w:p w14:paraId="3E51EBF5">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 активима Јужно-бачког округа</w:t>
            </w:r>
          </w:p>
          <w:p w14:paraId="114A3135">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Учешће на семинарима,обуци и тренинзима пројекта:</w:t>
            </w:r>
          </w:p>
          <w:p w14:paraId="6A052FB7">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Инклузија ученика ромске националности ученика средњих школа</w:t>
            </w:r>
          </w:p>
        </w:tc>
        <w:tc>
          <w:tcPr>
            <w:tcW w:w="2268" w:type="dxa"/>
            <w:vAlign w:val="center"/>
          </w:tcPr>
          <w:p w14:paraId="328999EE">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Педагог и психолог школе</w:t>
            </w:r>
          </w:p>
        </w:tc>
        <w:tc>
          <w:tcPr>
            <w:tcW w:w="1970" w:type="dxa"/>
            <w:vAlign w:val="center"/>
          </w:tcPr>
          <w:p w14:paraId="2193867F">
            <w:pPr>
              <w:tabs>
                <w:tab w:val="left" w:pos="182"/>
              </w:tabs>
              <w:spacing w:after="0" w:line="240" w:lineRule="auto"/>
              <w:rPr>
                <w:rFonts w:ascii="Times New Roman" w:hAnsi="Times New Roman" w:eastAsia="Times New Roman" w:cs="Times New Roman"/>
                <w:sz w:val="24"/>
                <w:szCs w:val="24"/>
                <w:lang w:val="ru-RU"/>
              </w:rPr>
            </w:pPr>
          </w:p>
          <w:p w14:paraId="564A681C">
            <w:pPr>
              <w:tabs>
                <w:tab w:val="left" w:pos="182"/>
              </w:tabs>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континуирано</w:t>
            </w:r>
          </w:p>
          <w:p w14:paraId="28A7CA42">
            <w:pPr>
              <w:tabs>
                <w:tab w:val="left" w:pos="182"/>
              </w:tabs>
              <w:spacing w:after="0" w:line="240" w:lineRule="auto"/>
              <w:jc w:val="center"/>
              <w:rPr>
                <w:rFonts w:ascii="Times New Roman" w:hAnsi="Times New Roman" w:eastAsia="Times New Roman" w:cs="Times New Roman"/>
                <w:sz w:val="24"/>
                <w:szCs w:val="24"/>
                <w:lang w:val="ru-RU"/>
              </w:rPr>
            </w:pPr>
          </w:p>
        </w:tc>
      </w:tr>
      <w:tr w14:paraId="779E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3BC8B8E4">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3.</w:t>
            </w:r>
          </w:p>
        </w:tc>
        <w:tc>
          <w:tcPr>
            <w:tcW w:w="4444" w:type="dxa"/>
          </w:tcPr>
          <w:p w14:paraId="1A209040">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Учешће на семинарима који су везани за наставу, организацију рада Школе и финансије.</w:t>
            </w:r>
          </w:p>
          <w:p w14:paraId="0B0A0EFE">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Стручно усавршавање везано за увођење нових наставних профила.</w:t>
            </w:r>
          </w:p>
          <w:p w14:paraId="12379DC6">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Заједнице стручних школа које се организују на територији Републике</w:t>
            </w:r>
          </w:p>
        </w:tc>
        <w:tc>
          <w:tcPr>
            <w:tcW w:w="2268" w:type="dxa"/>
            <w:vAlign w:val="center"/>
          </w:tcPr>
          <w:p w14:paraId="33E5A263">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Директор школе</w:t>
            </w:r>
          </w:p>
        </w:tc>
        <w:tc>
          <w:tcPr>
            <w:tcW w:w="1970" w:type="dxa"/>
            <w:vAlign w:val="center"/>
          </w:tcPr>
          <w:p w14:paraId="531EFCAA">
            <w:pPr>
              <w:tabs>
                <w:tab w:val="left" w:pos="162"/>
              </w:tabs>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Током године</w:t>
            </w:r>
          </w:p>
        </w:tc>
      </w:tr>
      <w:tr w14:paraId="5781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2CF4E785">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4.</w:t>
            </w:r>
          </w:p>
        </w:tc>
        <w:tc>
          <w:tcPr>
            <w:tcW w:w="4444" w:type="dxa"/>
          </w:tcPr>
          <w:p w14:paraId="656CB1CF">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Семинари из Каталога програма стручног усавршавања запослених у образовању на територији РС.</w:t>
            </w:r>
          </w:p>
          <w:p w14:paraId="3312A309">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Акредитовани су од стране Завода за унапређење образовања и васпитања РС.</w:t>
            </w:r>
          </w:p>
        </w:tc>
        <w:tc>
          <w:tcPr>
            <w:tcW w:w="2268" w:type="dxa"/>
            <w:vAlign w:val="center"/>
          </w:tcPr>
          <w:p w14:paraId="21A53334">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Наставници</w:t>
            </w:r>
          </w:p>
        </w:tc>
        <w:tc>
          <w:tcPr>
            <w:tcW w:w="1970" w:type="dxa"/>
            <w:vAlign w:val="center"/>
          </w:tcPr>
          <w:p w14:paraId="644ECD33">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Током године</w:t>
            </w:r>
          </w:p>
        </w:tc>
      </w:tr>
      <w:tr w14:paraId="1CC4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0A524FDC">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5.</w:t>
            </w:r>
          </w:p>
        </w:tc>
        <w:tc>
          <w:tcPr>
            <w:tcW w:w="4444" w:type="dxa"/>
          </w:tcPr>
          <w:p w14:paraId="20093334">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Усавршавање наставног колектива у области информатике у циљу лакшег реализовања онлајн наставе</w:t>
            </w:r>
          </w:p>
        </w:tc>
        <w:tc>
          <w:tcPr>
            <w:tcW w:w="2268" w:type="dxa"/>
            <w:vAlign w:val="center"/>
          </w:tcPr>
          <w:p w14:paraId="78C1BCB1">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Наставници</w:t>
            </w:r>
          </w:p>
        </w:tc>
        <w:tc>
          <w:tcPr>
            <w:tcW w:w="1970" w:type="dxa"/>
            <w:vAlign w:val="center"/>
          </w:tcPr>
          <w:p w14:paraId="0C0085AA">
            <w:pPr>
              <w:tabs>
                <w:tab w:val="left" w:pos="172"/>
              </w:tabs>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Током године</w:t>
            </w:r>
          </w:p>
        </w:tc>
      </w:tr>
      <w:tr w14:paraId="6942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691556C0">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6.</w:t>
            </w:r>
          </w:p>
        </w:tc>
        <w:tc>
          <w:tcPr>
            <w:tcW w:w="4444" w:type="dxa"/>
          </w:tcPr>
          <w:p w14:paraId="04D925F5">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У оквиру Наставничког већа реализоваће се актуелне теме:</w:t>
            </w:r>
          </w:p>
          <w:p w14:paraId="77BA2DD3">
            <w:pPr>
              <w:spacing w:after="0" w:line="240" w:lineRule="auto"/>
              <w:jc w:val="center"/>
              <w:rPr>
                <w:rFonts w:ascii="Times New Roman" w:hAnsi="Times New Roman" w:eastAsia="Times New Roman" w:cs="Times New Roman"/>
                <w:sz w:val="24"/>
                <w:szCs w:val="24"/>
                <w:lang w:val="ru-RU"/>
              </w:rPr>
            </w:pPr>
          </w:p>
        </w:tc>
        <w:tc>
          <w:tcPr>
            <w:tcW w:w="2268" w:type="dxa"/>
            <w:vAlign w:val="center"/>
          </w:tcPr>
          <w:p w14:paraId="03177CCC">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Педагог, психолог</w:t>
            </w:r>
          </w:p>
        </w:tc>
        <w:tc>
          <w:tcPr>
            <w:tcW w:w="1970" w:type="dxa"/>
            <w:vAlign w:val="center"/>
          </w:tcPr>
          <w:p w14:paraId="6BF49867">
            <w:pPr>
              <w:tabs>
                <w:tab w:val="left" w:pos="152"/>
              </w:tabs>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Током године</w:t>
            </w:r>
          </w:p>
        </w:tc>
      </w:tr>
      <w:tr w14:paraId="1070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6" w:type="dxa"/>
            <w:gridSpan w:val="4"/>
            <w:shd w:val="clear" w:color="auto" w:fill="F2F2F2"/>
            <w:vAlign w:val="center"/>
          </w:tcPr>
          <w:p w14:paraId="44672955">
            <w:pPr>
              <w:spacing w:after="0" w:line="240" w:lineRule="auto"/>
              <w:jc w:val="center"/>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ИНДИВИДУАЛНО УСВРШАВАЊЕ</w:t>
            </w:r>
          </w:p>
        </w:tc>
      </w:tr>
      <w:tr w14:paraId="055E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674" w:type="dxa"/>
          </w:tcPr>
          <w:p w14:paraId="21CBC95D">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1.</w:t>
            </w:r>
          </w:p>
        </w:tc>
        <w:tc>
          <w:tcPr>
            <w:tcW w:w="4444" w:type="dxa"/>
          </w:tcPr>
          <w:p w14:paraId="6BD2345D">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Наставници који су одређени за учешће на семинарима имају обавезу да након повратка поднесу извештај и упознају Стручно веће односно колектив ссадржајем семинара.</w:t>
            </w:r>
          </w:p>
          <w:p w14:paraId="7D524040">
            <w:pPr>
              <w:spacing w:after="0" w:line="240" w:lineRule="auto"/>
              <w:jc w:val="center"/>
              <w:rPr>
                <w:rFonts w:ascii="Times New Roman" w:hAnsi="Times New Roman" w:eastAsia="Times New Roman" w:cs="Times New Roman"/>
                <w:sz w:val="24"/>
                <w:szCs w:val="24"/>
                <w:lang w:val="ru-RU"/>
              </w:rPr>
            </w:pPr>
          </w:p>
          <w:p w14:paraId="39801B7F">
            <w:pPr>
              <w:spacing w:after="0" w:line="240" w:lineRule="auto"/>
              <w:jc w:val="center"/>
              <w:rPr>
                <w:rFonts w:ascii="Times New Roman" w:hAnsi="Times New Roman" w:eastAsia="Times New Roman" w:cs="Times New Roman"/>
                <w:sz w:val="24"/>
                <w:szCs w:val="24"/>
                <w:lang w:val="ru-RU"/>
              </w:rPr>
            </w:pPr>
          </w:p>
          <w:p w14:paraId="159A5B0F">
            <w:pPr>
              <w:spacing w:after="0" w:line="240" w:lineRule="auto"/>
              <w:jc w:val="center"/>
              <w:rPr>
                <w:rFonts w:ascii="Times New Roman" w:hAnsi="Times New Roman" w:eastAsia="Times New Roman" w:cs="Times New Roman"/>
                <w:sz w:val="24"/>
                <w:szCs w:val="24"/>
                <w:lang w:val="ru-RU"/>
              </w:rPr>
            </w:pPr>
          </w:p>
          <w:p w14:paraId="5CDA64CB">
            <w:pPr>
              <w:spacing w:after="0" w:line="240" w:lineRule="auto"/>
              <w:jc w:val="center"/>
              <w:rPr>
                <w:rFonts w:ascii="Times New Roman" w:hAnsi="Times New Roman" w:eastAsia="Times New Roman" w:cs="Times New Roman"/>
                <w:sz w:val="24"/>
                <w:szCs w:val="24"/>
                <w:lang w:val="ru-RU"/>
              </w:rPr>
            </w:pPr>
          </w:p>
          <w:p w14:paraId="41573131">
            <w:pPr>
              <w:spacing w:after="0" w:line="240" w:lineRule="auto"/>
              <w:jc w:val="center"/>
              <w:rPr>
                <w:rFonts w:ascii="Times New Roman" w:hAnsi="Times New Roman" w:eastAsia="Times New Roman" w:cs="Times New Roman"/>
                <w:sz w:val="24"/>
                <w:szCs w:val="24"/>
                <w:lang w:val="ru-RU"/>
              </w:rPr>
            </w:pPr>
          </w:p>
          <w:p w14:paraId="2ECEE6D6">
            <w:pPr>
              <w:spacing w:after="0" w:line="240" w:lineRule="auto"/>
              <w:jc w:val="center"/>
              <w:rPr>
                <w:rFonts w:ascii="Times New Roman" w:hAnsi="Times New Roman" w:eastAsia="Times New Roman" w:cs="Times New Roman"/>
                <w:sz w:val="24"/>
                <w:szCs w:val="24"/>
                <w:lang w:val="ru-RU"/>
              </w:rPr>
            </w:pPr>
          </w:p>
          <w:p w14:paraId="013D9188">
            <w:pPr>
              <w:spacing w:after="0" w:line="240" w:lineRule="auto"/>
              <w:jc w:val="center"/>
              <w:rPr>
                <w:rFonts w:ascii="Times New Roman" w:hAnsi="Times New Roman" w:eastAsia="Times New Roman" w:cs="Times New Roman"/>
                <w:sz w:val="24"/>
                <w:szCs w:val="24"/>
                <w:lang w:val="ru-RU"/>
              </w:rPr>
            </w:pPr>
          </w:p>
          <w:p w14:paraId="385D7D62">
            <w:pPr>
              <w:spacing w:after="0" w:line="240" w:lineRule="auto"/>
              <w:jc w:val="center"/>
              <w:rPr>
                <w:rFonts w:ascii="Times New Roman" w:hAnsi="Times New Roman" w:eastAsia="Times New Roman" w:cs="Times New Roman"/>
                <w:sz w:val="24"/>
                <w:szCs w:val="24"/>
                <w:lang w:val="ru-RU"/>
              </w:rPr>
            </w:pPr>
          </w:p>
        </w:tc>
        <w:tc>
          <w:tcPr>
            <w:tcW w:w="2268" w:type="dxa"/>
          </w:tcPr>
          <w:p w14:paraId="2AB3684A">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Наставници</w:t>
            </w:r>
          </w:p>
        </w:tc>
        <w:tc>
          <w:tcPr>
            <w:tcW w:w="1970" w:type="dxa"/>
          </w:tcPr>
          <w:p w14:paraId="058E02F4">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Током године</w:t>
            </w:r>
          </w:p>
        </w:tc>
      </w:tr>
      <w:tr w14:paraId="6264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397EE551">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w:t>
            </w:r>
          </w:p>
        </w:tc>
        <w:tc>
          <w:tcPr>
            <w:tcW w:w="4444" w:type="dxa"/>
          </w:tcPr>
          <w:p w14:paraId="7E3CE79F">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Наставници имају обавезу да воде евиденцију о личном усавршавању и да на крају године поднесу извештај што ће бити саставни део Извештаја о остваривању Годишњег програма рада школе</w:t>
            </w:r>
          </w:p>
        </w:tc>
        <w:tc>
          <w:tcPr>
            <w:tcW w:w="2268" w:type="dxa"/>
            <w:vAlign w:val="center"/>
          </w:tcPr>
          <w:p w14:paraId="3CD413F1">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Наставници</w:t>
            </w:r>
          </w:p>
        </w:tc>
        <w:tc>
          <w:tcPr>
            <w:tcW w:w="1970" w:type="dxa"/>
            <w:vAlign w:val="center"/>
          </w:tcPr>
          <w:p w14:paraId="6C86A8D4">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Током године</w:t>
            </w:r>
          </w:p>
        </w:tc>
      </w:tr>
      <w:tr w14:paraId="455E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4A9B1545">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3.</w:t>
            </w:r>
          </w:p>
        </w:tc>
        <w:tc>
          <w:tcPr>
            <w:tcW w:w="4444" w:type="dxa"/>
          </w:tcPr>
          <w:p w14:paraId="661B324F">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Корисну литературу неопходно је доставити на умножавање како би било стављено у фонд школске библиотеке</w:t>
            </w:r>
          </w:p>
        </w:tc>
        <w:tc>
          <w:tcPr>
            <w:tcW w:w="2268" w:type="dxa"/>
            <w:vAlign w:val="center"/>
          </w:tcPr>
          <w:p w14:paraId="448D9DB7">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Наставници</w:t>
            </w:r>
          </w:p>
        </w:tc>
        <w:tc>
          <w:tcPr>
            <w:tcW w:w="1970" w:type="dxa"/>
            <w:vAlign w:val="center"/>
          </w:tcPr>
          <w:p w14:paraId="76196632">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Током године</w:t>
            </w:r>
          </w:p>
        </w:tc>
      </w:tr>
      <w:tr w14:paraId="2E58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7C81CC8E">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4.</w:t>
            </w:r>
          </w:p>
        </w:tc>
        <w:tc>
          <w:tcPr>
            <w:tcW w:w="4444" w:type="dxa"/>
          </w:tcPr>
          <w:p w14:paraId="6EAC5EFF">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Посебно ће се посветити пажња стручном усавршавању наставника везано за стицање лиценце</w:t>
            </w:r>
          </w:p>
        </w:tc>
        <w:tc>
          <w:tcPr>
            <w:tcW w:w="2268" w:type="dxa"/>
            <w:vAlign w:val="center"/>
          </w:tcPr>
          <w:p w14:paraId="5EC2B7B7">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Наставници - приправници</w:t>
            </w:r>
          </w:p>
        </w:tc>
        <w:tc>
          <w:tcPr>
            <w:tcW w:w="1970" w:type="dxa"/>
            <w:vAlign w:val="center"/>
          </w:tcPr>
          <w:p w14:paraId="0A6F14C1">
            <w:pPr>
              <w:spacing w:after="0"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Током године</w:t>
            </w:r>
          </w:p>
        </w:tc>
      </w:tr>
    </w:tbl>
    <w:p w14:paraId="30B3ECF5">
      <w:pPr>
        <w:spacing w:after="0" w:line="240" w:lineRule="auto"/>
        <w:jc w:val="center"/>
        <w:rPr>
          <w:rFonts w:ascii="Times New Roman" w:hAnsi="Times New Roman" w:eastAsia="Times New Roman" w:cs="Times New Roman"/>
          <w:b/>
          <w:sz w:val="24"/>
          <w:szCs w:val="24"/>
          <w:lang w:val="sr-Cyrl-CS"/>
        </w:rPr>
      </w:pPr>
    </w:p>
    <w:p w14:paraId="091EA9AC">
      <w:pPr>
        <w:spacing w:after="0" w:line="240" w:lineRule="auto"/>
        <w:jc w:val="center"/>
        <w:rPr>
          <w:rFonts w:ascii="Times New Roman" w:hAnsi="Times New Roman" w:eastAsia="Times New Roman" w:cs="Times New Roman"/>
          <w:b/>
          <w:sz w:val="24"/>
          <w:szCs w:val="24"/>
          <w:lang w:val="sr-Cyrl-CS"/>
        </w:rPr>
      </w:pPr>
    </w:p>
    <w:p w14:paraId="6FFA3899">
      <w:pPr>
        <w:spacing w:after="0" w:line="240" w:lineRule="auto"/>
        <w:jc w:val="center"/>
        <w:rPr>
          <w:rFonts w:ascii="Times New Roman" w:hAnsi="Times New Roman" w:eastAsia="Times New Roman" w:cs="Times New Roman"/>
          <w:b/>
          <w:sz w:val="24"/>
          <w:szCs w:val="24"/>
          <w:lang w:val="sr-Latn-RS"/>
        </w:rPr>
      </w:pPr>
    </w:p>
    <w:p w14:paraId="2F222494">
      <w:pPr>
        <w:spacing w:after="0" w:line="240" w:lineRule="auto"/>
        <w:jc w:val="center"/>
        <w:rPr>
          <w:rFonts w:ascii="Times New Roman" w:hAnsi="Times New Roman" w:eastAsia="Times New Roman" w:cs="Times New Roman"/>
          <w:b/>
          <w:sz w:val="24"/>
          <w:szCs w:val="24"/>
          <w:lang w:val="sr-Latn-RS"/>
        </w:rPr>
      </w:pPr>
    </w:p>
    <w:p w14:paraId="38FCC142">
      <w:pPr>
        <w:spacing w:after="0" w:line="240" w:lineRule="auto"/>
        <w:rPr>
          <w:rFonts w:ascii="Times New Roman" w:hAnsi="Times New Roman" w:eastAsia="Times New Roman" w:cs="Times New Roman"/>
          <w:b/>
          <w:sz w:val="24"/>
          <w:szCs w:val="24"/>
          <w:lang w:val="sr-Cyrl-RS"/>
        </w:rPr>
      </w:pPr>
    </w:p>
    <w:p w14:paraId="37CB95C2">
      <w:pPr>
        <w:pStyle w:val="3"/>
        <w:rPr>
          <w:lang w:val="sr-Cyrl-CS"/>
        </w:rPr>
      </w:pPr>
      <w:bookmarkStart w:id="92" w:name="_Toc14893"/>
      <w:bookmarkStart w:id="93" w:name="_Toc72998186"/>
      <w:r>
        <w:rPr>
          <w:lang w:val="sr-Cyrl-CS"/>
        </w:rPr>
        <w:t>19.</w:t>
      </w:r>
      <w:r>
        <w:rPr>
          <w:rFonts w:hint="default"/>
          <w:lang w:val="sr-Cyrl-RS"/>
        </w:rPr>
        <w:t>5</w:t>
      </w:r>
      <w:r>
        <w:rPr>
          <w:lang w:val="sr-Cyrl-CS"/>
        </w:rPr>
        <w:t>. Програм социјалне заштите ученика</w:t>
      </w:r>
      <w:bookmarkEnd w:id="92"/>
      <w:bookmarkEnd w:id="93"/>
    </w:p>
    <w:p w14:paraId="6661D357">
      <w:pPr>
        <w:spacing w:after="0" w:line="240" w:lineRule="auto"/>
        <w:rPr>
          <w:rFonts w:ascii="Times New Roman" w:hAnsi="Times New Roman" w:eastAsia="Times New Roman" w:cs="Times New Roman"/>
          <w:sz w:val="24"/>
          <w:szCs w:val="24"/>
          <w:lang w:val="sr-Cyrl-CS"/>
        </w:rPr>
      </w:pPr>
    </w:p>
    <w:p w14:paraId="33D59690">
      <w:pPr>
        <w:spacing w:after="0" w:line="240" w:lineRule="auto"/>
        <w:ind w:firstLine="72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Циљ социјалне заштите  се односи на пружање помоћи социјално угроженим ученицима : поремећаји у понашању, ученици  са евидентираним прекршајима или казненим делима,  васпитно запуштеним и угроженим ученицима који долазе из дефицијентних породица или породица са проблематичним  односима. </w:t>
      </w:r>
    </w:p>
    <w:p w14:paraId="41A7D001">
      <w:pPr>
        <w:spacing w:after="0" w:line="240" w:lineRule="auto"/>
        <w:ind w:firstLine="72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Активности Програма ће се односити на: </w:t>
      </w:r>
    </w:p>
    <w:p w14:paraId="465995B9">
      <w:pPr>
        <w:numPr>
          <w:ilvl w:val="0"/>
          <w:numId w:val="58"/>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упознавање и развој социјалних прилика ученика као и разне врсте помоћи за децу са тешким породичним приликама уз упућивање на остваривање социјално заштитних мера.</w:t>
      </w:r>
    </w:p>
    <w:p w14:paraId="6E953244">
      <w:pPr>
        <w:numPr>
          <w:ilvl w:val="0"/>
          <w:numId w:val="58"/>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Утврђивање  социјално-економског статуса родитеља и упућивање родитеља на начине остварења права.</w:t>
      </w:r>
    </w:p>
    <w:p w14:paraId="372B48E5">
      <w:pPr>
        <w:numPr>
          <w:ilvl w:val="0"/>
          <w:numId w:val="58"/>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Упућивање родитеља на извршење родитељских обавеза.</w:t>
      </w:r>
    </w:p>
    <w:p w14:paraId="4878DE97">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Намена свих активности је да самостално као школа или у сарадњи са Центром за социјални рад води бригу о пружању помоћи ученицима и родитељима који су социјално угрожени или имају поремећене односе у породици,злостављање,алкохолизам...</w:t>
      </w:r>
    </w:p>
    <w:p w14:paraId="72491A1A">
      <w:pPr>
        <w:spacing w:after="0" w:line="240" w:lineRule="auto"/>
        <w:jc w:val="both"/>
        <w:rPr>
          <w:rFonts w:ascii="Times New Roman" w:hAnsi="Times New Roman" w:eastAsia="Times New Roman" w:cs="Times New Roman"/>
          <w:sz w:val="24"/>
          <w:szCs w:val="24"/>
          <w:lang w:val="sr-Cyrl-CS"/>
        </w:rPr>
      </w:pPr>
    </w:p>
    <w:p w14:paraId="15C17C52">
      <w:pPr>
        <w:spacing w:after="0" w:line="240" w:lineRule="auto"/>
        <w:ind w:firstLine="720"/>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Носиоци:</w:t>
      </w:r>
      <w:r>
        <w:rPr>
          <w:rFonts w:ascii="Times New Roman" w:hAnsi="Times New Roman" w:eastAsia="Times New Roman" w:cs="Times New Roman"/>
          <w:sz w:val="24"/>
          <w:szCs w:val="24"/>
          <w:lang w:val="sr-Cyrl-CS"/>
        </w:rPr>
        <w:t xml:space="preserve"> активности су: ПП служба,директор школе,одељенске старешине,социјални радници центра за социјални рад.</w:t>
      </w:r>
    </w:p>
    <w:p w14:paraId="34C95625">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Стручни сарадник и одељенске старешине су ти који детектују и идентификују социјални проблем те је прослеђују даље надлежним установама.</w:t>
      </w:r>
    </w:p>
    <w:p w14:paraId="4B2267AF">
      <w:pPr>
        <w:spacing w:after="0" w:line="240" w:lineRule="auto"/>
        <w:jc w:val="both"/>
        <w:rPr>
          <w:rFonts w:ascii="Times New Roman" w:hAnsi="Times New Roman" w:eastAsia="Times New Roman" w:cs="Times New Roman"/>
          <w:sz w:val="24"/>
          <w:szCs w:val="24"/>
          <w:lang w:val="sr-Cyrl-CS"/>
        </w:rPr>
      </w:pPr>
    </w:p>
    <w:p w14:paraId="7FE9D821">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Начин реализације:</w:t>
      </w:r>
      <w:r>
        <w:rPr>
          <w:rFonts w:ascii="Times New Roman" w:hAnsi="Times New Roman" w:eastAsia="Times New Roman" w:cs="Times New Roman"/>
          <w:sz w:val="24"/>
          <w:szCs w:val="24"/>
          <w:lang w:val="sr-Cyrl-CS"/>
        </w:rPr>
        <w:t xml:space="preserve"> активности се одвија првенствено у школи а уколико проблем није решив прослеђује се путем дописа центру за социјални рад који одлазе на терен, преиспитују породичну ситуацију и након чега прослеђују повратну информацију школи.</w:t>
      </w:r>
    </w:p>
    <w:p w14:paraId="05E8590C">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b/>
          <w:sz w:val="24"/>
          <w:szCs w:val="24"/>
          <w:lang w:val="sr-Cyrl-CS"/>
        </w:rPr>
        <w:t>Време активности</w:t>
      </w:r>
      <w:r>
        <w:rPr>
          <w:rFonts w:ascii="Times New Roman" w:hAnsi="Times New Roman" w:eastAsia="Times New Roman" w:cs="Times New Roman"/>
          <w:sz w:val="24"/>
          <w:szCs w:val="24"/>
          <w:lang w:val="sr-Cyrl-CS"/>
        </w:rPr>
        <w:t>:опсервација и идентификација ученика са одређеним социјалним проблемима се у школи одвија свакодневно, а процедура у центру за социјални рад је законски ограничена и дефинисана.</w:t>
      </w:r>
    </w:p>
    <w:p w14:paraId="508B9804">
      <w:pPr>
        <w:tabs>
          <w:tab w:val="left" w:pos="2475"/>
        </w:tabs>
        <w:rPr>
          <w:rFonts w:ascii="Times New Roman" w:hAnsi="Times New Roman" w:cs="Times New Roman"/>
          <w:b/>
          <w:sz w:val="28"/>
          <w:szCs w:val="28"/>
          <w:lang w:val="sr-Cyrl-RS"/>
        </w:rPr>
      </w:pPr>
    </w:p>
    <w:p w14:paraId="33FFDEF8">
      <w:pPr>
        <w:pStyle w:val="3"/>
        <w:rPr>
          <w:lang w:val="sr-Cyrl-RS"/>
        </w:rPr>
      </w:pPr>
      <w:bookmarkStart w:id="94" w:name="_Toc72998187"/>
      <w:bookmarkStart w:id="95" w:name="_Toc16104"/>
      <w:r>
        <w:rPr>
          <w:lang w:val="sr-Cyrl-RS"/>
        </w:rPr>
        <w:t>19.</w:t>
      </w:r>
      <w:r>
        <w:rPr>
          <w:rFonts w:hint="default"/>
          <w:lang w:val="sr-Cyrl-RS"/>
        </w:rPr>
        <w:t>6</w:t>
      </w:r>
      <w:r>
        <w:rPr>
          <w:lang w:val="sr-Cyrl-RS"/>
        </w:rPr>
        <w:t xml:space="preserve"> </w:t>
      </w:r>
      <w:r>
        <w:t>Летопис Школе</w:t>
      </w:r>
      <w:bookmarkEnd w:id="94"/>
      <w:bookmarkEnd w:id="95"/>
    </w:p>
    <w:p w14:paraId="58735CC8">
      <w:pPr>
        <w:tabs>
          <w:tab w:val="left" w:pos="2475"/>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rPr>
        <w:t>У својој дугогодишњој традицији Школа је редовно издавала годишње извештаје, који су сачињавали оцењивање рада Школе у целости, списак ученика који су похађали школу и критички осврт на резултате рада. За значајне годишњице Школа је изда</w:t>
      </w:r>
      <w:r>
        <w:rPr>
          <w:rFonts w:ascii="Times New Roman" w:hAnsi="Times New Roman" w:cs="Times New Roman"/>
          <w:sz w:val="24"/>
          <w:szCs w:val="24"/>
          <w:lang w:val="sr-Cyrl-RS"/>
        </w:rPr>
        <w:t xml:space="preserve">ла три Монографије о животу и раду Школе. </w:t>
      </w:r>
    </w:p>
    <w:p w14:paraId="591A08E4">
      <w:pPr>
        <w:tabs>
          <w:tab w:val="left" w:pos="2475"/>
        </w:tabs>
        <w:jc w:val="both"/>
        <w:rPr>
          <w:rFonts w:ascii="Times New Roman" w:hAnsi="Times New Roman" w:cs="Times New Roman"/>
          <w:sz w:val="24"/>
          <w:szCs w:val="24"/>
          <w:lang w:val="sr-Cyrl-RS"/>
        </w:rPr>
      </w:pPr>
      <w:r>
        <w:rPr>
          <w:rFonts w:ascii="Times New Roman" w:hAnsi="Times New Roman" w:cs="Times New Roman"/>
          <w:sz w:val="24"/>
          <w:szCs w:val="24"/>
        </w:rPr>
        <w:t>Библиотекар</w:t>
      </w:r>
      <w:r>
        <w:rPr>
          <w:rFonts w:ascii="Times New Roman" w:hAnsi="Times New Roman" w:cs="Times New Roman"/>
          <w:sz w:val="24"/>
          <w:szCs w:val="24"/>
          <w:lang w:val="sr-Cyrl-RS"/>
        </w:rPr>
        <w:t>и</w:t>
      </w:r>
      <w:r>
        <w:rPr>
          <w:rFonts w:ascii="Times New Roman" w:hAnsi="Times New Roman" w:cs="Times New Roman"/>
          <w:sz w:val="24"/>
          <w:szCs w:val="24"/>
        </w:rPr>
        <w:t xml:space="preserve"> Школе свакодневно вод</w:t>
      </w:r>
      <w:r>
        <w:rPr>
          <w:rFonts w:ascii="Times New Roman" w:hAnsi="Times New Roman" w:cs="Times New Roman"/>
          <w:sz w:val="24"/>
          <w:szCs w:val="24"/>
          <w:lang w:val="sr-Cyrl-RS"/>
        </w:rPr>
        <w:t>е</w:t>
      </w:r>
      <w:r>
        <w:rPr>
          <w:rFonts w:ascii="Times New Roman" w:hAnsi="Times New Roman" w:cs="Times New Roman"/>
          <w:sz w:val="24"/>
          <w:szCs w:val="24"/>
        </w:rPr>
        <w:t xml:space="preserve"> летопис, али је потребно уложити додатни напор у сређивању до сада прикупљене грађе, а посебно у сређивању спискова ученика који су завршили школу. </w:t>
      </w:r>
    </w:p>
    <w:p w14:paraId="6A933B11">
      <w:pPr>
        <w:tabs>
          <w:tab w:val="left" w:pos="2475"/>
        </w:tabs>
        <w:jc w:val="both"/>
        <w:rPr>
          <w:rFonts w:ascii="Times New Roman" w:hAnsi="Times New Roman" w:cs="Times New Roman"/>
          <w:sz w:val="24"/>
          <w:szCs w:val="24"/>
          <w:lang w:val="sr-Cyrl-RS"/>
        </w:rPr>
      </w:pPr>
      <w:r>
        <w:rPr>
          <w:rFonts w:ascii="Times New Roman" w:hAnsi="Times New Roman" w:cs="Times New Roman"/>
          <w:sz w:val="24"/>
          <w:szCs w:val="24"/>
          <w:lang w:val="sr-Cyrl-RS"/>
        </w:rPr>
        <w:t>Задња монографија под називом „ Школа крај старог платана“, издата је поводом 60 година постојања Школе.</w:t>
      </w:r>
    </w:p>
    <w:p w14:paraId="1F9084CA">
      <w:pPr>
        <w:pStyle w:val="3"/>
        <w:rPr>
          <w:lang w:val="sr-Cyrl-RS"/>
        </w:rPr>
      </w:pPr>
      <w:bookmarkStart w:id="96" w:name="_Toc29617"/>
      <w:bookmarkStart w:id="97" w:name="_Toc72998188"/>
      <w:r>
        <w:rPr>
          <w:lang w:val="sr-Cyrl-RS"/>
        </w:rPr>
        <w:t>19.</w:t>
      </w:r>
      <w:r>
        <w:rPr>
          <w:rFonts w:hint="default"/>
          <w:lang w:val="sr-Cyrl-RS"/>
        </w:rPr>
        <w:t>7</w:t>
      </w:r>
      <w:r>
        <w:rPr>
          <w:lang w:val="sr-Cyrl-RS"/>
        </w:rPr>
        <w:t xml:space="preserve"> </w:t>
      </w:r>
      <w:r>
        <w:t>Сајт школе</w:t>
      </w:r>
      <w:bookmarkEnd w:id="96"/>
      <w:bookmarkEnd w:id="97"/>
    </w:p>
    <w:p w14:paraId="0F0DB82A">
      <w:pPr>
        <w:spacing w:after="0"/>
        <w:ind w:left="-360" w:firstLine="1080"/>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На сајту школе </w:t>
      </w:r>
      <w:r>
        <w:rPr>
          <w:rFonts w:ascii="Times New Roman" w:hAnsi="Times New Roman" w:eastAsia="Times New Roman" w:cs="Times New Roman"/>
          <w:b/>
          <w:sz w:val="24"/>
          <w:szCs w:val="24"/>
          <w:u w:val="single"/>
          <w:lang w:val="sl-SI"/>
        </w:rPr>
        <w:t>www</w:t>
      </w:r>
      <w:r>
        <w:rPr>
          <w:rFonts w:ascii="Times New Roman" w:hAnsi="Times New Roman" w:eastAsia="Times New Roman" w:cs="Times New Roman"/>
          <w:b/>
          <w:sz w:val="24"/>
          <w:szCs w:val="24"/>
          <w:u w:val="single"/>
          <w:lang w:val="ru-RU"/>
        </w:rPr>
        <w:t>.</w:t>
      </w:r>
      <w:r>
        <w:rPr>
          <w:rFonts w:ascii="Times New Roman" w:hAnsi="Times New Roman" w:eastAsia="Times New Roman" w:cs="Times New Roman"/>
          <w:b/>
          <w:sz w:val="24"/>
          <w:szCs w:val="24"/>
          <w:u w:val="single"/>
          <w:lang w:val="sl-SI"/>
        </w:rPr>
        <w:t>ekonomskabp</w:t>
      </w:r>
      <w:r>
        <w:rPr>
          <w:rFonts w:ascii="Times New Roman" w:hAnsi="Times New Roman" w:eastAsia="Times New Roman" w:cs="Times New Roman"/>
          <w:b/>
          <w:sz w:val="24"/>
          <w:szCs w:val="24"/>
          <w:u w:val="single"/>
          <w:lang w:val="ru-RU"/>
        </w:rPr>
        <w:t>.</w:t>
      </w:r>
      <w:r>
        <w:rPr>
          <w:rFonts w:ascii="Times New Roman" w:hAnsi="Times New Roman" w:eastAsia="Times New Roman" w:cs="Times New Roman"/>
          <w:b/>
          <w:sz w:val="24"/>
          <w:szCs w:val="24"/>
          <w:u w:val="single"/>
          <w:lang w:val="sl-SI"/>
        </w:rPr>
        <w:t>edu</w:t>
      </w:r>
      <w:r>
        <w:rPr>
          <w:rFonts w:ascii="Times New Roman" w:hAnsi="Times New Roman" w:eastAsia="Times New Roman" w:cs="Times New Roman"/>
          <w:b/>
          <w:sz w:val="24"/>
          <w:szCs w:val="24"/>
          <w:u w:val="single"/>
          <w:lang w:val="ru-RU"/>
        </w:rPr>
        <w:t>.</w:t>
      </w:r>
      <w:r>
        <w:rPr>
          <w:rFonts w:ascii="Times New Roman" w:hAnsi="Times New Roman" w:eastAsia="Times New Roman" w:cs="Times New Roman"/>
          <w:b/>
          <w:sz w:val="24"/>
          <w:szCs w:val="24"/>
          <w:u w:val="single"/>
          <w:lang w:val="sl-SI"/>
        </w:rPr>
        <w:t>rs</w:t>
      </w:r>
      <w:r>
        <w:rPr>
          <w:rFonts w:ascii="Times New Roman" w:hAnsi="Times New Roman" w:eastAsia="Times New Roman" w:cs="Times New Roman"/>
          <w:sz w:val="24"/>
          <w:szCs w:val="24"/>
          <w:lang w:val="ru-RU"/>
        </w:rPr>
        <w:t xml:space="preserve"> мог</w:t>
      </w:r>
      <w:r>
        <w:rPr>
          <w:rFonts w:ascii="Times New Roman" w:hAnsi="Times New Roman" w:eastAsia="Times New Roman" w:cs="Times New Roman"/>
          <w:sz w:val="24"/>
          <w:szCs w:val="24"/>
        </w:rPr>
        <w:t>у</w:t>
      </w:r>
      <w:r>
        <w:rPr>
          <w:rFonts w:ascii="Times New Roman" w:hAnsi="Times New Roman" w:eastAsia="Times New Roman" w:cs="Times New Roman"/>
          <w:sz w:val="24"/>
          <w:szCs w:val="24"/>
          <w:lang w:val="ru-RU"/>
        </w:rPr>
        <w:t xml:space="preserve"> се добити све најновије и најважније информације у вези са школом. Сајт омогућава и да се погледају сва школска дешавања. У оквиру сајта уређују се Електронске новине Еко и блог туристичких техничара. Постоји одељак Педагог и Психолог са рубрикама: кутак за ученике, кутак за родитеље и кутак за наставнике у оквиру којих ће се писати текстови на тему актуелних педагошко-психолошких проблема. План за следеће године је подстицај на већу интеракцију на сајту.</w:t>
      </w:r>
    </w:p>
    <w:p w14:paraId="015FA17C">
      <w:pPr>
        <w:spacing w:after="0"/>
        <w:ind w:left="-360"/>
        <w:jc w:val="both"/>
        <w:rPr>
          <w:rFonts w:ascii="Times New Roman" w:hAnsi="Times New Roman" w:eastAsia="Times New Roman" w:cs="Times New Roman"/>
          <w:sz w:val="24"/>
          <w:szCs w:val="24"/>
          <w:lang w:val="ru-RU"/>
        </w:rPr>
      </w:pPr>
    </w:p>
    <w:p w14:paraId="76ECDCD2">
      <w:pPr>
        <w:spacing w:after="0"/>
        <w:ind w:left="-360" w:firstLine="1080"/>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На мејл школе </w:t>
      </w:r>
      <w:r>
        <w:rPr>
          <w:rFonts w:ascii="Times New Roman" w:hAnsi="Times New Roman" w:eastAsia="Times New Roman" w:cs="Times New Roman"/>
          <w:b/>
          <w:sz w:val="24"/>
          <w:szCs w:val="24"/>
          <w:u w:val="single"/>
        </w:rPr>
        <w:t>ekonomskabp</w:t>
      </w:r>
      <w:r>
        <w:rPr>
          <w:rFonts w:ascii="Times New Roman" w:hAnsi="Times New Roman" w:eastAsia="Times New Roman" w:cs="Times New Roman"/>
          <w:b/>
          <w:sz w:val="24"/>
          <w:szCs w:val="24"/>
          <w:u w:val="single"/>
          <w:lang w:val="ru-RU"/>
        </w:rPr>
        <w:t>@</w:t>
      </w:r>
      <w:r>
        <w:rPr>
          <w:rFonts w:ascii="Times New Roman" w:hAnsi="Times New Roman" w:eastAsia="Times New Roman" w:cs="Times New Roman"/>
          <w:b/>
          <w:sz w:val="24"/>
          <w:szCs w:val="24"/>
          <w:u w:val="single"/>
          <w:lang w:val="sl-SI"/>
        </w:rPr>
        <w:t>gmail</w:t>
      </w:r>
      <w:r>
        <w:rPr>
          <w:rFonts w:ascii="Times New Roman" w:hAnsi="Times New Roman" w:eastAsia="Times New Roman" w:cs="Times New Roman"/>
          <w:b/>
          <w:sz w:val="24"/>
          <w:szCs w:val="24"/>
          <w:u w:val="single"/>
          <w:lang w:val="ru-RU"/>
        </w:rPr>
        <w:t>.</w:t>
      </w:r>
      <w:r>
        <w:rPr>
          <w:rFonts w:ascii="Times New Roman" w:hAnsi="Times New Roman" w:eastAsia="Times New Roman" w:cs="Times New Roman"/>
          <w:b/>
          <w:sz w:val="24"/>
          <w:szCs w:val="24"/>
          <w:u w:val="single"/>
          <w:lang w:val="sl-SI"/>
        </w:rPr>
        <w:t>com</w:t>
      </w:r>
      <w:r>
        <w:rPr>
          <w:rFonts w:ascii="Times New Roman" w:hAnsi="Times New Roman" w:eastAsia="Times New Roman" w:cs="Times New Roman"/>
          <w:sz w:val="24"/>
          <w:szCs w:val="24"/>
          <w:lang w:val="ru-RU"/>
        </w:rPr>
        <w:t>, родитељи и ученици могу  да пошаљу предлоге, идеје и сугестије о раду школе.</w:t>
      </w:r>
    </w:p>
    <w:p w14:paraId="209EC5E7">
      <w:pPr>
        <w:spacing w:after="0"/>
        <w:ind w:left="-360" w:firstLine="1080"/>
        <w:jc w:val="both"/>
        <w:rPr>
          <w:rFonts w:ascii="Times New Roman" w:hAnsi="Times New Roman" w:eastAsia="Times New Roman" w:cs="Times New Roman"/>
          <w:sz w:val="24"/>
          <w:szCs w:val="24"/>
          <w:lang w:val="ru-RU"/>
        </w:rPr>
      </w:pPr>
    </w:p>
    <w:p w14:paraId="7E00A671">
      <w:pPr>
        <w:spacing w:after="0"/>
        <w:ind w:left="-360" w:firstLine="1080"/>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Све важне информације и обавештења за ученике и родитеље, у вези са начином рада школе</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ru-RU"/>
        </w:rPr>
        <w:t>постављаће се на сајт школе.</w:t>
      </w:r>
    </w:p>
    <w:p w14:paraId="05523FF4">
      <w:pPr>
        <w:tabs>
          <w:tab w:val="left" w:pos="2475"/>
        </w:tabs>
        <w:rPr>
          <w:rFonts w:ascii="Times New Roman" w:hAnsi="Times New Roman" w:cs="Times New Roman"/>
          <w:b/>
          <w:sz w:val="28"/>
          <w:szCs w:val="28"/>
          <w:lang w:val="sr-Cyrl-RS"/>
        </w:rPr>
      </w:pPr>
    </w:p>
    <w:p w14:paraId="616D3B51">
      <w:pPr>
        <w:pStyle w:val="3"/>
        <w:rPr>
          <w:lang w:val="sr-Cyrl-RS"/>
        </w:rPr>
      </w:pPr>
      <w:r>
        <w:rPr>
          <w:lang w:val="sr-Cyrl-RS"/>
        </w:rPr>
        <w:t xml:space="preserve">  </w:t>
      </w:r>
      <w:bookmarkStart w:id="98" w:name="_Toc20439"/>
      <w:bookmarkStart w:id="99" w:name="_Toc72998189"/>
      <w:r>
        <w:rPr>
          <w:lang w:val="sr-Cyrl-RS"/>
        </w:rPr>
        <w:t>19.</w:t>
      </w:r>
      <w:r>
        <w:rPr>
          <w:rFonts w:hint="default"/>
          <w:lang w:val="sr-Cyrl-RS"/>
        </w:rPr>
        <w:t>8</w:t>
      </w:r>
      <w:r>
        <w:rPr>
          <w:lang w:val="sr-Cyrl-RS"/>
        </w:rPr>
        <w:t xml:space="preserve"> </w:t>
      </w:r>
      <w:r>
        <w:t>Друштвено-користан рад</w:t>
      </w:r>
      <w:bookmarkEnd w:id="98"/>
      <w:bookmarkEnd w:id="99"/>
    </w:p>
    <w:p w14:paraId="0A32786A">
      <w:pPr>
        <w:tabs>
          <w:tab w:val="left" w:pos="2475"/>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14:paraId="70BBCD50">
      <w:pPr>
        <w:tabs>
          <w:tab w:val="left" w:pos="2475"/>
        </w:tabs>
        <w:jc w:val="both"/>
        <w:rPr>
          <w:rFonts w:ascii="Times New Roman" w:hAnsi="Times New Roman" w:cs="Times New Roman"/>
          <w:sz w:val="24"/>
          <w:szCs w:val="24"/>
          <w:lang w:val="sr-Cyrl-RS"/>
        </w:rPr>
      </w:pPr>
      <w:r>
        <w:rPr>
          <w:rFonts w:ascii="Times New Roman" w:hAnsi="Times New Roman" w:cs="Times New Roman"/>
          <w:sz w:val="24"/>
          <w:szCs w:val="24"/>
        </w:rPr>
        <w:t xml:space="preserve">Циљеви друштвено-корисног рада су: </w:t>
      </w:r>
    </w:p>
    <w:p w14:paraId="2D1D20E5">
      <w:pPr>
        <w:tabs>
          <w:tab w:val="left" w:pos="2475"/>
        </w:tabs>
        <w:jc w:val="both"/>
        <w:rPr>
          <w:rFonts w:ascii="Times New Roman" w:hAnsi="Times New Roman" w:cs="Times New Roman"/>
          <w:sz w:val="24"/>
          <w:szCs w:val="24"/>
          <w:lang w:val="sr-Cyrl-RS"/>
        </w:rPr>
      </w:pPr>
      <w:r>
        <w:rPr>
          <w:rFonts w:ascii="Times New Roman" w:hAnsi="Times New Roman" w:cs="Times New Roman"/>
          <w:sz w:val="24"/>
          <w:szCs w:val="24"/>
        </w:rPr>
        <w:t xml:space="preserve">- развијање спретности и умешности у раду; - неговање правилног односа према раду и култури рада и занимања; </w:t>
      </w:r>
    </w:p>
    <w:p w14:paraId="6859ECBB">
      <w:pPr>
        <w:tabs>
          <w:tab w:val="left" w:pos="2475"/>
        </w:tabs>
        <w:jc w:val="both"/>
        <w:rPr>
          <w:rFonts w:ascii="Times New Roman" w:hAnsi="Times New Roman" w:cs="Times New Roman"/>
          <w:sz w:val="24"/>
          <w:szCs w:val="24"/>
          <w:lang w:val="sr-Cyrl-RS"/>
        </w:rPr>
      </w:pPr>
      <w:r>
        <w:rPr>
          <w:rFonts w:ascii="Times New Roman" w:hAnsi="Times New Roman" w:cs="Times New Roman"/>
          <w:sz w:val="24"/>
          <w:szCs w:val="24"/>
        </w:rPr>
        <w:t xml:space="preserve">- развијање стваралачког односа према кооперативности, хуманости, опште људске солидарности; - развијање способности за различита естетска доживљавања; </w:t>
      </w:r>
    </w:p>
    <w:p w14:paraId="27DFE1C1">
      <w:pPr>
        <w:tabs>
          <w:tab w:val="left" w:pos="2475"/>
        </w:tabs>
        <w:jc w:val="both"/>
        <w:rPr>
          <w:rFonts w:ascii="Times New Roman" w:hAnsi="Times New Roman" w:cs="Times New Roman"/>
          <w:sz w:val="24"/>
          <w:szCs w:val="24"/>
          <w:lang w:val="sr-Cyrl-RS"/>
        </w:rPr>
      </w:pPr>
      <w:r>
        <w:rPr>
          <w:rFonts w:ascii="Times New Roman" w:hAnsi="Times New Roman" w:cs="Times New Roman"/>
          <w:sz w:val="24"/>
          <w:szCs w:val="24"/>
        </w:rPr>
        <w:t xml:space="preserve">- формирање особина личности као </w:t>
      </w:r>
      <w:r>
        <w:rPr>
          <w:rFonts w:ascii="Times New Roman" w:hAnsi="Times New Roman" w:cs="Times New Roman"/>
          <w:sz w:val="24"/>
          <w:szCs w:val="24"/>
          <w:lang w:val="sr-Cyrl-RS"/>
        </w:rPr>
        <w:t>(</w:t>
      </w:r>
      <w:r>
        <w:rPr>
          <w:rFonts w:ascii="Times New Roman" w:hAnsi="Times New Roman" w:cs="Times New Roman"/>
          <w:sz w:val="24"/>
          <w:szCs w:val="24"/>
        </w:rPr>
        <w:t xml:space="preserve">то су: издржљивост, упорност, рационалност, уредност, тачност, прецизност... </w:t>
      </w:r>
      <w:r>
        <w:rPr>
          <w:rFonts w:ascii="Times New Roman" w:hAnsi="Times New Roman" w:cs="Times New Roman"/>
          <w:sz w:val="24"/>
          <w:szCs w:val="24"/>
          <w:lang w:val="sr-Cyrl-RS"/>
        </w:rPr>
        <w:t>)</w:t>
      </w:r>
    </w:p>
    <w:p w14:paraId="2A4C712A">
      <w:pPr>
        <w:tabs>
          <w:tab w:val="left" w:pos="2475"/>
        </w:tabs>
        <w:jc w:val="both"/>
        <w:rPr>
          <w:rFonts w:ascii="Times New Roman" w:hAnsi="Times New Roman" w:cs="Times New Roman"/>
          <w:sz w:val="24"/>
          <w:szCs w:val="24"/>
          <w:lang w:val="sr-Cyrl-RS"/>
        </w:rPr>
      </w:pPr>
      <w:r>
        <w:rPr>
          <w:rFonts w:ascii="Times New Roman" w:hAnsi="Times New Roman" w:cs="Times New Roman"/>
          <w:sz w:val="24"/>
          <w:szCs w:val="24"/>
        </w:rPr>
        <w:t xml:space="preserve">Ученици, сваке године, остварују читав низ активности које се могу уврстити у друштвено користан рад. Овим радом ученици доприносе раду Школе у целини и дају допринос остваривању задатака шире друштвене заједнице. </w:t>
      </w:r>
    </w:p>
    <w:p w14:paraId="39C84C1B">
      <w:pPr>
        <w:tabs>
          <w:tab w:val="left" w:pos="2475"/>
        </w:tabs>
        <w:jc w:val="both"/>
        <w:rPr>
          <w:rFonts w:ascii="Times New Roman" w:hAnsi="Times New Roman" w:cs="Times New Roman"/>
          <w:sz w:val="24"/>
          <w:szCs w:val="24"/>
          <w:lang w:val="sr-Cyrl-RS"/>
        </w:rPr>
      </w:pPr>
      <w:r>
        <w:rPr>
          <w:rFonts w:ascii="Times New Roman" w:hAnsi="Times New Roman" w:cs="Times New Roman"/>
          <w:sz w:val="24"/>
          <w:szCs w:val="24"/>
        </w:rPr>
        <w:t xml:space="preserve">Друштвено-користан рад ученици остварују кроз следеће активности: </w:t>
      </w:r>
    </w:p>
    <w:p w14:paraId="0E23A210">
      <w:pPr>
        <w:jc w:val="both"/>
        <w:rPr>
          <w:rFonts w:ascii="Times New Roman" w:hAnsi="Times New Roman" w:cs="Times New Roman"/>
          <w:sz w:val="24"/>
          <w:szCs w:val="24"/>
        </w:rPr>
      </w:pPr>
      <w:r>
        <w:rPr>
          <w:rFonts w:hint="default" w:ascii="Times New Roman" w:hAnsi="Times New Roman" w:cs="Times New Roman"/>
          <w:sz w:val="24"/>
          <w:szCs w:val="24"/>
          <w:lang w:val="sr-Cyrl-RS"/>
        </w:rPr>
        <w:t>1</w:t>
      </w:r>
      <w:r>
        <w:rPr>
          <w:rFonts w:ascii="Times New Roman" w:hAnsi="Times New Roman" w:cs="Times New Roman"/>
          <w:sz w:val="24"/>
          <w:szCs w:val="24"/>
        </w:rPr>
        <w:t xml:space="preserve">) током првог и другог полугодишта биће организоване акције чишћења и уређења школског дворишта, отворених спортских терена   </w:t>
      </w:r>
      <w:r>
        <w:rPr>
          <w:rFonts w:ascii="Times New Roman" w:hAnsi="Times New Roman" w:cs="Times New Roman"/>
          <w:sz w:val="24"/>
          <w:szCs w:val="24"/>
        </w:rPr>
        <w:tab/>
      </w:r>
      <w:r>
        <w:rPr>
          <w:rFonts w:ascii="Times New Roman" w:hAnsi="Times New Roman" w:cs="Times New Roman"/>
          <w:sz w:val="24"/>
          <w:szCs w:val="24"/>
        </w:rPr>
        <w:tab/>
      </w:r>
    </w:p>
    <w:p w14:paraId="0EA4BD19">
      <w:pPr>
        <w:jc w:val="both"/>
        <w:rPr>
          <w:rFonts w:ascii="Times New Roman" w:hAnsi="Times New Roman" w:cs="Times New Roman"/>
          <w:sz w:val="24"/>
          <w:szCs w:val="24"/>
        </w:rPr>
      </w:pPr>
      <w:r>
        <w:rPr>
          <w:rFonts w:hint="default" w:ascii="Times New Roman" w:hAnsi="Times New Roman" w:cs="Times New Roman"/>
          <w:sz w:val="24"/>
          <w:szCs w:val="24"/>
          <w:lang w:val="sr-Cyrl-RS"/>
        </w:rPr>
        <w:t>2</w:t>
      </w:r>
      <w:r>
        <w:rPr>
          <w:rFonts w:ascii="Times New Roman" w:hAnsi="Times New Roman" w:cs="Times New Roman"/>
          <w:sz w:val="24"/>
          <w:szCs w:val="24"/>
        </w:rPr>
        <w:t>) ученици угоститељске струке вршиће услуге на локалном нивоу приликом организовања свечаности и банкета као и на испомоћи у објектима где обављају практичну наставу.</w:t>
      </w:r>
    </w:p>
    <w:p w14:paraId="4CE8816B">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Школа ће се укључити у поједине активности друштвено корисног рада ако се за њима укаже потреба што је и потврда добре сарадње с локалном самоуправом која организује акције.    </w:t>
      </w:r>
    </w:p>
    <w:p w14:paraId="44159669">
      <w:pPr>
        <w:pStyle w:val="3"/>
        <w:rPr>
          <w:lang w:val="sr-Cyrl-RS"/>
        </w:rPr>
      </w:pPr>
      <w:bookmarkStart w:id="100" w:name="_Toc16786"/>
      <w:bookmarkStart w:id="101" w:name="_Toc72998190"/>
      <w:r>
        <w:rPr>
          <w:lang w:val="sr-Cyrl-RS"/>
        </w:rPr>
        <w:t>19.</w:t>
      </w:r>
      <w:r>
        <w:rPr>
          <w:rFonts w:hint="default"/>
          <w:lang w:val="sr-Cyrl-RS"/>
        </w:rPr>
        <w:t>9</w:t>
      </w:r>
      <w:r>
        <w:rPr>
          <w:lang w:val="sr-Cyrl-RS"/>
        </w:rPr>
        <w:t xml:space="preserve"> Ученички парламент</w:t>
      </w:r>
      <w:bookmarkEnd w:id="100"/>
      <w:bookmarkEnd w:id="101"/>
    </w:p>
    <w:p w14:paraId="291E61CD">
      <w:pPr>
        <w:spacing w:after="0" w:line="240" w:lineRule="auto"/>
        <w:jc w:val="both"/>
        <w:rPr>
          <w:rFonts w:ascii="Times New Roman" w:hAnsi="Times New Roman" w:eastAsia="Times New Roman" w:cs="Times New Roman"/>
          <w:sz w:val="24"/>
          <w:szCs w:val="24"/>
          <w:lang w:val="sr-Cyrl-CS"/>
        </w:rPr>
      </w:pPr>
    </w:p>
    <w:p w14:paraId="5E485816">
      <w:pPr>
        <w:spacing w:after="0" w:line="240" w:lineRule="auto"/>
        <w:ind w:firstLine="72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 складу са чланом 88. Закона о основама система образовања и васпитања</w:t>
      </w:r>
      <w:r>
        <w:rPr>
          <w:rFonts w:ascii="Times New Roman" w:hAnsi="Times New Roman" w:eastAsia="Times New Roman" w:cs="Times New Roman"/>
          <w:sz w:val="24"/>
          <w:szCs w:val="24"/>
        </w:rPr>
        <w:t>и</w:t>
      </w:r>
      <w:r>
        <w:rPr>
          <w:rFonts w:ascii="Times New Roman" w:hAnsi="Times New Roman" w:eastAsia="Times New Roman" w:cs="Times New Roman"/>
          <w:sz w:val="24"/>
          <w:szCs w:val="24"/>
          <w:lang w:val="sr-Cyrl-CS"/>
        </w:rPr>
        <w:t xml:space="preserve"> у овој школској год.  формиран је Ученички парламент који чине по два представника из сваког одељења.</w:t>
      </w:r>
    </w:p>
    <w:p w14:paraId="168830BC">
      <w:pPr>
        <w:spacing w:after="0" w:line="240" w:lineRule="auto"/>
        <w:rPr>
          <w:rFonts w:ascii="Times New Roman" w:hAnsi="Times New Roman" w:eastAsia="Times New Roman" w:cs="Times New Roman"/>
          <w:sz w:val="24"/>
          <w:szCs w:val="24"/>
          <w:lang w:val="sr-Cyrl-CS"/>
        </w:rPr>
      </w:pPr>
    </w:p>
    <w:p w14:paraId="64FCFB20">
      <w:pPr>
        <w:spacing w:after="0" w:line="240" w:lineRule="auto"/>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Ученички парламент се организује ради :</w:t>
      </w:r>
    </w:p>
    <w:p w14:paraId="7F3A09FD">
      <w:pPr>
        <w:pStyle w:val="71"/>
        <w:numPr>
          <w:ilvl w:val="0"/>
          <w:numId w:val="59"/>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давања мишљења и предлога стручним органима, школском одбору, савету родитеља, директору о: правилима понашања у школи, мерама безбедности ученика, годишњем плану рада, школском развојном плану, школском програму, начину ушеђивања школског простора, избору удџбеника, о слободним активностима, учешћу на спорстким и другим такмичењима, о организацији свих манифестација ученика у школи и ван ње и другим питањима од значаја за њихово образовање,</w:t>
      </w:r>
    </w:p>
    <w:p w14:paraId="60F641F8">
      <w:pPr>
        <w:pStyle w:val="71"/>
        <w:numPr>
          <w:ilvl w:val="0"/>
          <w:numId w:val="59"/>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разматрања односа и сарадње ученика и наставника,</w:t>
      </w:r>
    </w:p>
    <w:p w14:paraId="2F828F24">
      <w:pPr>
        <w:pStyle w:val="71"/>
        <w:numPr>
          <w:ilvl w:val="0"/>
          <w:numId w:val="59"/>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обавештавања ученика о питањима од посебног значаја за њихово школовање и о активностима ученичког парламента</w:t>
      </w:r>
    </w:p>
    <w:p w14:paraId="3DDE7979">
      <w:pPr>
        <w:pStyle w:val="71"/>
        <w:numPr>
          <w:ilvl w:val="0"/>
          <w:numId w:val="59"/>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активног учешћа у процесу планирања развоја школе и у самовредновању школе</w:t>
      </w:r>
    </w:p>
    <w:p w14:paraId="29C28391">
      <w:pPr>
        <w:pStyle w:val="71"/>
        <w:numPr>
          <w:ilvl w:val="0"/>
          <w:numId w:val="59"/>
        </w:num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предлагања чланова стручног актива за развојно планирање и тима за превенцију вршњачког насиља из реда ученика</w:t>
      </w:r>
    </w:p>
    <w:p w14:paraId="332E5612">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ab/>
      </w:r>
    </w:p>
    <w:p w14:paraId="06ECB787">
      <w:pPr>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Координатора ученичког парламента испред НВ именује директор школе за текућу школску годину.</w:t>
      </w:r>
    </w:p>
    <w:p w14:paraId="36FE32BB">
      <w:pPr>
        <w:tabs>
          <w:tab w:val="left" w:pos="2475"/>
        </w:tabs>
        <w:jc w:val="both"/>
        <w:rPr>
          <w:rFonts w:ascii="Times New Roman" w:hAnsi="Times New Roman" w:cs="Times New Roman"/>
          <w:sz w:val="24"/>
          <w:szCs w:val="24"/>
          <w:lang w:val="sr-Cyrl-RS"/>
        </w:rPr>
      </w:pPr>
    </w:p>
    <w:p w14:paraId="1C68E993">
      <w:pPr>
        <w:tabs>
          <w:tab w:val="left" w:pos="2475"/>
        </w:tabs>
        <w:jc w:val="center"/>
        <w:rPr>
          <w:rFonts w:ascii="Times New Roman" w:hAnsi="Times New Roman" w:cs="Times New Roman"/>
          <w:b/>
          <w:sz w:val="32"/>
          <w:szCs w:val="32"/>
          <w:lang w:val="sr-Cyrl-RS"/>
        </w:rPr>
      </w:pPr>
    </w:p>
    <w:p w14:paraId="2D32C1E0">
      <w:pPr>
        <w:pStyle w:val="2"/>
        <w:rPr>
          <w:lang w:val="sr-Cyrl-RS"/>
        </w:rPr>
      </w:pPr>
      <w:bookmarkStart w:id="102" w:name="_Toc14543"/>
      <w:bookmarkStart w:id="103" w:name="_Toc72998191"/>
      <w:r>
        <w:rPr>
          <w:lang w:val="sr-Cyrl-RS"/>
        </w:rPr>
        <w:t>20. ИНДИВИДУАЛНИ ОБРАЗОВНИ ПЛАНОВИ УЧЕНИКА</w:t>
      </w:r>
      <w:bookmarkEnd w:id="102"/>
      <w:bookmarkEnd w:id="103"/>
    </w:p>
    <w:p w14:paraId="1A080697">
      <w:pPr>
        <w:rPr>
          <w:lang w:val="sr-Cyrl-RS"/>
        </w:rPr>
      </w:pPr>
    </w:p>
    <w:p w14:paraId="17535266">
      <w:pPr>
        <w:rPr>
          <w:rFonts w:ascii="Times New Roman" w:hAnsi="Times New Roman" w:cs="Times New Roman"/>
          <w:sz w:val="24"/>
          <w:lang w:val="sr-Cyrl-RS"/>
        </w:rPr>
      </w:pPr>
      <w:r>
        <w:rPr>
          <w:rFonts w:ascii="Times New Roman" w:hAnsi="Times New Roman" w:cs="Times New Roman"/>
          <w:sz w:val="24"/>
          <w:lang w:val="sr-Cyrl-RS"/>
        </w:rPr>
        <w:t>Индивидуални образовни планови ученика чине прилог овог документа.</w:t>
      </w:r>
    </w:p>
    <w:p w14:paraId="6497299D">
      <w:pPr>
        <w:rPr>
          <w:rFonts w:ascii="Times New Roman" w:hAnsi="Times New Roman" w:cs="Times New Roman"/>
          <w:sz w:val="24"/>
          <w:lang w:val="sr-Cyrl-RS"/>
        </w:rPr>
      </w:pPr>
    </w:p>
    <w:p w14:paraId="5594D654">
      <w:pPr>
        <w:pStyle w:val="2"/>
      </w:pPr>
      <w:bookmarkStart w:id="104" w:name="_Toc4347"/>
      <w:bookmarkStart w:id="105" w:name="_Toc72998192"/>
      <w:r>
        <w:t>2</w:t>
      </w:r>
      <w:r>
        <w:rPr>
          <w:lang w:val="sr-Cyrl-RS"/>
        </w:rPr>
        <w:t>1</w:t>
      </w:r>
      <w:r>
        <w:t>. НАЧИН ОСТВАРИВАЊА ШКОЛСКОГ ПРОГРАМА</w:t>
      </w:r>
      <w:bookmarkEnd w:id="104"/>
      <w:bookmarkEnd w:id="105"/>
    </w:p>
    <w:p w14:paraId="7F5831AF">
      <w:pPr>
        <w:autoSpaceDE w:val="0"/>
        <w:autoSpaceDN w:val="0"/>
        <w:adjustRightInd w:val="0"/>
        <w:spacing w:after="0" w:line="240" w:lineRule="auto"/>
        <w:ind w:firstLine="720"/>
        <w:jc w:val="both"/>
        <w:rPr>
          <w:rFonts w:ascii="Times New Roman" w:hAnsi="Times New Roman" w:eastAsia="MyriadPro-SemiCn" w:cs="Times New Roman"/>
          <w:bCs/>
          <w:sz w:val="24"/>
          <w:szCs w:val="24"/>
        </w:rPr>
      </w:pPr>
      <w:r>
        <w:rPr>
          <w:rFonts w:ascii="Times New Roman" w:hAnsi="Times New Roman" w:eastAsia="MyriadPro-SemiCn" w:cs="Times New Roman"/>
          <w:bCs/>
          <w:sz w:val="24"/>
          <w:szCs w:val="24"/>
        </w:rPr>
        <w:t>Остваривање Школског програма  се пратити кроз следеће облике рада:</w:t>
      </w:r>
    </w:p>
    <w:p w14:paraId="4E4093E5">
      <w:pPr>
        <w:autoSpaceDE w:val="0"/>
        <w:autoSpaceDN w:val="0"/>
        <w:adjustRightInd w:val="0"/>
        <w:spacing w:after="0" w:line="240" w:lineRule="auto"/>
        <w:ind w:firstLine="720"/>
        <w:jc w:val="both"/>
        <w:rPr>
          <w:rFonts w:ascii="Times New Roman" w:hAnsi="Times New Roman" w:eastAsia="MyriadPro-SemiCn" w:cs="Times New Roman"/>
          <w:bCs/>
          <w:sz w:val="24"/>
          <w:szCs w:val="24"/>
        </w:rPr>
      </w:pPr>
    </w:p>
    <w:p w14:paraId="2C55F3EC">
      <w:pPr>
        <w:autoSpaceDE w:val="0"/>
        <w:autoSpaceDN w:val="0"/>
        <w:adjustRightInd w:val="0"/>
        <w:spacing w:after="0" w:line="240" w:lineRule="auto"/>
        <w:ind w:left="240" w:hanging="240"/>
        <w:jc w:val="both"/>
        <w:rPr>
          <w:rFonts w:ascii="Times New Roman" w:hAnsi="Times New Roman" w:eastAsia="MyriadPro-SemiCn" w:cs="Times New Roman"/>
          <w:bCs/>
          <w:sz w:val="24"/>
          <w:szCs w:val="24"/>
          <w:lang w:val="sr-Cyrl-CS"/>
        </w:rPr>
      </w:pPr>
      <w:r>
        <w:rPr>
          <w:rFonts w:ascii="Times New Roman" w:hAnsi="Times New Roman" w:eastAsia="MyriadPro-SemiCn" w:cs="Times New Roman"/>
          <w:bCs/>
          <w:sz w:val="24"/>
          <w:szCs w:val="24"/>
        </w:rPr>
        <w:t>1. Смернице за израду Школског програма, као и праћење реализације истог – Педагошки колегијум</w:t>
      </w:r>
      <w:r>
        <w:rPr>
          <w:rFonts w:ascii="Times New Roman" w:hAnsi="Times New Roman" w:eastAsia="MyriadPro-SemiCn" w:cs="Times New Roman"/>
          <w:bCs/>
          <w:sz w:val="24"/>
          <w:szCs w:val="24"/>
          <w:lang w:val="sr-Cyrl-RS"/>
        </w:rPr>
        <w:t>, Стручни актив за развој школског програма,</w:t>
      </w:r>
    </w:p>
    <w:p w14:paraId="07400D8A">
      <w:pPr>
        <w:autoSpaceDE w:val="0"/>
        <w:autoSpaceDN w:val="0"/>
        <w:adjustRightInd w:val="0"/>
        <w:spacing w:after="0" w:line="240" w:lineRule="auto"/>
        <w:ind w:left="240" w:hanging="240"/>
        <w:jc w:val="both"/>
        <w:rPr>
          <w:rFonts w:ascii="Times New Roman" w:hAnsi="Times New Roman" w:eastAsia="MyriadPro-SemiCn" w:cs="Times New Roman"/>
          <w:bCs/>
          <w:sz w:val="24"/>
          <w:szCs w:val="24"/>
          <w:lang w:val="sr-Cyrl-CS"/>
        </w:rPr>
      </w:pPr>
    </w:p>
    <w:p w14:paraId="410FA4E0">
      <w:pPr>
        <w:autoSpaceDE w:val="0"/>
        <w:autoSpaceDN w:val="0"/>
        <w:adjustRightInd w:val="0"/>
        <w:spacing w:after="0" w:line="240" w:lineRule="auto"/>
        <w:ind w:left="270" w:hanging="270"/>
        <w:jc w:val="both"/>
        <w:rPr>
          <w:rFonts w:ascii="Times New Roman" w:hAnsi="Times New Roman" w:eastAsia="MyriadPro-SemiCn" w:cs="Times New Roman"/>
          <w:bCs/>
          <w:sz w:val="24"/>
          <w:szCs w:val="24"/>
          <w:lang w:val="sr-Cyrl-CS"/>
        </w:rPr>
      </w:pPr>
      <w:r>
        <w:rPr>
          <w:rFonts w:ascii="Times New Roman" w:hAnsi="Times New Roman" w:eastAsia="MyriadPro-SemiCn" w:cs="Times New Roman"/>
          <w:bCs/>
          <w:sz w:val="24"/>
          <w:szCs w:val="24"/>
        </w:rPr>
        <w:t>2. Анализа реализације Наставног плана и програма редовне, додатне, допунске припремне наставе</w:t>
      </w:r>
      <w:r>
        <w:rPr>
          <w:rFonts w:ascii="Times New Roman" w:hAnsi="Times New Roman" w:eastAsia="MyriadPro-SemiCn" w:cs="Times New Roman"/>
          <w:bCs/>
          <w:sz w:val="24"/>
          <w:szCs w:val="24"/>
          <w:lang w:val="sr-Cyrl-CS"/>
        </w:rPr>
        <w:t xml:space="preserve">, факултативних облика образовно-васпитног рада </w:t>
      </w:r>
      <w:r>
        <w:rPr>
          <w:rFonts w:ascii="Times New Roman" w:hAnsi="Times New Roman" w:eastAsia="MyriadPro-SemiCn" w:cs="Times New Roman"/>
          <w:bCs/>
          <w:sz w:val="24"/>
          <w:szCs w:val="24"/>
        </w:rPr>
        <w:t xml:space="preserve"> и слободних активности – на</w:t>
      </w:r>
      <w:r>
        <w:rPr>
          <w:rFonts w:ascii="Times New Roman" w:hAnsi="Times New Roman" w:eastAsia="MyriadPro-SemiCn" w:cs="Times New Roman"/>
          <w:bCs/>
          <w:sz w:val="24"/>
          <w:szCs w:val="24"/>
          <w:lang w:val="sr-Cyrl-CS"/>
        </w:rPr>
        <w:t xml:space="preserve"> </w:t>
      </w:r>
      <w:r>
        <w:rPr>
          <w:rFonts w:ascii="Times New Roman" w:hAnsi="Times New Roman" w:eastAsia="MyriadPro-SemiCn" w:cs="Times New Roman"/>
          <w:bCs/>
          <w:sz w:val="24"/>
          <w:szCs w:val="24"/>
        </w:rPr>
        <w:t>седницама Одељенских већа и Наставничког већа</w:t>
      </w:r>
      <w:r>
        <w:rPr>
          <w:rFonts w:ascii="Times New Roman" w:hAnsi="Times New Roman" w:eastAsia="MyriadPro-SemiCn" w:cs="Times New Roman"/>
          <w:bCs/>
          <w:sz w:val="24"/>
          <w:szCs w:val="24"/>
          <w:lang w:val="sr-Cyrl-CS"/>
        </w:rPr>
        <w:t>,</w:t>
      </w:r>
    </w:p>
    <w:p w14:paraId="471F146D">
      <w:pPr>
        <w:autoSpaceDE w:val="0"/>
        <w:autoSpaceDN w:val="0"/>
        <w:adjustRightInd w:val="0"/>
        <w:spacing w:after="0" w:line="240" w:lineRule="auto"/>
        <w:jc w:val="both"/>
        <w:rPr>
          <w:rFonts w:ascii="Times New Roman" w:hAnsi="Times New Roman" w:eastAsia="MyriadPro-SemiCn" w:cs="Times New Roman"/>
          <w:bCs/>
          <w:sz w:val="24"/>
          <w:szCs w:val="24"/>
          <w:lang w:val="sr-Cyrl-CS"/>
        </w:rPr>
      </w:pPr>
    </w:p>
    <w:p w14:paraId="032C9851">
      <w:pPr>
        <w:autoSpaceDE w:val="0"/>
        <w:autoSpaceDN w:val="0"/>
        <w:adjustRightInd w:val="0"/>
        <w:spacing w:after="0" w:line="240" w:lineRule="auto"/>
        <w:jc w:val="both"/>
        <w:rPr>
          <w:rFonts w:ascii="Times New Roman" w:hAnsi="Times New Roman" w:eastAsia="MyriadPro-SemiCn" w:cs="Times New Roman"/>
          <w:bCs/>
          <w:sz w:val="24"/>
          <w:szCs w:val="24"/>
          <w:lang w:val="sr-Cyrl-CS"/>
        </w:rPr>
      </w:pPr>
      <w:r>
        <w:rPr>
          <w:rFonts w:ascii="Times New Roman" w:hAnsi="Times New Roman" w:eastAsia="MyriadPro-SemiCn" w:cs="Times New Roman"/>
          <w:bCs/>
          <w:sz w:val="24"/>
          <w:szCs w:val="24"/>
        </w:rPr>
        <w:t>3. Анализа успеха ученика – седнице Одељенских већа и Наставничког већа</w:t>
      </w:r>
      <w:r>
        <w:rPr>
          <w:rFonts w:ascii="Times New Roman" w:hAnsi="Times New Roman" w:eastAsia="MyriadPro-SemiCn" w:cs="Times New Roman"/>
          <w:bCs/>
          <w:sz w:val="24"/>
          <w:szCs w:val="24"/>
          <w:lang w:val="sr-Cyrl-CS"/>
        </w:rPr>
        <w:t>,</w:t>
      </w:r>
    </w:p>
    <w:p w14:paraId="5797DDFA">
      <w:pPr>
        <w:autoSpaceDE w:val="0"/>
        <w:autoSpaceDN w:val="0"/>
        <w:adjustRightInd w:val="0"/>
        <w:spacing w:after="0" w:line="240" w:lineRule="auto"/>
        <w:jc w:val="both"/>
        <w:rPr>
          <w:rFonts w:ascii="Times New Roman" w:hAnsi="Times New Roman" w:eastAsia="MyriadPro-SemiCn" w:cs="Times New Roman"/>
          <w:bCs/>
          <w:sz w:val="24"/>
          <w:szCs w:val="24"/>
          <w:lang w:val="sr-Cyrl-CS"/>
        </w:rPr>
      </w:pPr>
    </w:p>
    <w:p w14:paraId="7AACB3C1">
      <w:pPr>
        <w:autoSpaceDE w:val="0"/>
        <w:autoSpaceDN w:val="0"/>
        <w:adjustRightInd w:val="0"/>
        <w:spacing w:after="0" w:line="240" w:lineRule="auto"/>
        <w:ind w:left="240" w:hanging="240"/>
        <w:jc w:val="both"/>
        <w:rPr>
          <w:rFonts w:ascii="Times New Roman" w:hAnsi="Times New Roman" w:eastAsia="MyriadPro-SemiCn" w:cs="Times New Roman"/>
          <w:bCs/>
          <w:sz w:val="24"/>
          <w:szCs w:val="24"/>
          <w:lang w:val="sr-Cyrl-CS"/>
        </w:rPr>
      </w:pPr>
      <w:r>
        <w:rPr>
          <w:rFonts w:ascii="Times New Roman" w:hAnsi="Times New Roman" w:eastAsia="MyriadPro-SemiCn" w:cs="Times New Roman"/>
          <w:bCs/>
          <w:sz w:val="24"/>
          <w:szCs w:val="24"/>
        </w:rPr>
        <w:t xml:space="preserve">4. Анализа владања ученика, похвале, награде, </w:t>
      </w:r>
      <w:r>
        <w:rPr>
          <w:rFonts w:ascii="Times New Roman" w:hAnsi="Times New Roman" w:eastAsia="MyriadPro-SemiCn" w:cs="Times New Roman"/>
          <w:bCs/>
          <w:sz w:val="24"/>
          <w:szCs w:val="24"/>
          <w:lang w:val="sr-Cyrl-RS"/>
        </w:rPr>
        <w:t>васпитно-дисциплинке мере</w:t>
      </w:r>
      <w:r>
        <w:rPr>
          <w:rFonts w:ascii="Times New Roman" w:hAnsi="Times New Roman" w:eastAsia="MyriadPro-SemiCn" w:cs="Times New Roman"/>
          <w:bCs/>
          <w:sz w:val="24"/>
          <w:szCs w:val="24"/>
        </w:rPr>
        <w:t xml:space="preserve"> -седнице Одељенских већа и Наставничког већа</w:t>
      </w:r>
      <w:r>
        <w:rPr>
          <w:rFonts w:ascii="Times New Roman" w:hAnsi="Times New Roman" w:eastAsia="MyriadPro-SemiCn" w:cs="Times New Roman"/>
          <w:bCs/>
          <w:sz w:val="24"/>
          <w:szCs w:val="24"/>
          <w:lang w:val="sr-Cyrl-CS"/>
        </w:rPr>
        <w:t>,</w:t>
      </w:r>
    </w:p>
    <w:p w14:paraId="76C95A6C">
      <w:pPr>
        <w:autoSpaceDE w:val="0"/>
        <w:autoSpaceDN w:val="0"/>
        <w:adjustRightInd w:val="0"/>
        <w:spacing w:after="0" w:line="240" w:lineRule="auto"/>
        <w:ind w:left="240" w:hanging="240"/>
        <w:jc w:val="both"/>
        <w:rPr>
          <w:rFonts w:ascii="Times New Roman" w:hAnsi="Times New Roman" w:eastAsia="MyriadPro-SemiCn" w:cs="Times New Roman"/>
          <w:bCs/>
          <w:sz w:val="24"/>
          <w:szCs w:val="24"/>
          <w:lang w:val="sr-Cyrl-CS"/>
        </w:rPr>
      </w:pPr>
    </w:p>
    <w:p w14:paraId="0E6C119F">
      <w:pPr>
        <w:autoSpaceDE w:val="0"/>
        <w:autoSpaceDN w:val="0"/>
        <w:adjustRightInd w:val="0"/>
        <w:spacing w:after="0" w:line="240" w:lineRule="auto"/>
        <w:jc w:val="both"/>
        <w:rPr>
          <w:rFonts w:ascii="Times New Roman" w:hAnsi="Times New Roman" w:eastAsia="MyriadPro-SemiCn" w:cs="Times New Roman"/>
          <w:bCs/>
          <w:sz w:val="24"/>
          <w:szCs w:val="24"/>
          <w:lang w:val="sr-Cyrl-CS"/>
        </w:rPr>
      </w:pPr>
      <w:r>
        <w:rPr>
          <w:rFonts w:ascii="Times New Roman" w:hAnsi="Times New Roman" w:eastAsia="MyriadPro-SemiCn" w:cs="Times New Roman"/>
          <w:bCs/>
          <w:sz w:val="24"/>
          <w:szCs w:val="24"/>
        </w:rPr>
        <w:t>5. Анализе реализације појединих наставних предмета-седнице Стручних већа</w:t>
      </w:r>
      <w:r>
        <w:rPr>
          <w:rFonts w:ascii="Times New Roman" w:hAnsi="Times New Roman" w:eastAsia="MyriadPro-SemiCn" w:cs="Times New Roman"/>
          <w:bCs/>
          <w:sz w:val="24"/>
          <w:szCs w:val="24"/>
          <w:lang w:val="sr-Cyrl-CS"/>
        </w:rPr>
        <w:t>,</w:t>
      </w:r>
    </w:p>
    <w:p w14:paraId="7A874646">
      <w:pPr>
        <w:autoSpaceDE w:val="0"/>
        <w:autoSpaceDN w:val="0"/>
        <w:adjustRightInd w:val="0"/>
        <w:spacing w:after="0" w:line="240" w:lineRule="auto"/>
        <w:jc w:val="both"/>
        <w:rPr>
          <w:rFonts w:ascii="Times New Roman" w:hAnsi="Times New Roman" w:eastAsia="MyriadPro-SemiCn" w:cs="Times New Roman"/>
          <w:bCs/>
          <w:sz w:val="24"/>
          <w:szCs w:val="24"/>
          <w:lang w:val="sr-Cyrl-CS"/>
        </w:rPr>
      </w:pPr>
    </w:p>
    <w:p w14:paraId="71DA408A">
      <w:pPr>
        <w:autoSpaceDE w:val="0"/>
        <w:autoSpaceDN w:val="0"/>
        <w:adjustRightInd w:val="0"/>
        <w:spacing w:after="0" w:line="240" w:lineRule="auto"/>
        <w:ind w:left="240" w:hanging="240"/>
        <w:jc w:val="both"/>
        <w:rPr>
          <w:rFonts w:ascii="Times New Roman" w:hAnsi="Times New Roman" w:eastAsia="MyriadPro-SemiCn" w:cs="Times New Roman"/>
          <w:bCs/>
          <w:sz w:val="24"/>
          <w:szCs w:val="24"/>
          <w:lang w:val="sr-Cyrl-CS"/>
        </w:rPr>
      </w:pPr>
      <w:r>
        <w:rPr>
          <w:rFonts w:ascii="Times New Roman" w:hAnsi="Times New Roman" w:eastAsia="MyriadPro-SemiCn" w:cs="Times New Roman"/>
          <w:bCs/>
          <w:sz w:val="24"/>
          <w:szCs w:val="24"/>
        </w:rPr>
        <w:t>6. Праћење реализације свих облика васпитно-образовног рада: стручни сарадни</w:t>
      </w:r>
      <w:r>
        <w:rPr>
          <w:rFonts w:ascii="Times New Roman" w:hAnsi="Times New Roman" w:eastAsia="MyriadPro-SemiCn" w:cs="Times New Roman"/>
          <w:bCs/>
          <w:sz w:val="24"/>
          <w:szCs w:val="24"/>
          <w:lang w:val="sr-Cyrl-CS"/>
        </w:rPr>
        <w:t>ци</w:t>
      </w:r>
      <w:r>
        <w:rPr>
          <w:rFonts w:ascii="Times New Roman" w:hAnsi="Times New Roman" w:eastAsia="MyriadPro-SemiCn" w:cs="Times New Roman"/>
          <w:bCs/>
          <w:sz w:val="24"/>
          <w:szCs w:val="24"/>
        </w:rPr>
        <w:t>,  директор</w:t>
      </w:r>
      <w:r>
        <w:rPr>
          <w:rFonts w:ascii="Times New Roman" w:hAnsi="Times New Roman" w:eastAsia="MyriadPro-SemiCn" w:cs="Times New Roman"/>
          <w:bCs/>
          <w:sz w:val="24"/>
          <w:szCs w:val="24"/>
          <w:lang w:val="sr-Cyrl-CS"/>
        </w:rPr>
        <w:t>,</w:t>
      </w:r>
    </w:p>
    <w:p w14:paraId="56AFBD5B">
      <w:pPr>
        <w:autoSpaceDE w:val="0"/>
        <w:autoSpaceDN w:val="0"/>
        <w:adjustRightInd w:val="0"/>
        <w:spacing w:after="0" w:line="240" w:lineRule="auto"/>
        <w:ind w:left="240" w:hanging="240"/>
        <w:jc w:val="both"/>
        <w:rPr>
          <w:rFonts w:ascii="Times New Roman" w:hAnsi="Times New Roman" w:eastAsia="MyriadPro-SemiCn" w:cs="Times New Roman"/>
          <w:bCs/>
          <w:sz w:val="24"/>
          <w:szCs w:val="24"/>
          <w:lang w:val="sr-Cyrl-CS"/>
        </w:rPr>
      </w:pPr>
    </w:p>
    <w:p w14:paraId="590BE040">
      <w:pPr>
        <w:autoSpaceDE w:val="0"/>
        <w:autoSpaceDN w:val="0"/>
        <w:adjustRightInd w:val="0"/>
        <w:spacing w:after="0" w:line="240" w:lineRule="auto"/>
        <w:ind w:left="240" w:hanging="240"/>
        <w:jc w:val="both"/>
        <w:rPr>
          <w:rFonts w:ascii="Times New Roman" w:hAnsi="Times New Roman" w:eastAsia="MyriadPro-SemiCn" w:cs="Times New Roman"/>
          <w:bCs/>
          <w:sz w:val="24"/>
          <w:szCs w:val="24"/>
          <w:lang w:val="sr-Cyrl-CS"/>
        </w:rPr>
      </w:pPr>
      <w:r>
        <w:rPr>
          <w:rFonts w:ascii="Times New Roman" w:hAnsi="Times New Roman" w:eastAsia="MyriadPro-SemiCn" w:cs="Times New Roman"/>
          <w:bCs/>
          <w:sz w:val="24"/>
          <w:szCs w:val="24"/>
        </w:rPr>
        <w:t xml:space="preserve">7. Праћење рада </w:t>
      </w:r>
      <w:r>
        <w:rPr>
          <w:rFonts w:ascii="Times New Roman" w:hAnsi="Times New Roman" w:eastAsia="MyriadPro-SemiCn" w:cs="Times New Roman"/>
          <w:bCs/>
          <w:sz w:val="24"/>
          <w:szCs w:val="24"/>
          <w:lang w:val="sr-Cyrl-RS"/>
        </w:rPr>
        <w:t>тимова за</w:t>
      </w:r>
      <w:r>
        <w:rPr>
          <w:rFonts w:ascii="Times New Roman" w:hAnsi="Times New Roman" w:eastAsia="MyriadPro-SemiCn" w:cs="Times New Roman"/>
          <w:bCs/>
          <w:sz w:val="24"/>
          <w:szCs w:val="24"/>
        </w:rPr>
        <w:t xml:space="preserve">: инклузију, заштиту ученика од </w:t>
      </w:r>
      <w:r>
        <w:rPr>
          <w:rFonts w:ascii="Times New Roman" w:hAnsi="Times New Roman" w:eastAsia="MyriadPro-SemiCn" w:cs="Times New Roman"/>
          <w:bCs/>
          <w:sz w:val="24"/>
          <w:szCs w:val="24"/>
          <w:lang w:val="sr-Cyrl-RS"/>
        </w:rPr>
        <w:t xml:space="preserve">диркриминације, </w:t>
      </w:r>
      <w:r>
        <w:rPr>
          <w:rFonts w:ascii="Times New Roman" w:hAnsi="Times New Roman" w:eastAsia="MyriadPro-SemiCn" w:cs="Times New Roman"/>
          <w:bCs/>
          <w:sz w:val="24"/>
          <w:szCs w:val="24"/>
        </w:rPr>
        <w:t>насиља</w:t>
      </w:r>
      <w:r>
        <w:rPr>
          <w:rFonts w:ascii="Times New Roman" w:hAnsi="Times New Roman" w:eastAsia="MyriadPro-SemiCn" w:cs="Times New Roman"/>
          <w:bCs/>
          <w:sz w:val="24"/>
          <w:szCs w:val="24"/>
          <w:lang w:val="sr-Cyrl-RS"/>
        </w:rPr>
        <w:t>, злостављања и занемаривања</w:t>
      </w:r>
      <w:r>
        <w:rPr>
          <w:rFonts w:ascii="Times New Roman" w:hAnsi="Times New Roman" w:eastAsia="MyriadPro-SemiCn" w:cs="Times New Roman"/>
          <w:bCs/>
          <w:sz w:val="24"/>
          <w:szCs w:val="24"/>
        </w:rPr>
        <w:t>,</w:t>
      </w:r>
      <w:r>
        <w:rPr>
          <w:rFonts w:ascii="Times New Roman" w:hAnsi="Times New Roman" w:eastAsia="MyriadPro-SemiCn" w:cs="Times New Roman"/>
          <w:bCs/>
          <w:sz w:val="24"/>
          <w:szCs w:val="24"/>
          <w:lang w:val="sr-Cyrl-RS"/>
        </w:rPr>
        <w:t xml:space="preserve"> тима за професионални развој, тима за развој међупредметних компетенција, тима за унапређење квалитета рада установе и стручних актива за</w:t>
      </w:r>
      <w:r>
        <w:rPr>
          <w:rFonts w:ascii="Times New Roman" w:hAnsi="Times New Roman" w:eastAsia="MyriadPro-SemiCn" w:cs="Times New Roman"/>
          <w:bCs/>
          <w:sz w:val="24"/>
          <w:szCs w:val="24"/>
        </w:rPr>
        <w:t xml:space="preserve"> школско развојно планирање и</w:t>
      </w:r>
      <w:r>
        <w:rPr>
          <w:rFonts w:ascii="Times New Roman" w:hAnsi="Times New Roman" w:eastAsia="MyriadPro-SemiCn" w:cs="Times New Roman"/>
          <w:bCs/>
          <w:sz w:val="24"/>
          <w:szCs w:val="24"/>
          <w:lang w:val="sr-Cyrl-CS"/>
        </w:rPr>
        <w:t xml:space="preserve"> </w:t>
      </w:r>
      <w:r>
        <w:rPr>
          <w:rFonts w:ascii="Times New Roman" w:hAnsi="Times New Roman" w:eastAsia="MyriadPro-SemiCn" w:cs="Times New Roman"/>
          <w:bCs/>
          <w:sz w:val="24"/>
          <w:szCs w:val="24"/>
          <w:lang w:val="sr-Cyrl-RS"/>
        </w:rPr>
        <w:t>за развој школског програма</w:t>
      </w:r>
    </w:p>
    <w:p w14:paraId="68F55466">
      <w:pPr>
        <w:autoSpaceDE w:val="0"/>
        <w:autoSpaceDN w:val="0"/>
        <w:adjustRightInd w:val="0"/>
        <w:spacing w:after="0" w:line="240" w:lineRule="auto"/>
        <w:ind w:left="240" w:hanging="240"/>
        <w:jc w:val="both"/>
        <w:rPr>
          <w:rFonts w:ascii="Times New Roman" w:hAnsi="Times New Roman" w:eastAsia="MyriadPro-SemiCn" w:cs="Times New Roman"/>
          <w:bCs/>
          <w:sz w:val="24"/>
          <w:szCs w:val="24"/>
          <w:lang w:val="sr-Cyrl-CS"/>
        </w:rPr>
      </w:pPr>
    </w:p>
    <w:p w14:paraId="2D11A93C">
      <w:pPr>
        <w:spacing w:after="0" w:line="240" w:lineRule="auto"/>
        <w:ind w:left="240" w:hanging="240"/>
        <w:jc w:val="both"/>
        <w:rPr>
          <w:rFonts w:ascii="Times New Roman" w:hAnsi="Times New Roman" w:eastAsia="Times New Roman" w:cs="Times New Roman"/>
          <w:sz w:val="24"/>
          <w:szCs w:val="24"/>
          <w:lang w:val="sr-Cyrl-CS"/>
        </w:rPr>
      </w:pPr>
      <w:r>
        <w:rPr>
          <w:rFonts w:ascii="Times New Roman" w:hAnsi="Times New Roman" w:eastAsia="MyriadPro-SemiCn" w:cs="Times New Roman"/>
          <w:bCs/>
          <w:sz w:val="24"/>
          <w:szCs w:val="24"/>
        </w:rPr>
        <w:t>8. Презентација реализације Школског програма на састанцима Савета родитеља школе и Школског одбора</w:t>
      </w:r>
      <w:r>
        <w:rPr>
          <w:rFonts w:ascii="Times New Roman" w:hAnsi="Times New Roman" w:eastAsia="MyriadPro-BoldSemiCn" w:cs="Times New Roman"/>
          <w:bCs/>
          <w:sz w:val="24"/>
          <w:szCs w:val="24"/>
          <w:lang w:val="sr-Cyrl-CS"/>
        </w:rPr>
        <w:t>.</w:t>
      </w:r>
    </w:p>
    <w:p w14:paraId="1230F2BC">
      <w:pPr>
        <w:spacing w:after="0" w:line="240" w:lineRule="auto"/>
        <w:ind w:firstLine="720"/>
        <w:jc w:val="both"/>
        <w:rPr>
          <w:rFonts w:ascii="Times New Roman" w:hAnsi="Times New Roman" w:eastAsia="Times New Roman" w:cs="Times New Roman"/>
          <w:sz w:val="24"/>
          <w:szCs w:val="24"/>
          <w:lang w:val="sr-Cyrl-CS"/>
        </w:rPr>
      </w:pPr>
    </w:p>
    <w:p w14:paraId="510F8D70">
      <w:pPr>
        <w:tabs>
          <w:tab w:val="left" w:pos="2475"/>
        </w:tabs>
        <w:rPr>
          <w:rFonts w:ascii="Times New Roman" w:hAnsi="Times New Roman" w:cs="Times New Roman" w:eastAsiaTheme="minorEastAsia"/>
          <w:sz w:val="24"/>
          <w:szCs w:val="24"/>
          <w:lang w:val="sr-Cyrl-RS"/>
        </w:rPr>
      </w:pPr>
    </w:p>
    <w:p w14:paraId="05D22116">
      <w:pPr>
        <w:tabs>
          <w:tab w:val="left" w:pos="2475"/>
        </w:tabs>
        <w:jc w:val="both"/>
        <w:rPr>
          <w:rFonts w:ascii="Times New Roman" w:hAnsi="Times New Roman" w:cs="Times New Roman"/>
          <w:sz w:val="24"/>
          <w:szCs w:val="24"/>
          <w:lang w:val="sr-Cyrl-RS"/>
        </w:rPr>
      </w:pPr>
    </w:p>
    <w:p w14:paraId="68D6E762">
      <w:pPr>
        <w:tabs>
          <w:tab w:val="left" w:pos="2475"/>
        </w:tabs>
        <w:jc w:val="both"/>
        <w:rPr>
          <w:rFonts w:ascii="Times New Roman" w:hAnsi="Times New Roman" w:cs="Times New Roman"/>
          <w:sz w:val="24"/>
          <w:szCs w:val="24"/>
          <w:lang w:val="sr-Cyrl-RS"/>
        </w:rPr>
      </w:pPr>
      <w:r>
        <w:rPr>
          <w:rFonts w:ascii="Times New Roman" w:hAnsi="Times New Roman" w:cs="Times New Roman"/>
          <w:sz w:val="24"/>
          <w:szCs w:val="24"/>
        </w:rPr>
        <w:t>Б</w:t>
      </w:r>
      <w:r>
        <w:rPr>
          <w:rFonts w:ascii="Times New Roman" w:hAnsi="Times New Roman" w:cs="Times New Roman"/>
          <w:sz w:val="24"/>
          <w:szCs w:val="24"/>
          <w:lang w:val="sr-Cyrl-RS"/>
        </w:rPr>
        <w:t>ачка Паланка,</w:t>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 xml:space="preserve">            Председник Школског одбора</w:t>
      </w:r>
      <w:r>
        <w:rPr>
          <w:rFonts w:ascii="Times New Roman" w:hAnsi="Times New Roman" w:cs="Times New Roman"/>
          <w:sz w:val="24"/>
          <w:szCs w:val="24"/>
        </w:rPr>
        <w:t xml:space="preserve"> </w:t>
      </w:r>
    </w:p>
    <w:p w14:paraId="06B86FD4">
      <w:pPr>
        <w:tabs>
          <w:tab w:val="left" w:pos="2475"/>
        </w:tabs>
        <w:jc w:val="both"/>
        <w:rPr>
          <w:rFonts w:ascii="Times New Roman" w:hAnsi="Times New Roman" w:cs="Times New Roman"/>
          <w:sz w:val="24"/>
          <w:szCs w:val="24"/>
          <w:lang w:val="sr-Cyrl-RS"/>
        </w:rPr>
      </w:pPr>
      <w:r>
        <w:rPr>
          <w:rFonts w:ascii="Times New Roman" w:hAnsi="Times New Roman" w:cs="Times New Roman"/>
          <w:sz w:val="24"/>
          <w:szCs w:val="24"/>
          <w:lang w:val="sr-Cyrl-RS"/>
        </w:rPr>
        <w:t>________________2025. године</w:t>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__________________________</w:t>
      </w:r>
    </w:p>
    <w:p w14:paraId="19CE5302">
      <w:pPr>
        <w:tabs>
          <w:tab w:val="left" w:pos="2475"/>
        </w:tabs>
        <w:jc w:val="both"/>
        <w:rPr>
          <w:rFonts w:ascii="Times New Roman" w:hAnsi="Times New Roman" w:cs="Times New Roman"/>
          <w:sz w:val="24"/>
          <w:szCs w:val="24"/>
          <w:lang w:val="sr-Cyrl-RS"/>
        </w:rPr>
      </w:pP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(Милан Бугарски)</w:t>
      </w:r>
    </w:p>
    <w:p w14:paraId="1D62D1F7">
      <w:pPr>
        <w:autoSpaceDE w:val="0"/>
        <w:autoSpaceDN w:val="0"/>
        <w:adjustRightInd w:val="0"/>
        <w:spacing w:after="0" w:line="240" w:lineRule="exact"/>
        <w:ind w:right="-176"/>
        <w:rPr>
          <w:rFonts w:ascii="Times New Roman" w:hAnsi="Times New Roman" w:cs="Times New Roman" w:eastAsiaTheme="minorEastAsia"/>
          <w:sz w:val="24"/>
          <w:szCs w:val="24"/>
          <w:lang w:val="sr-Cyrl-RS"/>
        </w:rPr>
      </w:pPr>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Yu Times">
    <w:altName w:val="Courier New"/>
    <w:panose1 w:val="00000000000000000000"/>
    <w:charset w:val="00"/>
    <w:family w:val="roman"/>
    <w:pitch w:val="default"/>
    <w:sig w:usb0="00000000" w:usb1="00000000" w:usb2="00000000" w:usb3="00000000" w:csb0="00000001" w:csb1="00000000"/>
  </w:font>
  <w:font w:name="Tahoma">
    <w:panose1 w:val="020B0604030504040204"/>
    <w:charset w:val="EE"/>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EE"/>
    <w:family w:val="swiss"/>
    <w:pitch w:val="default"/>
    <w:sig w:usb0="E4002EFF" w:usb1="C000247B" w:usb2="00000009" w:usb3="00000000" w:csb0="200001FF" w:csb1="00000000"/>
  </w:font>
  <w:font w:name="Cambria">
    <w:panose1 w:val="02040503050406030204"/>
    <w:charset w:val="EE"/>
    <w:family w:val="roman"/>
    <w:pitch w:val="default"/>
    <w:sig w:usb0="E00006FF" w:usb1="420024FF" w:usb2="02000000" w:usb3="00000000" w:csb0="2000019F" w:csb1="00000000"/>
  </w:font>
  <w:font w:name="Verdana">
    <w:panose1 w:val="020B0604030504040204"/>
    <w:charset w:val="EE"/>
    <w:family w:val="swiss"/>
    <w:pitch w:val="default"/>
    <w:sig w:usb0="A00006FF" w:usb1="4000205B" w:usb2="00000010" w:usb3="00000000" w:csb0="2000019F" w:csb1="00000000"/>
  </w:font>
  <w:font w:name="Webdings">
    <w:panose1 w:val="05030102010509060703"/>
    <w:charset w:val="02"/>
    <w:family w:val="roman"/>
    <w:pitch w:val="default"/>
    <w:sig w:usb0="00000000" w:usb1="00000000" w:usb2="00000000" w:usb3="00000000" w:csb0="80000000" w:csb1="00000000"/>
  </w:font>
  <w:font w:name="Andale Sans UI">
    <w:altName w:val="Times New Roman"/>
    <w:panose1 w:val="00000000000000000000"/>
    <w:charset w:val="00"/>
    <w:family w:val="auto"/>
    <w:pitch w:val="default"/>
    <w:sig w:usb0="00000000" w:usb1="00000000" w:usb2="00000000" w:usb3="00000000" w:csb0="00000000" w:csb1="00000000"/>
  </w:font>
  <w:font w:name="MyriadPro-BoldSemiCn">
    <w:altName w:val="Yu Gothic"/>
    <w:panose1 w:val="00000000000000000000"/>
    <w:charset w:val="80"/>
    <w:family w:val="auto"/>
    <w:pitch w:val="default"/>
    <w:sig w:usb0="00000000" w:usb1="00000000" w:usb2="00000010" w:usb3="00000000" w:csb0="00020000" w:csb1="00000000"/>
  </w:font>
  <w:font w:name="MyriadPro-SemiCn">
    <w:altName w:val="Yu Gothic"/>
    <w:panose1 w:val="00000000000000000000"/>
    <w:charset w:val="80"/>
    <w:family w:val="auto"/>
    <w:pitch w:val="default"/>
    <w:sig w:usb0="00000000" w:usb1="00000000" w:usb2="00000010" w:usb3="00000000" w:csb0="00020000" w:csb1="00000000"/>
  </w:font>
  <w:font w:name="TimesNewRomanPSMT">
    <w:altName w:val="Times New Roman"/>
    <w:panose1 w:val="00000000000000000000"/>
    <w:charset w:val="CC"/>
    <w:family w:val="auto"/>
    <w:pitch w:val="default"/>
    <w:sig w:usb0="00000000" w:usb1="00000000" w:usb2="00000000" w:usb3="00000000" w:csb0="00000005" w:csb1="00000000"/>
  </w:font>
  <w:font w:name="ResavskaBGSans">
    <w:altName w:val="Times New Roman"/>
    <w:panose1 w:val="00000000000000000000"/>
    <w:charset w:val="00"/>
    <w:family w:val="roman"/>
    <w:pitch w:val="default"/>
    <w:sig w:usb0="00000000" w:usb1="00000000" w:usb2="00000000" w:usb3="00000000" w:csb0="00000001" w:csb1="00000000"/>
  </w:font>
  <w:font w:name="Mulish">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 w:name="Yu Gothic">
    <w:panose1 w:val="020B04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7872381"/>
    </w:sdtPr>
    <w:sdtContent>
      <w:p w14:paraId="42EC4526">
        <w:pPr>
          <w:pStyle w:val="16"/>
          <w:jc w:val="right"/>
        </w:pPr>
        <w:r>
          <w:fldChar w:fldCharType="begin"/>
        </w:r>
        <w:r>
          <w:instrText xml:space="preserve"> PAGE   \* MERGEFORMAT </w:instrText>
        </w:r>
        <w:r>
          <w:fldChar w:fldCharType="separate"/>
        </w:r>
        <w:r>
          <w:t>2</w:t>
        </w:r>
        <w:r>
          <w:fldChar w:fldCharType="end"/>
        </w:r>
      </w:p>
    </w:sdtContent>
  </w:sdt>
  <w:p w14:paraId="31521A0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10270">
    <w:pPr>
      <w:pStyle w:val="43"/>
      <w:widowControl/>
      <w:ind w:left="4245" w:right="-650"/>
      <w:jc w:val="both"/>
      <w:rPr>
        <w:rStyle w:val="60"/>
        <w:lang w:val="hr-HR" w:eastAsia="hr-HR"/>
      </w:rPr>
    </w:pPr>
    <w:r>
      <w:rPr>
        <w:rStyle w:val="60"/>
        <w:lang w:val="hr-HR" w:eastAsia="hr-HR"/>
      </w:rPr>
      <w:fldChar w:fldCharType="begin"/>
    </w:r>
    <w:r>
      <w:rPr>
        <w:rStyle w:val="60"/>
        <w:lang w:val="hr-HR" w:eastAsia="hr-HR"/>
      </w:rPr>
      <w:instrText xml:space="preserve">PAGE</w:instrText>
    </w:r>
    <w:r>
      <w:rPr>
        <w:rStyle w:val="60"/>
        <w:lang w:val="hr-HR" w:eastAsia="hr-HR"/>
      </w:rPr>
      <w:fldChar w:fldCharType="separate"/>
    </w:r>
    <w:r>
      <w:rPr>
        <w:rStyle w:val="60"/>
        <w:lang w:val="hr-HR" w:eastAsia="hr-HR"/>
      </w:rPr>
      <w:t>8</w:t>
    </w:r>
    <w:r>
      <w:rPr>
        <w:rStyle w:val="60"/>
        <w:lang w:val="hr-HR" w:eastAsia="hr-H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5CD56">
    <w:pPr>
      <w:pStyle w:val="43"/>
      <w:widowControl/>
      <w:ind w:left="6499" w:right="-528"/>
      <w:jc w:val="both"/>
      <w:rPr>
        <w:rStyle w:val="60"/>
        <w:lang w:val="hr-HR" w:eastAsia="hr-HR"/>
      </w:rPr>
    </w:pPr>
    <w:r>
      <w:rPr>
        <w:rStyle w:val="60"/>
        <w:lang w:val="hr-HR" w:eastAsia="hr-HR"/>
      </w:rPr>
      <w:fldChar w:fldCharType="begin"/>
    </w:r>
    <w:r>
      <w:rPr>
        <w:rStyle w:val="60"/>
        <w:lang w:val="hr-HR" w:eastAsia="hr-HR"/>
      </w:rPr>
      <w:instrText xml:space="preserve">PAGE</w:instrText>
    </w:r>
    <w:r>
      <w:rPr>
        <w:rStyle w:val="60"/>
        <w:lang w:val="hr-HR" w:eastAsia="hr-HR"/>
      </w:rPr>
      <w:fldChar w:fldCharType="separate"/>
    </w:r>
    <w:r>
      <w:rPr>
        <w:rStyle w:val="60"/>
        <w:lang w:val="hr-HR" w:eastAsia="hr-HR"/>
      </w:rPr>
      <w:t>14</w:t>
    </w:r>
    <w:r>
      <w:rPr>
        <w:rStyle w:val="60"/>
        <w:lang w:val="hr-HR" w:eastAsia="hr-H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CA374">
    <w:pPr>
      <w:pStyle w:val="43"/>
      <w:widowControl/>
      <w:ind w:left="4245" w:right="-650"/>
      <w:jc w:val="both"/>
      <w:rPr>
        <w:rStyle w:val="60"/>
        <w:lang w:val="hr-HR" w:eastAsia="hr-HR"/>
      </w:rPr>
    </w:pPr>
    <w:r>
      <w:rPr>
        <w:rStyle w:val="60"/>
        <w:lang w:val="hr-HR" w:eastAsia="hr-HR"/>
      </w:rPr>
      <w:fldChar w:fldCharType="begin"/>
    </w:r>
    <w:r>
      <w:rPr>
        <w:rStyle w:val="60"/>
        <w:lang w:val="hr-HR" w:eastAsia="hr-HR"/>
      </w:rPr>
      <w:instrText xml:space="preserve">PAGE</w:instrText>
    </w:r>
    <w:r>
      <w:rPr>
        <w:rStyle w:val="60"/>
        <w:lang w:val="hr-HR" w:eastAsia="hr-HR"/>
      </w:rPr>
      <w:fldChar w:fldCharType="separate"/>
    </w:r>
    <w:r>
      <w:rPr>
        <w:rStyle w:val="60"/>
        <w:lang w:val="hr-HR" w:eastAsia="hr-HR"/>
      </w:rPr>
      <w:t>74</w:t>
    </w:r>
    <w:r>
      <w:rPr>
        <w:rStyle w:val="60"/>
        <w:lang w:val="hr-HR" w:eastAsia="hr-H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F22A5">
    <w:pPr>
      <w:pStyle w:val="18"/>
      <w:rPr>
        <w:rStyle w:val="59"/>
        <w:rFonts w:asciiTheme="minorHAnsi" w:hAnsiTheme="minorHAnsi" w:cstheme="minorBidi"/>
        <w:b w:val="0"/>
        <w:bCs w:val="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D23B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21CE1">
    <w:pPr>
      <w:pStyle w:val="18"/>
      <w:rPr>
        <w:rStyle w:val="59"/>
        <w:rFonts w:asciiTheme="minorHAnsi" w:hAnsiTheme="minorHAnsi" w:cstheme="minorBidi"/>
        <w:b w:val="0"/>
        <w:bCs w:val="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663EAB"/>
    <w:multiLevelType w:val="singleLevel"/>
    <w:tmpl w:val="AF663EA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BA2F34B9"/>
    <w:multiLevelType w:val="singleLevel"/>
    <w:tmpl w:val="BA2F34B9"/>
    <w:lvl w:ilvl="0" w:tentative="0">
      <w:start w:val="1"/>
      <w:numFmt w:val="bullet"/>
      <w:lvlText w:val=""/>
      <w:lvlJc w:val="left"/>
      <w:pPr>
        <w:tabs>
          <w:tab w:val="left" w:pos="420"/>
        </w:tabs>
        <w:ind w:left="420" w:hanging="420"/>
      </w:pPr>
      <w:rPr>
        <w:rFonts w:hint="default" w:ascii="Wingdings" w:hAnsi="Wingdings"/>
      </w:rPr>
    </w:lvl>
  </w:abstractNum>
  <w:abstractNum w:abstractNumId="2">
    <w:nsid w:val="02E25718"/>
    <w:multiLevelType w:val="multilevel"/>
    <w:tmpl w:val="02E25718"/>
    <w:lvl w:ilvl="0" w:tentative="0">
      <w:start w:val="1"/>
      <w:numFmt w:val="bullet"/>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3">
    <w:nsid w:val="0480556D"/>
    <w:multiLevelType w:val="multilevel"/>
    <w:tmpl w:val="048055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76268B5"/>
    <w:multiLevelType w:val="multilevel"/>
    <w:tmpl w:val="076268B5"/>
    <w:lvl w:ilvl="0" w:tentative="0">
      <w:start w:val="1"/>
      <w:numFmt w:val="bullet"/>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2160"/>
        </w:tabs>
        <w:ind w:left="2160" w:hanging="360"/>
      </w:pPr>
      <w:rPr>
        <w:rFonts w:hint="default" w:ascii="Courier New" w:hAnsi="Courier New" w:cs="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cs="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cs="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5">
    <w:nsid w:val="078C3C0F"/>
    <w:multiLevelType w:val="multilevel"/>
    <w:tmpl w:val="078C3C0F"/>
    <w:lvl w:ilvl="0" w:tentative="0">
      <w:start w:val="1"/>
      <w:numFmt w:val="bullet"/>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6">
    <w:nsid w:val="0CA8492D"/>
    <w:multiLevelType w:val="multilevel"/>
    <w:tmpl w:val="0CA8492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DB2093E"/>
    <w:multiLevelType w:val="multilevel"/>
    <w:tmpl w:val="0DB2093E"/>
    <w:lvl w:ilvl="0" w:tentative="0">
      <w:start w:val="9"/>
      <w:numFmt w:val="bullet"/>
      <w:lvlText w:val="-"/>
      <w:lvlJc w:val="left"/>
      <w:pPr>
        <w:ind w:left="720" w:hanging="360"/>
      </w:pPr>
      <w:rPr>
        <w:rFonts w:hint="default" w:ascii="Calibri" w:hAnsi="Calibri" w:cs="Calibri"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1284F58"/>
    <w:multiLevelType w:val="multilevel"/>
    <w:tmpl w:val="11284F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1E36A7F"/>
    <w:multiLevelType w:val="multilevel"/>
    <w:tmpl w:val="11E36A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28662AF"/>
    <w:multiLevelType w:val="multilevel"/>
    <w:tmpl w:val="128662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6D50E36"/>
    <w:multiLevelType w:val="multilevel"/>
    <w:tmpl w:val="16D50E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7DF7B67"/>
    <w:multiLevelType w:val="multilevel"/>
    <w:tmpl w:val="17DF7B67"/>
    <w:lvl w:ilvl="0" w:tentative="0">
      <w:start w:val="1"/>
      <w:numFmt w:val="decimal"/>
      <w:lvlText w:val="%1."/>
      <w:lvlJc w:val="left"/>
      <w:pPr>
        <w:ind w:left="720" w:hanging="360"/>
      </w:pPr>
      <w:rPr>
        <w:rFonts w:hint="default"/>
        <w:b/>
      </w:rPr>
    </w:lvl>
    <w:lvl w:ilvl="1" w:tentative="0">
      <w:start w:val="1"/>
      <w:numFmt w:val="decimal"/>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80F2B32"/>
    <w:multiLevelType w:val="multilevel"/>
    <w:tmpl w:val="180F2B32"/>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4">
    <w:nsid w:val="197540D7"/>
    <w:multiLevelType w:val="multilevel"/>
    <w:tmpl w:val="197540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AA31A7F"/>
    <w:multiLevelType w:val="multilevel"/>
    <w:tmpl w:val="1AA31A7F"/>
    <w:lvl w:ilvl="0" w:tentative="0">
      <w:start w:val="9"/>
      <w:numFmt w:val="bullet"/>
      <w:lvlText w:val="-"/>
      <w:lvlJc w:val="left"/>
      <w:pPr>
        <w:ind w:left="720" w:hanging="360"/>
      </w:pPr>
      <w:rPr>
        <w:rFonts w:hint="default" w:ascii="Calibri" w:hAnsi="Calibri" w:cs="Calibri"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AE3346C"/>
    <w:multiLevelType w:val="multilevel"/>
    <w:tmpl w:val="1AE334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BFF4DFD"/>
    <w:multiLevelType w:val="multilevel"/>
    <w:tmpl w:val="1BFF4DF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EF97145"/>
    <w:multiLevelType w:val="multilevel"/>
    <w:tmpl w:val="1EF971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1F3B5A02"/>
    <w:multiLevelType w:val="multilevel"/>
    <w:tmpl w:val="1F3B5A0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20F62A01"/>
    <w:multiLevelType w:val="multilevel"/>
    <w:tmpl w:val="20F62A01"/>
    <w:lvl w:ilvl="0" w:tentative="0">
      <w:start w:val="1"/>
      <w:numFmt w:val="decimal"/>
      <w:lvlText w:val="%1."/>
      <w:lvlJc w:val="left"/>
      <w:pPr>
        <w:tabs>
          <w:tab w:val="left" w:pos="357"/>
        </w:tabs>
        <w:ind w:left="57" w:firstLine="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1">
    <w:nsid w:val="22D57F9B"/>
    <w:multiLevelType w:val="singleLevel"/>
    <w:tmpl w:val="22D57F9B"/>
    <w:lvl w:ilvl="0" w:tentative="0">
      <w:start w:val="9"/>
      <w:numFmt w:val="bullet"/>
      <w:lvlText w:val="-"/>
      <w:lvlJc w:val="left"/>
      <w:pPr>
        <w:tabs>
          <w:tab w:val="left" w:pos="360"/>
        </w:tabs>
        <w:ind w:left="360" w:hanging="360"/>
      </w:pPr>
      <w:rPr>
        <w:rFonts w:hint="default" w:ascii="Times New Roman" w:hAnsi="Times New Roman"/>
      </w:rPr>
    </w:lvl>
  </w:abstractNum>
  <w:abstractNum w:abstractNumId="22">
    <w:nsid w:val="23732609"/>
    <w:multiLevelType w:val="multilevel"/>
    <w:tmpl w:val="2373260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61660B4"/>
    <w:multiLevelType w:val="multilevel"/>
    <w:tmpl w:val="261660B4"/>
    <w:lvl w:ilvl="0" w:tentative="0">
      <w:start w:val="1"/>
      <w:numFmt w:val="bullet"/>
      <w:lvlText w:val=""/>
      <w:lvlJc w:val="left"/>
      <w:pPr>
        <w:tabs>
          <w:tab w:val="left" w:pos="2580"/>
        </w:tabs>
        <w:ind w:left="2580" w:hanging="360"/>
      </w:pPr>
      <w:rPr>
        <w:rFonts w:hint="default" w:ascii="Symbol" w:hAnsi="Symbol"/>
      </w:rPr>
    </w:lvl>
    <w:lvl w:ilvl="1" w:tentative="0">
      <w:start w:val="1"/>
      <w:numFmt w:val="bullet"/>
      <w:lvlText w:val="o"/>
      <w:lvlJc w:val="left"/>
      <w:pPr>
        <w:tabs>
          <w:tab w:val="left" w:pos="3300"/>
        </w:tabs>
        <w:ind w:left="3300" w:hanging="360"/>
      </w:pPr>
      <w:rPr>
        <w:rFonts w:hint="default" w:ascii="Courier New" w:hAnsi="Courier New" w:cs="Courier New"/>
      </w:rPr>
    </w:lvl>
    <w:lvl w:ilvl="2" w:tentative="0">
      <w:start w:val="1"/>
      <w:numFmt w:val="bullet"/>
      <w:lvlText w:val=""/>
      <w:lvlJc w:val="left"/>
      <w:pPr>
        <w:tabs>
          <w:tab w:val="left" w:pos="4020"/>
        </w:tabs>
        <w:ind w:left="4020" w:hanging="360"/>
      </w:pPr>
      <w:rPr>
        <w:rFonts w:hint="default" w:ascii="Wingdings" w:hAnsi="Wingdings"/>
      </w:rPr>
    </w:lvl>
    <w:lvl w:ilvl="3" w:tentative="0">
      <w:start w:val="1"/>
      <w:numFmt w:val="bullet"/>
      <w:lvlText w:val=""/>
      <w:lvlJc w:val="left"/>
      <w:pPr>
        <w:tabs>
          <w:tab w:val="left" w:pos="4740"/>
        </w:tabs>
        <w:ind w:left="4740" w:hanging="360"/>
      </w:pPr>
      <w:rPr>
        <w:rFonts w:hint="default" w:ascii="Symbol" w:hAnsi="Symbol"/>
      </w:rPr>
    </w:lvl>
    <w:lvl w:ilvl="4" w:tentative="0">
      <w:start w:val="1"/>
      <w:numFmt w:val="bullet"/>
      <w:lvlText w:val="o"/>
      <w:lvlJc w:val="left"/>
      <w:pPr>
        <w:tabs>
          <w:tab w:val="left" w:pos="5460"/>
        </w:tabs>
        <w:ind w:left="5460" w:hanging="360"/>
      </w:pPr>
      <w:rPr>
        <w:rFonts w:hint="default" w:ascii="Courier New" w:hAnsi="Courier New" w:cs="Courier New"/>
      </w:rPr>
    </w:lvl>
    <w:lvl w:ilvl="5" w:tentative="0">
      <w:start w:val="1"/>
      <w:numFmt w:val="bullet"/>
      <w:lvlText w:val=""/>
      <w:lvlJc w:val="left"/>
      <w:pPr>
        <w:tabs>
          <w:tab w:val="left" w:pos="6180"/>
        </w:tabs>
        <w:ind w:left="6180" w:hanging="360"/>
      </w:pPr>
      <w:rPr>
        <w:rFonts w:hint="default" w:ascii="Wingdings" w:hAnsi="Wingdings"/>
      </w:rPr>
    </w:lvl>
    <w:lvl w:ilvl="6" w:tentative="0">
      <w:start w:val="1"/>
      <w:numFmt w:val="bullet"/>
      <w:lvlText w:val=""/>
      <w:lvlJc w:val="left"/>
      <w:pPr>
        <w:tabs>
          <w:tab w:val="left" w:pos="6900"/>
        </w:tabs>
        <w:ind w:left="6900" w:hanging="360"/>
      </w:pPr>
      <w:rPr>
        <w:rFonts w:hint="default" w:ascii="Symbol" w:hAnsi="Symbol"/>
      </w:rPr>
    </w:lvl>
    <w:lvl w:ilvl="7" w:tentative="0">
      <w:start w:val="1"/>
      <w:numFmt w:val="bullet"/>
      <w:lvlText w:val="o"/>
      <w:lvlJc w:val="left"/>
      <w:pPr>
        <w:tabs>
          <w:tab w:val="left" w:pos="7620"/>
        </w:tabs>
        <w:ind w:left="7620" w:hanging="360"/>
      </w:pPr>
      <w:rPr>
        <w:rFonts w:hint="default" w:ascii="Courier New" w:hAnsi="Courier New" w:cs="Courier New"/>
      </w:rPr>
    </w:lvl>
    <w:lvl w:ilvl="8" w:tentative="0">
      <w:start w:val="1"/>
      <w:numFmt w:val="bullet"/>
      <w:lvlText w:val=""/>
      <w:lvlJc w:val="left"/>
      <w:pPr>
        <w:tabs>
          <w:tab w:val="left" w:pos="8340"/>
        </w:tabs>
        <w:ind w:left="8340" w:hanging="360"/>
      </w:pPr>
      <w:rPr>
        <w:rFonts w:hint="default" w:ascii="Wingdings" w:hAnsi="Wingdings"/>
      </w:rPr>
    </w:lvl>
  </w:abstractNum>
  <w:abstractNum w:abstractNumId="24">
    <w:nsid w:val="2CE51B22"/>
    <w:multiLevelType w:val="multilevel"/>
    <w:tmpl w:val="2CE51B22"/>
    <w:lvl w:ilvl="0" w:tentative="0">
      <w:start w:val="9"/>
      <w:numFmt w:val="bullet"/>
      <w:lvlText w:val="-"/>
      <w:lvlJc w:val="left"/>
      <w:pPr>
        <w:ind w:left="720" w:hanging="360"/>
      </w:pPr>
      <w:rPr>
        <w:rFonts w:hint="default" w:ascii="Calibri" w:hAnsi="Calibri" w:cs="Calibri"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D683AE4"/>
    <w:multiLevelType w:val="multilevel"/>
    <w:tmpl w:val="2D683AE4"/>
    <w:lvl w:ilvl="0" w:tentative="0">
      <w:start w:val="9"/>
      <w:numFmt w:val="bullet"/>
      <w:lvlText w:val="-"/>
      <w:lvlJc w:val="left"/>
      <w:pPr>
        <w:ind w:left="720" w:hanging="360"/>
      </w:pPr>
      <w:rPr>
        <w:rFonts w:hint="default" w:ascii="Calibri" w:hAnsi="Calibri" w:cs="Calibri"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E4F48A8"/>
    <w:multiLevelType w:val="multilevel"/>
    <w:tmpl w:val="2E4F48A8"/>
    <w:lvl w:ilvl="0" w:tentative="0">
      <w:start w:val="1"/>
      <w:numFmt w:val="bullet"/>
      <w:lvlText w:val=""/>
      <w:lvlJc w:val="left"/>
      <w:pPr>
        <w:tabs>
          <w:tab w:val="left" w:pos="900"/>
        </w:tabs>
        <w:ind w:left="900" w:hanging="360"/>
      </w:pPr>
      <w:rPr>
        <w:rFonts w:hint="default" w:ascii="Symbol" w:hAnsi="Symbol"/>
      </w:rPr>
    </w:lvl>
    <w:lvl w:ilvl="1" w:tentative="0">
      <w:start w:val="1"/>
      <w:numFmt w:val="bullet"/>
      <w:lvlText w:val="o"/>
      <w:lvlJc w:val="left"/>
      <w:pPr>
        <w:tabs>
          <w:tab w:val="left" w:pos="1620"/>
        </w:tabs>
        <w:ind w:left="1620" w:hanging="360"/>
      </w:pPr>
      <w:rPr>
        <w:rFonts w:hint="default" w:ascii="Courier New" w:hAnsi="Courier New" w:cs="Courier New"/>
      </w:rPr>
    </w:lvl>
    <w:lvl w:ilvl="2" w:tentative="0">
      <w:start w:val="1"/>
      <w:numFmt w:val="bullet"/>
      <w:lvlText w:val=""/>
      <w:lvlJc w:val="left"/>
      <w:pPr>
        <w:tabs>
          <w:tab w:val="left" w:pos="2340"/>
        </w:tabs>
        <w:ind w:left="2340" w:hanging="360"/>
      </w:pPr>
      <w:rPr>
        <w:rFonts w:hint="default" w:ascii="Wingdings" w:hAnsi="Wingdings"/>
      </w:rPr>
    </w:lvl>
    <w:lvl w:ilvl="3" w:tentative="0">
      <w:start w:val="1"/>
      <w:numFmt w:val="bullet"/>
      <w:lvlText w:val=""/>
      <w:lvlJc w:val="left"/>
      <w:pPr>
        <w:tabs>
          <w:tab w:val="left" w:pos="3060"/>
        </w:tabs>
        <w:ind w:left="3060" w:hanging="360"/>
      </w:pPr>
      <w:rPr>
        <w:rFonts w:hint="default" w:ascii="Symbol" w:hAnsi="Symbol"/>
      </w:rPr>
    </w:lvl>
    <w:lvl w:ilvl="4" w:tentative="0">
      <w:start w:val="1"/>
      <w:numFmt w:val="bullet"/>
      <w:lvlText w:val="o"/>
      <w:lvlJc w:val="left"/>
      <w:pPr>
        <w:tabs>
          <w:tab w:val="left" w:pos="3780"/>
        </w:tabs>
        <w:ind w:left="3780" w:hanging="360"/>
      </w:pPr>
      <w:rPr>
        <w:rFonts w:hint="default" w:ascii="Courier New" w:hAnsi="Courier New" w:cs="Courier New"/>
      </w:rPr>
    </w:lvl>
    <w:lvl w:ilvl="5" w:tentative="0">
      <w:start w:val="1"/>
      <w:numFmt w:val="bullet"/>
      <w:lvlText w:val=""/>
      <w:lvlJc w:val="left"/>
      <w:pPr>
        <w:tabs>
          <w:tab w:val="left" w:pos="4500"/>
        </w:tabs>
        <w:ind w:left="4500" w:hanging="360"/>
      </w:pPr>
      <w:rPr>
        <w:rFonts w:hint="default" w:ascii="Wingdings" w:hAnsi="Wingdings"/>
      </w:rPr>
    </w:lvl>
    <w:lvl w:ilvl="6" w:tentative="0">
      <w:start w:val="1"/>
      <w:numFmt w:val="bullet"/>
      <w:lvlText w:val=""/>
      <w:lvlJc w:val="left"/>
      <w:pPr>
        <w:tabs>
          <w:tab w:val="left" w:pos="5220"/>
        </w:tabs>
        <w:ind w:left="5220" w:hanging="360"/>
      </w:pPr>
      <w:rPr>
        <w:rFonts w:hint="default" w:ascii="Symbol" w:hAnsi="Symbol"/>
      </w:rPr>
    </w:lvl>
    <w:lvl w:ilvl="7" w:tentative="0">
      <w:start w:val="1"/>
      <w:numFmt w:val="bullet"/>
      <w:lvlText w:val="o"/>
      <w:lvlJc w:val="left"/>
      <w:pPr>
        <w:tabs>
          <w:tab w:val="left" w:pos="5940"/>
        </w:tabs>
        <w:ind w:left="5940" w:hanging="360"/>
      </w:pPr>
      <w:rPr>
        <w:rFonts w:hint="default" w:ascii="Courier New" w:hAnsi="Courier New" w:cs="Courier New"/>
      </w:rPr>
    </w:lvl>
    <w:lvl w:ilvl="8" w:tentative="0">
      <w:start w:val="1"/>
      <w:numFmt w:val="bullet"/>
      <w:lvlText w:val=""/>
      <w:lvlJc w:val="left"/>
      <w:pPr>
        <w:tabs>
          <w:tab w:val="left" w:pos="6660"/>
        </w:tabs>
        <w:ind w:left="6660" w:hanging="360"/>
      </w:pPr>
      <w:rPr>
        <w:rFonts w:hint="default" w:ascii="Wingdings" w:hAnsi="Wingdings"/>
      </w:rPr>
    </w:lvl>
  </w:abstractNum>
  <w:abstractNum w:abstractNumId="27">
    <w:nsid w:val="304E5E99"/>
    <w:multiLevelType w:val="multilevel"/>
    <w:tmpl w:val="304E5E99"/>
    <w:lvl w:ilvl="0" w:tentative="0">
      <w:start w:val="1"/>
      <w:numFmt w:val="bullet"/>
      <w:lvlText w:val=""/>
      <w:lvlJc w:val="left"/>
      <w:pPr>
        <w:tabs>
          <w:tab w:val="left" w:pos="1860"/>
        </w:tabs>
        <w:ind w:left="1860" w:hanging="360"/>
      </w:pPr>
      <w:rPr>
        <w:rFonts w:hint="default" w:ascii="Symbol" w:hAnsi="Symbol"/>
      </w:rPr>
    </w:lvl>
    <w:lvl w:ilvl="1" w:tentative="0">
      <w:start w:val="1"/>
      <w:numFmt w:val="bullet"/>
      <w:lvlText w:val="o"/>
      <w:lvlJc w:val="left"/>
      <w:pPr>
        <w:tabs>
          <w:tab w:val="left" w:pos="2580"/>
        </w:tabs>
        <w:ind w:left="2580" w:hanging="360"/>
      </w:pPr>
      <w:rPr>
        <w:rFonts w:hint="default" w:ascii="Courier New" w:hAnsi="Courier New" w:cs="Courier New"/>
      </w:rPr>
    </w:lvl>
    <w:lvl w:ilvl="2" w:tentative="0">
      <w:start w:val="1"/>
      <w:numFmt w:val="bullet"/>
      <w:lvlText w:val=""/>
      <w:lvlJc w:val="left"/>
      <w:pPr>
        <w:tabs>
          <w:tab w:val="left" w:pos="3300"/>
        </w:tabs>
        <w:ind w:left="3300" w:hanging="360"/>
      </w:pPr>
      <w:rPr>
        <w:rFonts w:hint="default" w:ascii="Wingdings" w:hAnsi="Wingdings"/>
      </w:rPr>
    </w:lvl>
    <w:lvl w:ilvl="3" w:tentative="0">
      <w:start w:val="1"/>
      <w:numFmt w:val="bullet"/>
      <w:lvlText w:val=""/>
      <w:lvlJc w:val="left"/>
      <w:pPr>
        <w:tabs>
          <w:tab w:val="left" w:pos="4020"/>
        </w:tabs>
        <w:ind w:left="4020" w:hanging="360"/>
      </w:pPr>
      <w:rPr>
        <w:rFonts w:hint="default" w:ascii="Symbol" w:hAnsi="Symbol"/>
      </w:rPr>
    </w:lvl>
    <w:lvl w:ilvl="4" w:tentative="0">
      <w:start w:val="1"/>
      <w:numFmt w:val="bullet"/>
      <w:lvlText w:val="o"/>
      <w:lvlJc w:val="left"/>
      <w:pPr>
        <w:tabs>
          <w:tab w:val="left" w:pos="4740"/>
        </w:tabs>
        <w:ind w:left="4740" w:hanging="360"/>
      </w:pPr>
      <w:rPr>
        <w:rFonts w:hint="default" w:ascii="Courier New" w:hAnsi="Courier New" w:cs="Courier New"/>
      </w:rPr>
    </w:lvl>
    <w:lvl w:ilvl="5" w:tentative="0">
      <w:start w:val="1"/>
      <w:numFmt w:val="bullet"/>
      <w:lvlText w:val=""/>
      <w:lvlJc w:val="left"/>
      <w:pPr>
        <w:tabs>
          <w:tab w:val="left" w:pos="5460"/>
        </w:tabs>
        <w:ind w:left="5460" w:hanging="360"/>
      </w:pPr>
      <w:rPr>
        <w:rFonts w:hint="default" w:ascii="Wingdings" w:hAnsi="Wingdings"/>
      </w:rPr>
    </w:lvl>
    <w:lvl w:ilvl="6" w:tentative="0">
      <w:start w:val="1"/>
      <w:numFmt w:val="bullet"/>
      <w:lvlText w:val=""/>
      <w:lvlJc w:val="left"/>
      <w:pPr>
        <w:tabs>
          <w:tab w:val="left" w:pos="6180"/>
        </w:tabs>
        <w:ind w:left="6180" w:hanging="360"/>
      </w:pPr>
      <w:rPr>
        <w:rFonts w:hint="default" w:ascii="Symbol" w:hAnsi="Symbol"/>
      </w:rPr>
    </w:lvl>
    <w:lvl w:ilvl="7" w:tentative="0">
      <w:start w:val="1"/>
      <w:numFmt w:val="bullet"/>
      <w:lvlText w:val="o"/>
      <w:lvlJc w:val="left"/>
      <w:pPr>
        <w:tabs>
          <w:tab w:val="left" w:pos="6900"/>
        </w:tabs>
        <w:ind w:left="6900" w:hanging="360"/>
      </w:pPr>
      <w:rPr>
        <w:rFonts w:hint="default" w:ascii="Courier New" w:hAnsi="Courier New" w:cs="Courier New"/>
      </w:rPr>
    </w:lvl>
    <w:lvl w:ilvl="8" w:tentative="0">
      <w:start w:val="1"/>
      <w:numFmt w:val="bullet"/>
      <w:lvlText w:val=""/>
      <w:lvlJc w:val="left"/>
      <w:pPr>
        <w:tabs>
          <w:tab w:val="left" w:pos="7620"/>
        </w:tabs>
        <w:ind w:left="7620" w:hanging="360"/>
      </w:pPr>
      <w:rPr>
        <w:rFonts w:hint="default" w:ascii="Wingdings" w:hAnsi="Wingdings"/>
      </w:rPr>
    </w:lvl>
  </w:abstractNum>
  <w:abstractNum w:abstractNumId="28">
    <w:nsid w:val="314D1F5A"/>
    <w:multiLevelType w:val="multilevel"/>
    <w:tmpl w:val="314D1F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321A4703"/>
    <w:multiLevelType w:val="multilevel"/>
    <w:tmpl w:val="321A47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32DE32FA"/>
    <w:multiLevelType w:val="multilevel"/>
    <w:tmpl w:val="32DE32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3FB6222"/>
    <w:multiLevelType w:val="multilevel"/>
    <w:tmpl w:val="33FB6222"/>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2">
    <w:nsid w:val="34487AD7"/>
    <w:multiLevelType w:val="multilevel"/>
    <w:tmpl w:val="34487AD7"/>
    <w:lvl w:ilvl="0" w:tentative="0">
      <w:start w:val="9"/>
      <w:numFmt w:val="bullet"/>
      <w:lvlText w:val="-"/>
      <w:lvlJc w:val="left"/>
      <w:pPr>
        <w:ind w:left="720" w:hanging="360"/>
      </w:pPr>
      <w:rPr>
        <w:rFonts w:hint="default" w:ascii="Calibri" w:hAnsi="Calibri" w:cs="Calibri"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3A215459"/>
    <w:multiLevelType w:val="multilevel"/>
    <w:tmpl w:val="3A2154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3B376170"/>
    <w:multiLevelType w:val="multilevel"/>
    <w:tmpl w:val="3B376170"/>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5">
    <w:nsid w:val="3D2446FA"/>
    <w:multiLevelType w:val="multilevel"/>
    <w:tmpl w:val="3D2446F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3E935720"/>
    <w:multiLevelType w:val="multilevel"/>
    <w:tmpl w:val="3E93572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3EDF3B88"/>
    <w:multiLevelType w:val="multilevel"/>
    <w:tmpl w:val="3EDF3B8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411C1FC9"/>
    <w:multiLevelType w:val="multilevel"/>
    <w:tmpl w:val="411C1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41D12E6C"/>
    <w:multiLevelType w:val="multilevel"/>
    <w:tmpl w:val="41D12E6C"/>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0">
    <w:nsid w:val="42F74BEE"/>
    <w:multiLevelType w:val="multilevel"/>
    <w:tmpl w:val="42F74BEE"/>
    <w:lvl w:ilvl="0" w:tentative="0">
      <w:start w:val="1"/>
      <w:numFmt w:val="bullet"/>
      <w:pStyle w:val="20"/>
      <w:lvlText w:val=""/>
      <w:lvlJc w:val="left"/>
      <w:pPr>
        <w:tabs>
          <w:tab w:val="left" w:pos="360"/>
        </w:tabs>
        <w:ind w:left="360" w:hanging="360"/>
      </w:pPr>
      <w:rPr>
        <w:rFonts w:hint="default" w:ascii="Symbol" w:hAnsi="Symbol"/>
        <w:b w:val="0"/>
        <w:i w:val="0"/>
        <w:color w:val="auto"/>
        <w:sz w:val="16"/>
      </w:rPr>
    </w:lvl>
    <w:lvl w:ilvl="1" w:tentative="0">
      <w:start w:val="0"/>
      <w:numFmt w:val="bullet"/>
      <w:lvlText w:val="•"/>
      <w:lvlJc w:val="left"/>
      <w:pPr>
        <w:ind w:left="1800" w:hanging="720"/>
      </w:pPr>
      <w:rPr>
        <w:rFonts w:hint="default" w:ascii="Times New Roman" w:hAnsi="Times New Roman" w:eastAsia="Calibri" w:cs="Times New Roman"/>
      </w:rPr>
    </w:lvl>
    <w:lvl w:ilvl="2" w:tentative="0">
      <w:start w:val="0"/>
      <w:numFmt w:val="bullet"/>
      <w:lvlText w:val="–"/>
      <w:lvlJc w:val="left"/>
      <w:pPr>
        <w:tabs>
          <w:tab w:val="left" w:pos="2160"/>
        </w:tabs>
        <w:ind w:left="2160" w:hanging="360"/>
      </w:pPr>
      <w:rPr>
        <w:rFonts w:hint="default" w:ascii="Times New Roman" w:hAnsi="Times New Roman" w:eastAsia="Calibri" w:cs="Times New Roman"/>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1">
    <w:nsid w:val="461A201E"/>
    <w:multiLevelType w:val="multilevel"/>
    <w:tmpl w:val="461A201E"/>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2">
    <w:nsid w:val="4C5053AC"/>
    <w:multiLevelType w:val="multilevel"/>
    <w:tmpl w:val="4C5053AC"/>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3">
    <w:nsid w:val="4C9F2FE2"/>
    <w:multiLevelType w:val="multilevel"/>
    <w:tmpl w:val="4C9F2FE2"/>
    <w:lvl w:ilvl="0" w:tentative="0">
      <w:start w:val="9"/>
      <w:numFmt w:val="bullet"/>
      <w:lvlText w:val="-"/>
      <w:lvlJc w:val="left"/>
      <w:pPr>
        <w:ind w:left="720" w:hanging="360"/>
      </w:pPr>
      <w:rPr>
        <w:rFonts w:hint="default" w:ascii="Calibri" w:hAnsi="Calibri" w:cs="Calibri"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4DAC10AE"/>
    <w:multiLevelType w:val="multilevel"/>
    <w:tmpl w:val="4DAC10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4F744EA9"/>
    <w:multiLevelType w:val="multilevel"/>
    <w:tmpl w:val="4F744E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4FFA6F33"/>
    <w:multiLevelType w:val="multilevel"/>
    <w:tmpl w:val="4FFA6F3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5939C814"/>
    <w:multiLevelType w:val="singleLevel"/>
    <w:tmpl w:val="5939C814"/>
    <w:lvl w:ilvl="0" w:tentative="0">
      <w:start w:val="19"/>
      <w:numFmt w:val="decimal"/>
      <w:suff w:val="space"/>
      <w:lvlText w:val="%1."/>
      <w:lvlJc w:val="left"/>
    </w:lvl>
  </w:abstractNum>
  <w:abstractNum w:abstractNumId="48">
    <w:nsid w:val="5E4C64E2"/>
    <w:multiLevelType w:val="multilevel"/>
    <w:tmpl w:val="5E4C64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5F8378DB"/>
    <w:multiLevelType w:val="multilevel"/>
    <w:tmpl w:val="5F8378D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617D4C69"/>
    <w:multiLevelType w:val="multilevel"/>
    <w:tmpl w:val="617D4C6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618C718C"/>
    <w:multiLevelType w:val="multilevel"/>
    <w:tmpl w:val="618C71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6355051A"/>
    <w:multiLevelType w:val="multilevel"/>
    <w:tmpl w:val="6355051A"/>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3">
    <w:nsid w:val="6807126E"/>
    <w:multiLevelType w:val="multilevel"/>
    <w:tmpl w:val="6807126E"/>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4">
    <w:nsid w:val="6864114B"/>
    <w:multiLevelType w:val="multilevel"/>
    <w:tmpl w:val="6864114B"/>
    <w:lvl w:ilvl="0" w:tentative="0">
      <w:start w:val="35"/>
      <w:numFmt w:val="decimal"/>
      <w:lvlText w:val="%1"/>
      <w:lvlJc w:val="left"/>
      <w:pPr>
        <w:ind w:left="540" w:hanging="360"/>
      </w:pPr>
      <w:rPr>
        <w:rFonts w:hint="default"/>
      </w:rPr>
    </w:lvl>
    <w:lvl w:ilvl="1" w:tentative="0">
      <w:start w:val="1"/>
      <w:numFmt w:val="decimal"/>
      <w:lvlText w:val="%2."/>
      <w:lvlJc w:val="left"/>
      <w:pPr>
        <w:tabs>
          <w:tab w:val="left" w:pos="1260"/>
        </w:tabs>
        <w:ind w:left="1260" w:hanging="360"/>
      </w:pPr>
      <w:rPr>
        <w:rFonts w:hint="default"/>
      </w:r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55">
    <w:nsid w:val="6B475508"/>
    <w:multiLevelType w:val="multilevel"/>
    <w:tmpl w:val="6B4755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713D76F7"/>
    <w:multiLevelType w:val="multilevel"/>
    <w:tmpl w:val="713D76F7"/>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7">
    <w:nsid w:val="714F3F02"/>
    <w:multiLevelType w:val="multilevel"/>
    <w:tmpl w:val="714F3F02"/>
    <w:lvl w:ilvl="0" w:tentative="0">
      <w:start w:val="1"/>
      <w:numFmt w:val="bullet"/>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58">
    <w:nsid w:val="7AE03F60"/>
    <w:multiLevelType w:val="multilevel"/>
    <w:tmpl w:val="7AE03F60"/>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40"/>
  </w:num>
  <w:num w:numId="2">
    <w:abstractNumId w:val="39"/>
  </w:num>
  <w:num w:numId="3">
    <w:abstractNumId w:val="27"/>
  </w:num>
  <w:num w:numId="4">
    <w:abstractNumId w:val="48"/>
  </w:num>
  <w:num w:numId="5">
    <w:abstractNumId w:val="17"/>
  </w:num>
  <w:num w:numId="6">
    <w:abstractNumId w:val="6"/>
  </w:num>
  <w:num w:numId="7">
    <w:abstractNumId w:val="19"/>
  </w:num>
  <w:num w:numId="8">
    <w:abstractNumId w:val="35"/>
  </w:num>
  <w:num w:numId="9">
    <w:abstractNumId w:val="50"/>
  </w:num>
  <w:num w:numId="10">
    <w:abstractNumId w:val="2"/>
  </w:num>
  <w:num w:numId="11">
    <w:abstractNumId w:val="12"/>
  </w:num>
  <w:num w:numId="12">
    <w:abstractNumId w:val="58"/>
  </w:num>
  <w:num w:numId="13">
    <w:abstractNumId w:val="52"/>
  </w:num>
  <w:num w:numId="14">
    <w:abstractNumId w:val="56"/>
  </w:num>
  <w:num w:numId="15">
    <w:abstractNumId w:val="31"/>
  </w:num>
  <w:num w:numId="16">
    <w:abstractNumId w:val="41"/>
  </w:num>
  <w:num w:numId="17">
    <w:abstractNumId w:val="5"/>
  </w:num>
  <w:num w:numId="18">
    <w:abstractNumId w:val="57"/>
  </w:num>
  <w:num w:numId="19">
    <w:abstractNumId w:val="0"/>
  </w:num>
  <w:num w:numId="20">
    <w:abstractNumId w:val="1"/>
  </w:num>
  <w:num w:numId="21">
    <w:abstractNumId w:val="34"/>
  </w:num>
  <w:num w:numId="22">
    <w:abstractNumId w:val="13"/>
  </w:num>
  <w:num w:numId="23">
    <w:abstractNumId w:val="53"/>
  </w:num>
  <w:num w:numId="24">
    <w:abstractNumId w:val="25"/>
  </w:num>
  <w:num w:numId="25">
    <w:abstractNumId w:val="43"/>
  </w:num>
  <w:num w:numId="26">
    <w:abstractNumId w:val="24"/>
  </w:num>
  <w:num w:numId="27">
    <w:abstractNumId w:val="32"/>
  </w:num>
  <w:num w:numId="28">
    <w:abstractNumId w:val="15"/>
  </w:num>
  <w:num w:numId="29">
    <w:abstractNumId w:val="7"/>
  </w:num>
  <w:num w:numId="30">
    <w:abstractNumId w:val="42"/>
  </w:num>
  <w:num w:numId="31">
    <w:abstractNumId w:val="21"/>
  </w:num>
  <w:num w:numId="32">
    <w:abstractNumId w:val="20"/>
  </w:num>
  <w:num w:numId="33">
    <w:abstractNumId w:val="47"/>
  </w:num>
  <w:num w:numId="34">
    <w:abstractNumId w:val="9"/>
  </w:num>
  <w:num w:numId="35">
    <w:abstractNumId w:val="45"/>
  </w:num>
  <w:num w:numId="36">
    <w:abstractNumId w:val="30"/>
  </w:num>
  <w:num w:numId="37">
    <w:abstractNumId w:val="37"/>
  </w:num>
  <w:num w:numId="38">
    <w:abstractNumId w:val="33"/>
  </w:num>
  <w:num w:numId="39">
    <w:abstractNumId w:val="26"/>
  </w:num>
  <w:num w:numId="40">
    <w:abstractNumId w:val="54"/>
  </w:num>
  <w:num w:numId="41">
    <w:abstractNumId w:val="46"/>
  </w:num>
  <w:num w:numId="42">
    <w:abstractNumId w:val="23"/>
  </w:num>
  <w:num w:numId="43">
    <w:abstractNumId w:val="22"/>
  </w:num>
  <w:num w:numId="44">
    <w:abstractNumId w:val="29"/>
  </w:num>
  <w:num w:numId="45">
    <w:abstractNumId w:val="38"/>
  </w:num>
  <w:num w:numId="46">
    <w:abstractNumId w:val="10"/>
  </w:num>
  <w:num w:numId="47">
    <w:abstractNumId w:val="44"/>
  </w:num>
  <w:num w:numId="48">
    <w:abstractNumId w:val="14"/>
  </w:num>
  <w:num w:numId="49">
    <w:abstractNumId w:val="18"/>
  </w:num>
  <w:num w:numId="50">
    <w:abstractNumId w:val="36"/>
  </w:num>
  <w:num w:numId="51">
    <w:abstractNumId w:val="11"/>
  </w:num>
  <w:num w:numId="52">
    <w:abstractNumId w:val="51"/>
  </w:num>
  <w:num w:numId="53">
    <w:abstractNumId w:val="3"/>
  </w:num>
  <w:num w:numId="54">
    <w:abstractNumId w:val="28"/>
  </w:num>
  <w:num w:numId="55">
    <w:abstractNumId w:val="49"/>
  </w:num>
  <w:num w:numId="56">
    <w:abstractNumId w:val="16"/>
  </w:num>
  <w:num w:numId="57">
    <w:abstractNumId w:val="8"/>
  </w:num>
  <w:num w:numId="58">
    <w:abstractNumId w:val="4"/>
  </w:num>
  <w:num w:numId="59">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hideGrammaticalErrors/>
  <w:documentProtection w:enforcement="0"/>
  <w:defaultTabStop w:val="720"/>
  <w:hyphenationZone w:val="425"/>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7702D4"/>
    <w:rsid w:val="0000364A"/>
    <w:rsid w:val="0002523F"/>
    <w:rsid w:val="00091C56"/>
    <w:rsid w:val="001C30FC"/>
    <w:rsid w:val="001C5703"/>
    <w:rsid w:val="001F257D"/>
    <w:rsid w:val="002F6255"/>
    <w:rsid w:val="00352079"/>
    <w:rsid w:val="004B659E"/>
    <w:rsid w:val="00525964"/>
    <w:rsid w:val="00551E0D"/>
    <w:rsid w:val="005A198B"/>
    <w:rsid w:val="005F30D3"/>
    <w:rsid w:val="00652586"/>
    <w:rsid w:val="007038CF"/>
    <w:rsid w:val="008529AF"/>
    <w:rsid w:val="00A42F2B"/>
    <w:rsid w:val="00AD66F4"/>
    <w:rsid w:val="00BD6D0D"/>
    <w:rsid w:val="00D447D0"/>
    <w:rsid w:val="00E0102D"/>
    <w:rsid w:val="00F0283C"/>
    <w:rsid w:val="00F0413C"/>
    <w:rsid w:val="075B7AFF"/>
    <w:rsid w:val="146A010D"/>
    <w:rsid w:val="241B04C9"/>
    <w:rsid w:val="267D7409"/>
    <w:rsid w:val="2A641654"/>
    <w:rsid w:val="2FDB3E92"/>
    <w:rsid w:val="33FA4C57"/>
    <w:rsid w:val="357702D4"/>
    <w:rsid w:val="482D47FD"/>
    <w:rsid w:val="4DCB5FEC"/>
    <w:rsid w:val="5E26228A"/>
    <w:rsid w:val="67F96EC7"/>
    <w:rsid w:val="76A274AB"/>
    <w:rsid w:val="78912346"/>
    <w:rsid w:val="7A417B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qFormat="1"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unhideWhenUsed="0" w:uiPriority="61" w:semiHidden="0" w:name="Light List Accent 4"/>
    <w:lsdException w:unhideWhenUsed="0" w:uiPriority="62" w:semiHidden="0" w:name="Light Grid Accent 4"/>
    <w:lsdException w:qFormat="1"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72"/>
    <w:qFormat/>
    <w:uiPriority w:val="0"/>
    <w:pPr>
      <w:keepNext/>
      <w:spacing w:after="0" w:line="240" w:lineRule="auto"/>
      <w:jc w:val="center"/>
      <w:outlineLvl w:val="0"/>
    </w:pPr>
    <w:rPr>
      <w:rFonts w:ascii="Times New Roman" w:hAnsi="Times New Roman" w:eastAsia="Times New Roman" w:cs="Times New Roman"/>
      <w:b/>
      <w:sz w:val="28"/>
      <w:szCs w:val="20"/>
    </w:rPr>
  </w:style>
  <w:style w:type="paragraph" w:styleId="3">
    <w:name w:val="heading 2"/>
    <w:basedOn w:val="1"/>
    <w:next w:val="1"/>
    <w:link w:val="62"/>
    <w:qFormat/>
    <w:uiPriority w:val="0"/>
    <w:pPr>
      <w:keepNext/>
      <w:spacing w:after="0" w:line="240" w:lineRule="auto"/>
      <w:jc w:val="center"/>
      <w:outlineLvl w:val="1"/>
    </w:pPr>
    <w:rPr>
      <w:rFonts w:ascii="Times New Roman" w:hAnsi="Times New Roman" w:eastAsia="Times New Roman" w:cs="Times New Roman"/>
      <w:b/>
      <w:sz w:val="28"/>
      <w:szCs w:val="20"/>
    </w:rPr>
  </w:style>
  <w:style w:type="paragraph" w:styleId="4">
    <w:name w:val="heading 3"/>
    <w:basedOn w:val="1"/>
    <w:next w:val="1"/>
    <w:link w:val="63"/>
    <w:qFormat/>
    <w:uiPriority w:val="0"/>
    <w:pPr>
      <w:keepNext/>
      <w:spacing w:after="0" w:line="240" w:lineRule="auto"/>
      <w:jc w:val="both"/>
      <w:outlineLvl w:val="2"/>
    </w:pPr>
    <w:rPr>
      <w:rFonts w:ascii="Yu Times" w:hAnsi="Yu Times" w:eastAsia="Times New Roman" w:cs="Times New Roman"/>
      <w:b/>
      <w:color w:val="000000"/>
      <w:sz w:val="24"/>
      <w:szCs w:val="20"/>
    </w:rPr>
  </w:style>
  <w:style w:type="paragraph" w:styleId="5">
    <w:name w:val="heading 4"/>
    <w:basedOn w:val="1"/>
    <w:next w:val="1"/>
    <w:link w:val="64"/>
    <w:qFormat/>
    <w:uiPriority w:val="0"/>
    <w:pPr>
      <w:keepNext/>
      <w:spacing w:after="0" w:line="240" w:lineRule="auto"/>
      <w:jc w:val="center"/>
      <w:outlineLvl w:val="3"/>
    </w:pPr>
    <w:rPr>
      <w:rFonts w:ascii="Yu Times" w:hAnsi="Yu Times" w:eastAsia="Times New Roman" w:cs="Times New Roman"/>
      <w:sz w:val="36"/>
      <w:szCs w:val="20"/>
    </w:rPr>
  </w:style>
  <w:style w:type="paragraph" w:styleId="6">
    <w:name w:val="heading 5"/>
    <w:basedOn w:val="1"/>
    <w:next w:val="1"/>
    <w:link w:val="65"/>
    <w:qFormat/>
    <w:uiPriority w:val="0"/>
    <w:pPr>
      <w:keepNext/>
      <w:spacing w:after="0" w:line="240" w:lineRule="auto"/>
      <w:jc w:val="both"/>
      <w:outlineLvl w:val="4"/>
    </w:pPr>
    <w:rPr>
      <w:rFonts w:ascii="Times New Roman" w:hAnsi="Times New Roman" w:eastAsia="Times New Roman" w:cs="Times New Roman"/>
      <w:sz w:val="24"/>
      <w:szCs w:val="20"/>
      <w:lang w:val="hr-HR"/>
    </w:rPr>
  </w:style>
  <w:style w:type="paragraph" w:styleId="7">
    <w:name w:val="heading 6"/>
    <w:basedOn w:val="1"/>
    <w:next w:val="1"/>
    <w:link w:val="66"/>
    <w:qFormat/>
    <w:uiPriority w:val="0"/>
    <w:pPr>
      <w:keepNext/>
      <w:spacing w:after="0" w:line="240" w:lineRule="auto"/>
      <w:jc w:val="center"/>
      <w:outlineLvl w:val="5"/>
    </w:pPr>
    <w:rPr>
      <w:rFonts w:ascii="Yu Times" w:hAnsi="Yu Times" w:eastAsia="Times New Roman" w:cs="Times New Roman"/>
      <w:b/>
      <w:sz w:val="32"/>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61"/>
    <w:qFormat/>
    <w:uiPriority w:val="99"/>
    <w:pPr>
      <w:spacing w:after="0" w:line="240" w:lineRule="auto"/>
    </w:pPr>
    <w:rPr>
      <w:rFonts w:ascii="Tahoma" w:hAnsi="Tahoma" w:cs="Tahoma"/>
      <w:sz w:val="16"/>
      <w:szCs w:val="16"/>
    </w:rPr>
  </w:style>
  <w:style w:type="paragraph" w:styleId="11">
    <w:name w:val="Body Text"/>
    <w:basedOn w:val="1"/>
    <w:link w:val="75"/>
    <w:qFormat/>
    <w:uiPriority w:val="0"/>
    <w:pPr>
      <w:ind w:left="114" w:firstLine="396"/>
    </w:pPr>
    <w:rPr>
      <w:rFonts w:ascii="Times New Roman" w:hAnsi="Times New Roman" w:eastAsia="Times New Roman" w:cs="Times New Roman"/>
      <w:sz w:val="18"/>
      <w:szCs w:val="18"/>
      <w:lang w:val="zh-CN"/>
    </w:rPr>
  </w:style>
  <w:style w:type="paragraph" w:styleId="12">
    <w:name w:val="Body Text Indent"/>
    <w:basedOn w:val="1"/>
    <w:link w:val="232"/>
    <w:unhideWhenUsed/>
    <w:qFormat/>
    <w:uiPriority w:val="99"/>
    <w:pPr>
      <w:spacing w:after="120"/>
      <w:ind w:left="283"/>
    </w:pPr>
  </w:style>
  <w:style w:type="paragraph" w:styleId="13">
    <w:name w:val="caption"/>
    <w:basedOn w:val="1"/>
    <w:next w:val="1"/>
    <w:qFormat/>
    <w:uiPriority w:val="0"/>
    <w:pPr>
      <w:spacing w:after="0" w:line="240" w:lineRule="auto"/>
      <w:jc w:val="both"/>
    </w:pPr>
    <w:rPr>
      <w:rFonts w:ascii="Yu Times" w:hAnsi="Yu Times" w:eastAsia="Times New Roman" w:cs="Times New Roman"/>
      <w:b/>
      <w:sz w:val="24"/>
      <w:szCs w:val="20"/>
    </w:rPr>
  </w:style>
  <w:style w:type="paragraph" w:styleId="14">
    <w:name w:val="annotation text"/>
    <w:basedOn w:val="1"/>
    <w:link w:val="238"/>
    <w:qFormat/>
    <w:uiPriority w:val="0"/>
    <w:pPr>
      <w:spacing w:after="0" w:line="240" w:lineRule="auto"/>
    </w:pPr>
    <w:rPr>
      <w:rFonts w:ascii="Times New Roman" w:hAnsi="Times New Roman" w:eastAsia="Times New Roman" w:cs="Times New Roman"/>
      <w:sz w:val="20"/>
      <w:szCs w:val="20"/>
    </w:rPr>
  </w:style>
  <w:style w:type="character" w:styleId="15">
    <w:name w:val="FollowedHyperlink"/>
    <w:basedOn w:val="8"/>
    <w:unhideWhenUsed/>
    <w:qFormat/>
    <w:uiPriority w:val="99"/>
    <w:rPr>
      <w:rFonts w:hint="default" w:ascii="Arial" w:hAnsi="Arial" w:cs="Arial"/>
      <w:color w:val="800080"/>
      <w:u w:val="single"/>
    </w:rPr>
  </w:style>
  <w:style w:type="paragraph" w:styleId="16">
    <w:name w:val="footer"/>
    <w:basedOn w:val="1"/>
    <w:link w:val="70"/>
    <w:unhideWhenUsed/>
    <w:qFormat/>
    <w:uiPriority w:val="0"/>
    <w:pPr>
      <w:tabs>
        <w:tab w:val="center" w:pos="4680"/>
        <w:tab w:val="right" w:pos="9360"/>
      </w:tabs>
      <w:spacing w:after="0" w:line="240" w:lineRule="auto"/>
    </w:pPr>
  </w:style>
  <w:style w:type="paragraph" w:styleId="17">
    <w:name w:val="footnote text"/>
    <w:basedOn w:val="1"/>
    <w:link w:val="100"/>
    <w:qFormat/>
    <w:uiPriority w:val="0"/>
    <w:pPr>
      <w:spacing w:after="0" w:line="240" w:lineRule="auto"/>
    </w:pPr>
    <w:rPr>
      <w:rFonts w:ascii="Times New Roman" w:hAnsi="Times New Roman" w:eastAsia="Times New Roman" w:cs="Times New Roman"/>
      <w:sz w:val="20"/>
      <w:szCs w:val="20"/>
    </w:rPr>
  </w:style>
  <w:style w:type="paragraph" w:styleId="18">
    <w:name w:val="header"/>
    <w:basedOn w:val="1"/>
    <w:link w:val="69"/>
    <w:unhideWhenUsed/>
    <w:qFormat/>
    <w:uiPriority w:val="99"/>
    <w:pPr>
      <w:tabs>
        <w:tab w:val="center" w:pos="4680"/>
        <w:tab w:val="right" w:pos="9360"/>
      </w:tabs>
      <w:spacing w:after="0" w:line="240" w:lineRule="auto"/>
    </w:pPr>
  </w:style>
  <w:style w:type="character" w:styleId="19">
    <w:name w:val="Hyperlink"/>
    <w:basedOn w:val="8"/>
    <w:unhideWhenUsed/>
    <w:qFormat/>
    <w:uiPriority w:val="99"/>
    <w:rPr>
      <w:color w:val="0563C1" w:themeColor="hyperlink"/>
      <w:u w:val="single"/>
      <w14:textFill>
        <w14:solidFill>
          <w14:schemeClr w14:val="hlink"/>
        </w14:solidFill>
      </w14:textFill>
    </w:rPr>
  </w:style>
  <w:style w:type="paragraph" w:styleId="20">
    <w:name w:val="List Bullet"/>
    <w:basedOn w:val="1"/>
    <w:autoRedefine/>
    <w:unhideWhenUsed/>
    <w:qFormat/>
    <w:uiPriority w:val="0"/>
    <w:pPr>
      <w:numPr>
        <w:ilvl w:val="0"/>
        <w:numId w:val="1"/>
      </w:numPr>
      <w:spacing w:after="0" w:line="240" w:lineRule="auto"/>
    </w:pPr>
    <w:rPr>
      <w:rFonts w:ascii="Times New Roman" w:hAnsi="Times New Roman" w:eastAsia="Times New Roman" w:cs="Times New Roman"/>
      <w:sz w:val="20"/>
      <w:szCs w:val="20"/>
      <w:lang w:val="sr-Cyrl-CS"/>
    </w:rPr>
  </w:style>
  <w:style w:type="paragraph" w:styleId="2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22">
    <w:name w:val="page number"/>
    <w:basedOn w:val="8"/>
    <w:qFormat/>
    <w:uiPriority w:val="0"/>
  </w:style>
  <w:style w:type="table" w:styleId="23">
    <w:name w:val="Table Grid"/>
    <w:basedOn w:val="9"/>
    <w:qFormat/>
    <w:uiPriority w:val="59"/>
    <w:rPr>
      <w:rFonts w:eastAsiaTheme="minorHAns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4">
    <w:name w:val="Title"/>
    <w:basedOn w:val="1"/>
    <w:link w:val="76"/>
    <w:qFormat/>
    <w:uiPriority w:val="0"/>
    <w:pPr>
      <w:spacing w:after="0" w:line="240" w:lineRule="auto"/>
      <w:jc w:val="center"/>
    </w:pPr>
    <w:rPr>
      <w:rFonts w:ascii="Yu Times" w:hAnsi="Yu Times" w:eastAsia="Times New Roman" w:cs="Times New Roman"/>
      <w:b/>
      <w:sz w:val="40"/>
      <w:szCs w:val="20"/>
    </w:rPr>
  </w:style>
  <w:style w:type="paragraph" w:styleId="25">
    <w:name w:val="toc 1"/>
    <w:basedOn w:val="1"/>
    <w:next w:val="1"/>
    <w:unhideWhenUsed/>
    <w:qFormat/>
    <w:uiPriority w:val="39"/>
    <w:pPr>
      <w:tabs>
        <w:tab w:val="right" w:leader="dot" w:pos="10674"/>
      </w:tabs>
      <w:spacing w:after="100"/>
      <w:jc w:val="center"/>
    </w:pPr>
    <w:rPr>
      <w:rFonts w:ascii="Times New Roman" w:hAnsi="Times New Roman" w:cs="Times New Roman"/>
      <w:sz w:val="32"/>
      <w:szCs w:val="32"/>
      <w:lang w:val="sr-Cyrl-RS"/>
    </w:rPr>
  </w:style>
  <w:style w:type="paragraph" w:styleId="26">
    <w:name w:val="toc 2"/>
    <w:basedOn w:val="1"/>
    <w:next w:val="1"/>
    <w:unhideWhenUsed/>
    <w:qFormat/>
    <w:uiPriority w:val="39"/>
    <w:pPr>
      <w:spacing w:after="100"/>
      <w:ind w:left="220"/>
    </w:pPr>
  </w:style>
  <w:style w:type="paragraph" w:styleId="27">
    <w:name w:val="toc 3"/>
    <w:basedOn w:val="1"/>
    <w:next w:val="1"/>
    <w:unhideWhenUsed/>
    <w:qFormat/>
    <w:uiPriority w:val="39"/>
    <w:pPr>
      <w:spacing w:after="100"/>
      <w:ind w:left="440"/>
    </w:pPr>
  </w:style>
  <w:style w:type="paragraph" w:styleId="28">
    <w:name w:val="toc 4"/>
    <w:basedOn w:val="1"/>
    <w:next w:val="1"/>
    <w:autoRedefine/>
    <w:unhideWhenUsed/>
    <w:qFormat/>
    <w:uiPriority w:val="39"/>
    <w:pPr>
      <w:spacing w:after="100"/>
      <w:ind w:left="660"/>
    </w:pPr>
  </w:style>
  <w:style w:type="paragraph" w:styleId="29">
    <w:name w:val="toc 5"/>
    <w:basedOn w:val="1"/>
    <w:next w:val="1"/>
    <w:autoRedefine/>
    <w:unhideWhenUsed/>
    <w:qFormat/>
    <w:uiPriority w:val="39"/>
    <w:pPr>
      <w:spacing w:after="100"/>
      <w:ind w:left="880"/>
    </w:pPr>
    <w:rPr>
      <w:rFonts w:eastAsiaTheme="minorEastAsia"/>
      <w:lang w:val="sr-Latn-RS" w:eastAsia="sr-Latn-RS"/>
    </w:rPr>
  </w:style>
  <w:style w:type="paragraph" w:styleId="30">
    <w:name w:val="toc 6"/>
    <w:basedOn w:val="1"/>
    <w:next w:val="1"/>
    <w:autoRedefine/>
    <w:unhideWhenUsed/>
    <w:qFormat/>
    <w:uiPriority w:val="39"/>
    <w:pPr>
      <w:spacing w:after="100"/>
      <w:ind w:left="1100"/>
    </w:pPr>
    <w:rPr>
      <w:rFonts w:eastAsiaTheme="minorEastAsia"/>
      <w:lang w:val="sr-Latn-RS" w:eastAsia="sr-Latn-RS"/>
    </w:rPr>
  </w:style>
  <w:style w:type="paragraph" w:styleId="31">
    <w:name w:val="toc 7"/>
    <w:basedOn w:val="1"/>
    <w:next w:val="1"/>
    <w:autoRedefine/>
    <w:unhideWhenUsed/>
    <w:qFormat/>
    <w:uiPriority w:val="39"/>
    <w:pPr>
      <w:spacing w:after="100"/>
      <w:ind w:left="1320"/>
    </w:pPr>
    <w:rPr>
      <w:rFonts w:eastAsiaTheme="minorEastAsia"/>
      <w:lang w:val="sr-Latn-RS" w:eastAsia="sr-Latn-RS"/>
    </w:rPr>
  </w:style>
  <w:style w:type="paragraph" w:styleId="32">
    <w:name w:val="toc 8"/>
    <w:basedOn w:val="1"/>
    <w:next w:val="1"/>
    <w:autoRedefine/>
    <w:unhideWhenUsed/>
    <w:qFormat/>
    <w:uiPriority w:val="39"/>
    <w:pPr>
      <w:spacing w:after="100"/>
      <w:ind w:left="1540"/>
    </w:pPr>
    <w:rPr>
      <w:rFonts w:eastAsiaTheme="minorEastAsia"/>
      <w:lang w:val="sr-Latn-RS" w:eastAsia="sr-Latn-RS"/>
    </w:rPr>
  </w:style>
  <w:style w:type="paragraph" w:styleId="33">
    <w:name w:val="toc 9"/>
    <w:basedOn w:val="1"/>
    <w:next w:val="1"/>
    <w:autoRedefine/>
    <w:unhideWhenUsed/>
    <w:qFormat/>
    <w:uiPriority w:val="39"/>
    <w:pPr>
      <w:spacing w:after="100"/>
      <w:ind w:left="1760"/>
    </w:pPr>
    <w:rPr>
      <w:rFonts w:eastAsiaTheme="minorEastAsia"/>
      <w:lang w:val="sr-Latn-RS" w:eastAsia="sr-Latn-RS"/>
    </w:rPr>
  </w:style>
  <w:style w:type="table" w:styleId="34">
    <w:name w:val="Light Shading"/>
    <w:basedOn w:val="9"/>
    <w:qFormat/>
    <w:uiPriority w:val="60"/>
    <w:rPr>
      <w:rFonts w:eastAsiaTheme="minorHAnsi"/>
      <w:color w:val="000000" w:themeColor="text1" w:themeShade="BF"/>
      <w:sz w:val="22"/>
      <w:szCs w:val="22"/>
      <w:lang w:val="en-US" w:eastAsia="en-US"/>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2"/>
    <w:basedOn w:val="9"/>
    <w:qFormat/>
    <w:uiPriority w:val="60"/>
    <w:rPr>
      <w:rFonts w:eastAsiaTheme="minorHAnsi"/>
      <w:color w:val="C55A11" w:themeColor="accent2" w:themeShade="BF"/>
      <w:sz w:val="22"/>
      <w:szCs w:val="22"/>
      <w:lang w:val="en-US" w:eastAsia="en-US"/>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36">
    <w:name w:val="Light Shading Accent 4"/>
    <w:basedOn w:val="9"/>
    <w:qFormat/>
    <w:uiPriority w:val="60"/>
    <w:rPr>
      <w:rFonts w:eastAsiaTheme="minorHAnsi"/>
      <w:color w:val="BF9000" w:themeColor="accent4" w:themeShade="BF"/>
      <w:sz w:val="22"/>
      <w:szCs w:val="22"/>
      <w:lang w:val="en-US" w:eastAsia="en-US"/>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37">
    <w:name w:val="Light Grid Accent 2"/>
    <w:basedOn w:val="9"/>
    <w:qFormat/>
    <w:uiPriority w:val="62"/>
    <w:rPr>
      <w:rFonts w:eastAsiaTheme="minorHAnsi"/>
      <w:sz w:val="22"/>
      <w:szCs w:val="22"/>
      <w:lang w:val="en-US" w:eastAsia="en-US"/>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38">
    <w:name w:val="Medium Shading 1 Accent 4"/>
    <w:basedOn w:val="9"/>
    <w:qFormat/>
    <w:uiPriority w:val="63"/>
    <w:rPr>
      <w:rFonts w:eastAsiaTheme="minorHAnsi"/>
      <w:sz w:val="22"/>
      <w:szCs w:val="22"/>
      <w:lang w:val="en-US" w:eastAsia="en-US"/>
    </w:rPr>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paragraph" w:customStyle="1" w:styleId="39">
    <w:name w:val="Style5"/>
    <w:basedOn w:val="1"/>
    <w:qFormat/>
    <w:uiPriority w:val="99"/>
    <w:pPr>
      <w:widowControl w:val="0"/>
      <w:autoSpaceDE w:val="0"/>
      <w:autoSpaceDN w:val="0"/>
      <w:adjustRightInd w:val="0"/>
      <w:spacing w:after="0" w:line="370" w:lineRule="exact"/>
    </w:pPr>
    <w:rPr>
      <w:rFonts w:ascii="Times New Roman" w:hAnsi="Times New Roman" w:cs="Times New Roman" w:eastAsiaTheme="minorEastAsia"/>
      <w:sz w:val="24"/>
      <w:szCs w:val="24"/>
    </w:rPr>
  </w:style>
  <w:style w:type="character" w:customStyle="1" w:styleId="40">
    <w:name w:val="Font Style333"/>
    <w:basedOn w:val="8"/>
    <w:qFormat/>
    <w:uiPriority w:val="99"/>
    <w:rPr>
      <w:rFonts w:ascii="Times New Roman" w:hAnsi="Times New Roman" w:cs="Times New Roman"/>
      <w:sz w:val="26"/>
      <w:szCs w:val="26"/>
    </w:rPr>
  </w:style>
  <w:style w:type="paragraph" w:customStyle="1" w:styleId="41">
    <w:name w:val="Style9"/>
    <w:basedOn w:val="1"/>
    <w:qFormat/>
    <w:uiPriority w:val="99"/>
    <w:pPr>
      <w:widowControl w:val="0"/>
      <w:autoSpaceDE w:val="0"/>
      <w:autoSpaceDN w:val="0"/>
      <w:adjustRightInd w:val="0"/>
      <w:spacing w:after="0" w:line="240" w:lineRule="auto"/>
      <w:jc w:val="center"/>
    </w:pPr>
    <w:rPr>
      <w:rFonts w:ascii="Times New Roman" w:hAnsi="Times New Roman" w:cs="Times New Roman" w:eastAsiaTheme="minorEastAsia"/>
      <w:sz w:val="24"/>
      <w:szCs w:val="24"/>
    </w:rPr>
  </w:style>
  <w:style w:type="character" w:customStyle="1" w:styleId="42">
    <w:name w:val="Font Style344"/>
    <w:basedOn w:val="8"/>
    <w:qFormat/>
    <w:uiPriority w:val="99"/>
    <w:rPr>
      <w:rFonts w:ascii="Times New Roman" w:hAnsi="Times New Roman" w:cs="Times New Roman"/>
      <w:b/>
      <w:bCs/>
      <w:sz w:val="34"/>
      <w:szCs w:val="34"/>
    </w:rPr>
  </w:style>
  <w:style w:type="paragraph" w:customStyle="1" w:styleId="43">
    <w:name w:val="Style10"/>
    <w:basedOn w:val="1"/>
    <w:qFormat/>
    <w:uiPriority w:val="99"/>
    <w:pPr>
      <w:widowControl w:val="0"/>
      <w:autoSpaceDE w:val="0"/>
      <w:autoSpaceDN w:val="0"/>
      <w:adjustRightInd w:val="0"/>
      <w:spacing w:after="0" w:line="240" w:lineRule="auto"/>
    </w:pPr>
    <w:rPr>
      <w:rFonts w:ascii="Times New Roman" w:hAnsi="Times New Roman" w:cs="Times New Roman" w:eastAsiaTheme="minorEastAsia"/>
      <w:sz w:val="24"/>
      <w:szCs w:val="24"/>
    </w:rPr>
  </w:style>
  <w:style w:type="character" w:customStyle="1" w:styleId="44">
    <w:name w:val="Font Style334"/>
    <w:basedOn w:val="8"/>
    <w:qFormat/>
    <w:uiPriority w:val="99"/>
    <w:rPr>
      <w:rFonts w:ascii="Times New Roman" w:hAnsi="Times New Roman" w:cs="Times New Roman"/>
      <w:b/>
      <w:bCs/>
      <w:sz w:val="30"/>
      <w:szCs w:val="30"/>
    </w:rPr>
  </w:style>
  <w:style w:type="paragraph" w:customStyle="1" w:styleId="45">
    <w:name w:val="Style12"/>
    <w:basedOn w:val="1"/>
    <w:qFormat/>
    <w:uiPriority w:val="99"/>
    <w:pPr>
      <w:widowControl w:val="0"/>
      <w:autoSpaceDE w:val="0"/>
      <w:autoSpaceDN w:val="0"/>
      <w:adjustRightInd w:val="0"/>
      <w:spacing w:after="0" w:line="240" w:lineRule="auto"/>
    </w:pPr>
    <w:rPr>
      <w:rFonts w:ascii="Times New Roman" w:hAnsi="Times New Roman" w:cs="Times New Roman" w:eastAsiaTheme="minorEastAsia"/>
      <w:sz w:val="24"/>
      <w:szCs w:val="24"/>
    </w:rPr>
  </w:style>
  <w:style w:type="character" w:customStyle="1" w:styleId="46">
    <w:name w:val="Font Style337"/>
    <w:basedOn w:val="8"/>
    <w:qFormat/>
    <w:uiPriority w:val="99"/>
    <w:rPr>
      <w:rFonts w:ascii="Times New Roman" w:hAnsi="Times New Roman" w:cs="Times New Roman"/>
      <w:b/>
      <w:bCs/>
      <w:sz w:val="26"/>
      <w:szCs w:val="26"/>
    </w:rPr>
  </w:style>
  <w:style w:type="paragraph" w:customStyle="1" w:styleId="47">
    <w:name w:val="TOC Heading1"/>
    <w:basedOn w:val="2"/>
    <w:next w:val="1"/>
    <w:unhideWhenUsed/>
    <w:qFormat/>
    <w:uiPriority w:val="39"/>
    <w:pPr>
      <w:keepLines/>
      <w:spacing w:before="480" w:line="276" w:lineRule="auto"/>
      <w:jc w:val="left"/>
      <w:outlineLvl w:val="9"/>
    </w:pPr>
    <w:rPr>
      <w:rFonts w:asciiTheme="majorHAnsi" w:hAnsiTheme="majorHAnsi" w:eastAsiaTheme="majorEastAsia" w:cstheme="majorBidi"/>
      <w:bCs/>
      <w:color w:val="2E75B6" w:themeColor="accent1" w:themeShade="BF"/>
      <w:szCs w:val="28"/>
      <w:lang w:eastAsia="ja-JP"/>
    </w:rPr>
  </w:style>
  <w:style w:type="paragraph" w:customStyle="1" w:styleId="48">
    <w:name w:val="Style15"/>
    <w:basedOn w:val="1"/>
    <w:qFormat/>
    <w:uiPriority w:val="99"/>
    <w:pPr>
      <w:widowControl w:val="0"/>
      <w:autoSpaceDE w:val="0"/>
      <w:autoSpaceDN w:val="0"/>
      <w:adjustRightInd w:val="0"/>
      <w:spacing w:after="0" w:line="277" w:lineRule="exact"/>
      <w:ind w:firstLine="350"/>
      <w:jc w:val="both"/>
    </w:pPr>
    <w:rPr>
      <w:rFonts w:ascii="Times New Roman" w:hAnsi="Times New Roman" w:cs="Times New Roman" w:eastAsiaTheme="minorEastAsia"/>
      <w:sz w:val="24"/>
      <w:szCs w:val="24"/>
    </w:rPr>
  </w:style>
  <w:style w:type="character" w:customStyle="1" w:styleId="49">
    <w:name w:val="Font Style345"/>
    <w:basedOn w:val="8"/>
    <w:qFormat/>
    <w:uiPriority w:val="99"/>
    <w:rPr>
      <w:rFonts w:ascii="Times New Roman" w:hAnsi="Times New Roman" w:cs="Times New Roman"/>
      <w:sz w:val="22"/>
      <w:szCs w:val="22"/>
    </w:rPr>
  </w:style>
  <w:style w:type="paragraph" w:customStyle="1" w:styleId="50">
    <w:name w:val="Style16"/>
    <w:basedOn w:val="1"/>
    <w:qFormat/>
    <w:uiPriority w:val="99"/>
    <w:pPr>
      <w:widowControl w:val="0"/>
      <w:autoSpaceDE w:val="0"/>
      <w:autoSpaceDN w:val="0"/>
      <w:adjustRightInd w:val="0"/>
      <w:spacing w:after="0" w:line="278" w:lineRule="exact"/>
      <w:ind w:hanging="360"/>
    </w:pPr>
    <w:rPr>
      <w:rFonts w:ascii="Times New Roman" w:hAnsi="Times New Roman" w:cs="Times New Roman" w:eastAsiaTheme="minorEastAsia"/>
      <w:sz w:val="24"/>
      <w:szCs w:val="24"/>
    </w:rPr>
  </w:style>
  <w:style w:type="paragraph" w:customStyle="1" w:styleId="51">
    <w:name w:val="Style17"/>
    <w:basedOn w:val="1"/>
    <w:qFormat/>
    <w:uiPriority w:val="99"/>
    <w:pPr>
      <w:widowControl w:val="0"/>
      <w:autoSpaceDE w:val="0"/>
      <w:autoSpaceDN w:val="0"/>
      <w:adjustRightInd w:val="0"/>
      <w:spacing w:after="0" w:line="274" w:lineRule="exact"/>
      <w:jc w:val="both"/>
    </w:pPr>
    <w:rPr>
      <w:rFonts w:ascii="Times New Roman" w:hAnsi="Times New Roman" w:cs="Times New Roman" w:eastAsiaTheme="minorEastAsia"/>
      <w:sz w:val="24"/>
      <w:szCs w:val="24"/>
    </w:rPr>
  </w:style>
  <w:style w:type="paragraph" w:customStyle="1" w:styleId="52">
    <w:name w:val="Style19"/>
    <w:basedOn w:val="1"/>
    <w:qFormat/>
    <w:uiPriority w:val="99"/>
    <w:pPr>
      <w:widowControl w:val="0"/>
      <w:autoSpaceDE w:val="0"/>
      <w:autoSpaceDN w:val="0"/>
      <w:adjustRightInd w:val="0"/>
      <w:spacing w:after="0" w:line="240" w:lineRule="auto"/>
    </w:pPr>
    <w:rPr>
      <w:rFonts w:ascii="Times New Roman" w:hAnsi="Times New Roman" w:cs="Times New Roman" w:eastAsiaTheme="minorEastAsia"/>
      <w:sz w:val="24"/>
      <w:szCs w:val="24"/>
    </w:rPr>
  </w:style>
  <w:style w:type="character" w:customStyle="1" w:styleId="53">
    <w:name w:val="Font Style346"/>
    <w:basedOn w:val="8"/>
    <w:qFormat/>
    <w:uiPriority w:val="99"/>
    <w:rPr>
      <w:rFonts w:ascii="Times New Roman" w:hAnsi="Times New Roman" w:cs="Times New Roman"/>
      <w:b/>
      <w:bCs/>
      <w:sz w:val="22"/>
      <w:szCs w:val="22"/>
    </w:rPr>
  </w:style>
  <w:style w:type="paragraph" w:customStyle="1" w:styleId="54">
    <w:name w:val="Style20"/>
    <w:basedOn w:val="1"/>
    <w:qFormat/>
    <w:uiPriority w:val="99"/>
    <w:pPr>
      <w:widowControl w:val="0"/>
      <w:autoSpaceDE w:val="0"/>
      <w:autoSpaceDN w:val="0"/>
      <w:adjustRightInd w:val="0"/>
      <w:spacing w:after="0" w:line="274" w:lineRule="exact"/>
      <w:ind w:firstLine="715"/>
      <w:jc w:val="both"/>
    </w:pPr>
    <w:rPr>
      <w:rFonts w:ascii="Times New Roman" w:hAnsi="Times New Roman" w:cs="Times New Roman" w:eastAsiaTheme="minorEastAsia"/>
      <w:sz w:val="24"/>
      <w:szCs w:val="24"/>
    </w:rPr>
  </w:style>
  <w:style w:type="paragraph" w:customStyle="1" w:styleId="55">
    <w:name w:val="Style25"/>
    <w:basedOn w:val="1"/>
    <w:qFormat/>
    <w:uiPriority w:val="99"/>
    <w:pPr>
      <w:widowControl w:val="0"/>
      <w:autoSpaceDE w:val="0"/>
      <w:autoSpaceDN w:val="0"/>
      <w:adjustRightInd w:val="0"/>
      <w:spacing w:after="0" w:line="276" w:lineRule="exact"/>
      <w:ind w:firstLine="720"/>
    </w:pPr>
    <w:rPr>
      <w:rFonts w:ascii="Times New Roman" w:hAnsi="Times New Roman" w:cs="Times New Roman" w:eastAsiaTheme="minorEastAsia"/>
      <w:sz w:val="24"/>
      <w:szCs w:val="24"/>
    </w:rPr>
  </w:style>
  <w:style w:type="paragraph" w:customStyle="1" w:styleId="56">
    <w:name w:val="Table Paragraph"/>
    <w:basedOn w:val="1"/>
    <w:qFormat/>
    <w:uiPriority w:val="1"/>
    <w:pPr>
      <w:widowControl w:val="0"/>
      <w:autoSpaceDE w:val="0"/>
      <w:autoSpaceDN w:val="0"/>
      <w:spacing w:after="0" w:line="240" w:lineRule="auto"/>
      <w:ind w:left="175"/>
    </w:pPr>
    <w:rPr>
      <w:rFonts w:ascii="Times New Roman" w:hAnsi="Times New Roman" w:eastAsia="Times New Roman" w:cs="Times New Roman"/>
    </w:rPr>
  </w:style>
  <w:style w:type="paragraph" w:customStyle="1" w:styleId="57">
    <w:name w:val="Style58"/>
    <w:basedOn w:val="1"/>
    <w:qFormat/>
    <w:uiPriority w:val="99"/>
    <w:pPr>
      <w:widowControl w:val="0"/>
      <w:autoSpaceDE w:val="0"/>
      <w:autoSpaceDN w:val="0"/>
      <w:adjustRightInd w:val="0"/>
      <w:spacing w:after="0" w:line="230" w:lineRule="exact"/>
      <w:jc w:val="both"/>
    </w:pPr>
    <w:rPr>
      <w:rFonts w:ascii="Cambria" w:hAnsi="Cambria" w:eastAsiaTheme="minorEastAsia"/>
      <w:sz w:val="24"/>
      <w:szCs w:val="24"/>
    </w:rPr>
  </w:style>
  <w:style w:type="character" w:customStyle="1" w:styleId="58">
    <w:name w:val="Font Style133"/>
    <w:basedOn w:val="8"/>
    <w:qFormat/>
    <w:uiPriority w:val="99"/>
    <w:rPr>
      <w:rFonts w:ascii="Cambria" w:hAnsi="Cambria" w:cs="Cambria"/>
      <w:sz w:val="20"/>
      <w:szCs w:val="20"/>
    </w:rPr>
  </w:style>
  <w:style w:type="character" w:customStyle="1" w:styleId="59">
    <w:name w:val="Font Style141"/>
    <w:basedOn w:val="8"/>
    <w:qFormat/>
    <w:uiPriority w:val="99"/>
    <w:rPr>
      <w:rFonts w:ascii="Cambria" w:hAnsi="Cambria" w:cs="Cambria"/>
      <w:b/>
      <w:bCs/>
      <w:sz w:val="20"/>
      <w:szCs w:val="20"/>
    </w:rPr>
  </w:style>
  <w:style w:type="character" w:customStyle="1" w:styleId="60">
    <w:name w:val="Font Style145"/>
    <w:basedOn w:val="8"/>
    <w:qFormat/>
    <w:uiPriority w:val="99"/>
    <w:rPr>
      <w:rFonts w:ascii="Cambria" w:hAnsi="Cambria" w:cs="Cambria"/>
      <w:b/>
      <w:bCs/>
      <w:sz w:val="14"/>
      <w:szCs w:val="14"/>
    </w:rPr>
  </w:style>
  <w:style w:type="character" w:customStyle="1" w:styleId="61">
    <w:name w:val="Balloon Text Char"/>
    <w:basedOn w:val="8"/>
    <w:link w:val="10"/>
    <w:qFormat/>
    <w:uiPriority w:val="99"/>
    <w:rPr>
      <w:rFonts w:ascii="Tahoma" w:hAnsi="Tahoma" w:cs="Tahoma" w:eastAsiaTheme="minorHAnsi"/>
      <w:sz w:val="16"/>
      <w:szCs w:val="16"/>
      <w:lang w:val="en-US" w:eastAsia="en-US"/>
    </w:rPr>
  </w:style>
  <w:style w:type="character" w:customStyle="1" w:styleId="62">
    <w:name w:val="Heading 2 Char"/>
    <w:basedOn w:val="8"/>
    <w:link w:val="3"/>
    <w:qFormat/>
    <w:uiPriority w:val="0"/>
    <w:rPr>
      <w:rFonts w:ascii="Times New Roman" w:hAnsi="Times New Roman" w:eastAsia="Times New Roman" w:cs="Times New Roman"/>
      <w:b/>
      <w:sz w:val="28"/>
      <w:lang w:val="en-US" w:eastAsia="en-US"/>
    </w:rPr>
  </w:style>
  <w:style w:type="character" w:customStyle="1" w:styleId="63">
    <w:name w:val="Heading 3 Char"/>
    <w:basedOn w:val="8"/>
    <w:link w:val="4"/>
    <w:qFormat/>
    <w:uiPriority w:val="0"/>
    <w:rPr>
      <w:rFonts w:ascii="Yu Times" w:hAnsi="Yu Times" w:eastAsia="Times New Roman" w:cs="Times New Roman"/>
      <w:b/>
      <w:color w:val="000000"/>
      <w:sz w:val="24"/>
      <w:lang w:val="en-US" w:eastAsia="en-US"/>
    </w:rPr>
  </w:style>
  <w:style w:type="character" w:customStyle="1" w:styleId="64">
    <w:name w:val="Heading 4 Char"/>
    <w:basedOn w:val="8"/>
    <w:link w:val="5"/>
    <w:qFormat/>
    <w:uiPriority w:val="0"/>
    <w:rPr>
      <w:rFonts w:ascii="Yu Times" w:hAnsi="Yu Times" w:eastAsia="Times New Roman" w:cs="Times New Roman"/>
      <w:sz w:val="36"/>
      <w:lang w:val="en-US" w:eastAsia="en-US"/>
    </w:rPr>
  </w:style>
  <w:style w:type="character" w:customStyle="1" w:styleId="65">
    <w:name w:val="Heading 5 Char"/>
    <w:basedOn w:val="8"/>
    <w:link w:val="6"/>
    <w:qFormat/>
    <w:uiPriority w:val="0"/>
    <w:rPr>
      <w:rFonts w:ascii="Times New Roman" w:hAnsi="Times New Roman" w:eastAsia="Times New Roman" w:cs="Times New Roman"/>
      <w:sz w:val="24"/>
      <w:lang w:val="hr-HR" w:eastAsia="en-US"/>
    </w:rPr>
  </w:style>
  <w:style w:type="character" w:customStyle="1" w:styleId="66">
    <w:name w:val="Heading 6 Char"/>
    <w:basedOn w:val="8"/>
    <w:link w:val="7"/>
    <w:qFormat/>
    <w:uiPriority w:val="0"/>
    <w:rPr>
      <w:rFonts w:ascii="Yu Times" w:hAnsi="Yu Times" w:eastAsia="Times New Roman" w:cs="Times New Roman"/>
      <w:b/>
      <w:sz w:val="32"/>
      <w:lang w:val="en-US" w:eastAsia="en-US"/>
    </w:rPr>
  </w:style>
  <w:style w:type="paragraph" w:customStyle="1" w:styleId="67">
    <w:name w:val="Style13"/>
    <w:basedOn w:val="1"/>
    <w:qFormat/>
    <w:uiPriority w:val="99"/>
    <w:pPr>
      <w:widowControl w:val="0"/>
      <w:autoSpaceDE w:val="0"/>
      <w:autoSpaceDN w:val="0"/>
      <w:adjustRightInd w:val="0"/>
      <w:spacing w:after="0" w:line="240" w:lineRule="auto"/>
    </w:pPr>
    <w:rPr>
      <w:rFonts w:ascii="Times New Roman" w:hAnsi="Times New Roman" w:cs="Times New Roman" w:eastAsiaTheme="minorEastAsia"/>
      <w:sz w:val="24"/>
      <w:szCs w:val="24"/>
    </w:rPr>
  </w:style>
  <w:style w:type="character" w:customStyle="1" w:styleId="68">
    <w:name w:val="Font Style347"/>
    <w:basedOn w:val="8"/>
    <w:qFormat/>
    <w:uiPriority w:val="99"/>
    <w:rPr>
      <w:rFonts w:ascii="Times New Roman" w:hAnsi="Times New Roman" w:cs="Times New Roman"/>
      <w:sz w:val="18"/>
      <w:szCs w:val="18"/>
    </w:rPr>
  </w:style>
  <w:style w:type="character" w:customStyle="1" w:styleId="69">
    <w:name w:val="Header Char"/>
    <w:basedOn w:val="8"/>
    <w:link w:val="18"/>
    <w:qFormat/>
    <w:uiPriority w:val="99"/>
    <w:rPr>
      <w:rFonts w:eastAsiaTheme="minorHAnsi"/>
      <w:sz w:val="22"/>
      <w:szCs w:val="22"/>
      <w:lang w:val="en-US" w:eastAsia="en-US"/>
    </w:rPr>
  </w:style>
  <w:style w:type="character" w:customStyle="1" w:styleId="70">
    <w:name w:val="Footer Char"/>
    <w:basedOn w:val="8"/>
    <w:link w:val="16"/>
    <w:qFormat/>
    <w:uiPriority w:val="99"/>
    <w:rPr>
      <w:rFonts w:eastAsiaTheme="minorHAnsi"/>
      <w:sz w:val="22"/>
      <w:szCs w:val="22"/>
      <w:lang w:val="en-US" w:eastAsia="en-US"/>
    </w:rPr>
  </w:style>
  <w:style w:type="paragraph" w:styleId="71">
    <w:name w:val="List Paragraph"/>
    <w:basedOn w:val="1"/>
    <w:qFormat/>
    <w:uiPriority w:val="34"/>
    <w:pPr>
      <w:ind w:left="720"/>
      <w:contextualSpacing/>
    </w:pPr>
  </w:style>
  <w:style w:type="character" w:customStyle="1" w:styleId="72">
    <w:name w:val="Heading 1 Char"/>
    <w:basedOn w:val="8"/>
    <w:link w:val="2"/>
    <w:qFormat/>
    <w:uiPriority w:val="0"/>
    <w:rPr>
      <w:rFonts w:ascii="Times New Roman" w:hAnsi="Times New Roman" w:eastAsia="Times New Roman" w:cs="Times New Roman"/>
      <w:b/>
      <w:sz w:val="28"/>
      <w:lang w:val="en-US" w:eastAsia="en-US"/>
    </w:rPr>
  </w:style>
  <w:style w:type="paragraph" w:customStyle="1" w:styleId="73">
    <w:name w:val="Default"/>
    <w:qFormat/>
    <w:uiPriority w:val="0"/>
    <w:pPr>
      <w:autoSpaceDE w:val="0"/>
      <w:autoSpaceDN w:val="0"/>
      <w:adjustRightInd w:val="0"/>
    </w:pPr>
    <w:rPr>
      <w:rFonts w:ascii="Calibri" w:hAnsi="Calibri" w:cs="Calibri" w:eastAsiaTheme="minorHAnsi"/>
      <w:color w:val="000000"/>
      <w:sz w:val="24"/>
      <w:szCs w:val="24"/>
      <w:lang w:val="en-US" w:eastAsia="en-US" w:bidi="ar-SA"/>
    </w:rPr>
  </w:style>
  <w:style w:type="table" w:customStyle="1" w:styleId="74">
    <w:name w:val="Table Grid1"/>
    <w:basedOn w:val="9"/>
    <w:qFormat/>
    <w:uiPriority w:val="59"/>
    <w:rPr>
      <w:rFonts w:eastAsiaTheme="minorHAns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5">
    <w:name w:val="Body Text Char"/>
    <w:basedOn w:val="8"/>
    <w:link w:val="11"/>
    <w:qFormat/>
    <w:uiPriority w:val="0"/>
    <w:rPr>
      <w:rFonts w:ascii="Times New Roman" w:hAnsi="Times New Roman" w:eastAsia="Times New Roman" w:cs="Times New Roman"/>
      <w:sz w:val="18"/>
      <w:szCs w:val="18"/>
      <w:lang w:val="zh-CN" w:eastAsia="en-US"/>
    </w:rPr>
  </w:style>
  <w:style w:type="character" w:customStyle="1" w:styleId="76">
    <w:name w:val="Title Char"/>
    <w:basedOn w:val="8"/>
    <w:link w:val="24"/>
    <w:qFormat/>
    <w:uiPriority w:val="0"/>
    <w:rPr>
      <w:rFonts w:ascii="Yu Times" w:hAnsi="Yu Times" w:eastAsia="Times New Roman" w:cs="Times New Roman"/>
      <w:b/>
      <w:sz w:val="40"/>
      <w:lang w:val="en-US" w:eastAsia="en-US"/>
    </w:rPr>
  </w:style>
  <w:style w:type="table" w:customStyle="1" w:styleId="77">
    <w:name w:val="Table Grid11"/>
    <w:basedOn w:val="9"/>
    <w:qFormat/>
    <w:uiPriority w:val="59"/>
    <w:rPr>
      <w:rFonts w:ascii="Times New Roman" w:hAnsi="Times New Roman" w:eastAsia="Times New Roman" w:cs="Times New Roman"/>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
    <w:name w:val="Table Grid2"/>
    <w:basedOn w:val="9"/>
    <w:qFormat/>
    <w:uiPriority w:val="59"/>
    <w:rPr>
      <w:rFonts w:eastAsiaTheme="minorHAns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
    <w:name w:val="Table Grid3"/>
    <w:basedOn w:val="9"/>
    <w:qFormat/>
    <w:uiPriority w:val="59"/>
    <w:rPr>
      <w:rFonts w:eastAsiaTheme="minorHAns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
    <w:name w:val="Table Grid21"/>
    <w:basedOn w:val="9"/>
    <w:qFormat/>
    <w:uiPriority w:val="59"/>
    <w:rPr>
      <w:rFonts w:ascii="Times New Roman" w:hAnsi="Times New Roman" w:eastAsia="Times New Roman" w:cs="Times New Roman"/>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
    <w:name w:val="Table Grid31"/>
    <w:basedOn w:val="9"/>
    <w:qFormat/>
    <w:uiPriority w:val="59"/>
    <w:rPr>
      <w:rFonts w:ascii="Times New Roman" w:hAnsi="Times New Roman" w:eastAsia="Times New Roman" w:cs="Times New Roman"/>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
    <w:name w:val="Table Grid4"/>
    <w:basedOn w:val="9"/>
    <w:qFormat/>
    <w:uiPriority w:val="59"/>
    <w:rPr>
      <w:rFonts w:ascii="Times New Roman" w:hAnsi="Times New Roman" w:eastAsia="Times New Roman" w:cs="Times New Roman"/>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
    <w:name w:val="Light Shading1"/>
    <w:basedOn w:val="9"/>
    <w:qFormat/>
    <w:uiPriority w:val="60"/>
    <w:rPr>
      <w:rFonts w:eastAsiaTheme="minorHAnsi"/>
      <w:color w:val="000000" w:themeColor="text1" w:themeShade="BF"/>
      <w:sz w:val="22"/>
      <w:szCs w:val="22"/>
      <w:lang w:val="en-US" w:eastAsia="en-US"/>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84">
    <w:name w:val="Table Grid5"/>
    <w:basedOn w:val="9"/>
    <w:qFormat/>
    <w:uiPriority w:val="59"/>
    <w:rPr>
      <w:rFonts w:eastAsiaTheme="minorHAns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
    <w:name w:val="Table Grid6"/>
    <w:basedOn w:val="9"/>
    <w:qFormat/>
    <w:uiPriority w:val="59"/>
    <w:rPr>
      <w:rFonts w:eastAsiaTheme="minorHAns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
    <w:name w:val="Table Grid12"/>
    <w:basedOn w:val="9"/>
    <w:qFormat/>
    <w:uiPriority w:val="59"/>
    <w:rPr>
      <w:rFonts w:ascii="Times New Roman" w:hAnsi="Times New Roman" w:eastAsia="Times New Roman" w:cs="Times New Roman"/>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
    <w:name w:val="Light Shading2"/>
    <w:basedOn w:val="9"/>
    <w:qFormat/>
    <w:uiPriority w:val="60"/>
    <w:rPr>
      <w:rFonts w:eastAsiaTheme="minorHAnsi"/>
      <w:color w:val="000000" w:themeColor="text1" w:themeShade="BF"/>
      <w:sz w:val="22"/>
      <w:szCs w:val="22"/>
      <w:lang w:val="en-US" w:eastAsia="en-US"/>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88">
    <w:name w:val="Light Shading - Accent 41"/>
    <w:basedOn w:val="9"/>
    <w:qFormat/>
    <w:uiPriority w:val="60"/>
    <w:rPr>
      <w:rFonts w:eastAsiaTheme="minorHAnsi"/>
      <w:color w:val="BF9000" w:themeColor="accent4" w:themeShade="BF"/>
      <w:sz w:val="22"/>
      <w:szCs w:val="22"/>
      <w:lang w:val="en-US" w:eastAsia="en-US"/>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FEFBF" w:themeFill="accent4" w:themeFillTint="3F"/>
      </w:tcPr>
    </w:tblStylePr>
    <w:tblStylePr w:type="band1Horz">
      <w:tcPr>
        <w:tcBorders>
          <w:left w:val="nil"/>
          <w:right w:val="nil"/>
          <w:insideH w:val="nil"/>
          <w:insideV w:val="nil"/>
        </w:tcBorders>
        <w:shd w:val="clear" w:color="auto" w:fill="FFEFBF" w:themeFill="accent4" w:themeFillTint="3F"/>
      </w:tcPr>
    </w:tblStylePr>
  </w:style>
  <w:style w:type="table" w:customStyle="1" w:styleId="89">
    <w:name w:val="Table Grid22"/>
    <w:basedOn w:val="9"/>
    <w:qFormat/>
    <w:uiPriority w:val="59"/>
    <w:rPr>
      <w:rFonts w:eastAsiaTheme="minorHAns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
    <w:name w:val="Table Grid32"/>
    <w:basedOn w:val="9"/>
    <w:qFormat/>
    <w:uiPriority w:val="59"/>
    <w:rPr>
      <w:rFonts w:eastAsiaTheme="minorHAns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
    <w:name w:val="Table Grid111"/>
    <w:basedOn w:val="9"/>
    <w:qFormat/>
    <w:uiPriority w:val="59"/>
    <w:rPr>
      <w:rFonts w:ascii="Times New Roman" w:hAnsi="Times New Roman" w:eastAsia="Times New Roman" w:cs="Times New Roman"/>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
    <w:name w:val="Table Grid211"/>
    <w:basedOn w:val="9"/>
    <w:qFormat/>
    <w:uiPriority w:val="59"/>
    <w:rPr>
      <w:rFonts w:ascii="Times New Roman" w:hAnsi="Times New Roman" w:eastAsia="Times New Roman" w:cs="Times New Roman"/>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
    <w:name w:val="Table Grid311"/>
    <w:basedOn w:val="9"/>
    <w:qFormat/>
    <w:uiPriority w:val="59"/>
    <w:rPr>
      <w:rFonts w:ascii="Times New Roman" w:hAnsi="Times New Roman" w:eastAsia="Times New Roman" w:cs="Times New Roman"/>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4">
    <w:name w:val="Table Grid41"/>
    <w:basedOn w:val="9"/>
    <w:qFormat/>
    <w:uiPriority w:val="59"/>
    <w:rPr>
      <w:rFonts w:ascii="Times New Roman" w:hAnsi="Times New Roman" w:eastAsia="Times New Roman" w:cs="Times New Roman"/>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
    <w:name w:val="Light Shading11"/>
    <w:basedOn w:val="9"/>
    <w:qFormat/>
    <w:uiPriority w:val="60"/>
    <w:rPr>
      <w:rFonts w:eastAsiaTheme="minorHAnsi"/>
      <w:color w:val="000000" w:themeColor="text1" w:themeShade="BF"/>
      <w:sz w:val="22"/>
      <w:szCs w:val="22"/>
      <w:lang w:val="en-US" w:eastAsia="en-US"/>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96">
    <w:name w:val="Light Shading - Accent 21"/>
    <w:basedOn w:val="9"/>
    <w:qFormat/>
    <w:uiPriority w:val="60"/>
    <w:rPr>
      <w:rFonts w:eastAsiaTheme="minorHAnsi"/>
      <w:color w:val="C55A11" w:themeColor="accent2" w:themeShade="BF"/>
      <w:sz w:val="22"/>
      <w:szCs w:val="22"/>
      <w:lang w:val="en-US" w:eastAsia="en-US"/>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ADECC" w:themeFill="accent2" w:themeFillTint="3F"/>
      </w:tcPr>
    </w:tblStylePr>
    <w:tblStylePr w:type="band1Horz">
      <w:tcPr>
        <w:tcBorders>
          <w:left w:val="nil"/>
          <w:right w:val="nil"/>
          <w:insideH w:val="nil"/>
          <w:insideV w:val="nil"/>
        </w:tcBorders>
        <w:shd w:val="clear" w:color="auto" w:fill="FADECC" w:themeFill="accent2" w:themeFillTint="3F"/>
      </w:tcPr>
    </w:tblStylePr>
  </w:style>
  <w:style w:type="table" w:customStyle="1" w:styleId="97">
    <w:name w:val="Medium Shading 1 - Accent 41"/>
    <w:basedOn w:val="9"/>
    <w:qFormat/>
    <w:uiPriority w:val="63"/>
    <w:rPr>
      <w:rFonts w:eastAsiaTheme="minorHAnsi"/>
      <w:sz w:val="22"/>
      <w:szCs w:val="22"/>
      <w:lang w:val="en-US" w:eastAsia="en-US"/>
    </w:rPr>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cPr>
        <w:shd w:val="clear" w:color="auto" w:fill="FFEFBF" w:themeFill="accent4" w:themeFillTint="3F"/>
      </w:tcPr>
    </w:tblStylePr>
    <w:tblStylePr w:type="band1Horz">
      <w:tcPr>
        <w:tcBorders>
          <w:insideH w:val="nil"/>
          <w:insideV w:val="nil"/>
        </w:tcBorders>
        <w:shd w:val="clear" w:color="auto" w:fill="FFEFBF" w:themeFill="accent4" w:themeFillTint="3F"/>
      </w:tcPr>
    </w:tblStylePr>
    <w:tblStylePr w:type="band2Horz">
      <w:tcPr>
        <w:tcBorders>
          <w:insideH w:val="nil"/>
          <w:insideV w:val="nil"/>
        </w:tcBorders>
      </w:tcPr>
    </w:tblStylePr>
  </w:style>
  <w:style w:type="table" w:customStyle="1" w:styleId="98">
    <w:name w:val="Light Grid - Accent 21"/>
    <w:basedOn w:val="9"/>
    <w:qFormat/>
    <w:uiPriority w:val="62"/>
    <w:rPr>
      <w:rFonts w:eastAsiaTheme="minorHAnsi"/>
      <w:sz w:val="22"/>
      <w:szCs w:val="22"/>
      <w:lang w:val="en-US" w:eastAsia="en-US"/>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customStyle="1" w:styleId="99">
    <w:name w:val="Table Grid51"/>
    <w:basedOn w:val="9"/>
    <w:qFormat/>
    <w:uiPriority w:val="59"/>
    <w:rPr>
      <w:rFonts w:eastAsiaTheme="minorHAns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0">
    <w:name w:val="Footnote Text Char"/>
    <w:basedOn w:val="8"/>
    <w:link w:val="17"/>
    <w:qFormat/>
    <w:uiPriority w:val="0"/>
    <w:rPr>
      <w:rFonts w:ascii="Times New Roman" w:hAnsi="Times New Roman" w:eastAsia="Times New Roman" w:cs="Times New Roman"/>
      <w:lang w:val="en-US" w:eastAsia="en-US"/>
    </w:rPr>
  </w:style>
  <w:style w:type="paragraph" w:customStyle="1" w:styleId="101">
    <w:name w:val="Style26"/>
    <w:basedOn w:val="1"/>
    <w:qFormat/>
    <w:uiPriority w:val="99"/>
    <w:pPr>
      <w:widowControl w:val="0"/>
      <w:autoSpaceDE w:val="0"/>
      <w:autoSpaceDN w:val="0"/>
      <w:adjustRightInd w:val="0"/>
      <w:spacing w:after="0" w:line="182" w:lineRule="exact"/>
      <w:jc w:val="both"/>
    </w:pPr>
    <w:rPr>
      <w:rFonts w:ascii="Times New Roman" w:hAnsi="Times New Roman" w:cs="Times New Roman" w:eastAsiaTheme="minorEastAsia"/>
      <w:sz w:val="24"/>
      <w:szCs w:val="24"/>
    </w:rPr>
  </w:style>
  <w:style w:type="character" w:customStyle="1" w:styleId="102">
    <w:name w:val="Font Style342"/>
    <w:basedOn w:val="8"/>
    <w:qFormat/>
    <w:uiPriority w:val="99"/>
    <w:rPr>
      <w:rFonts w:ascii="Times New Roman" w:hAnsi="Times New Roman" w:cs="Times New Roman"/>
      <w:b/>
      <w:bCs/>
      <w:sz w:val="14"/>
      <w:szCs w:val="14"/>
    </w:rPr>
  </w:style>
  <w:style w:type="paragraph" w:customStyle="1" w:styleId="103">
    <w:name w:val="Style27"/>
    <w:basedOn w:val="1"/>
    <w:qFormat/>
    <w:uiPriority w:val="99"/>
    <w:pPr>
      <w:widowControl w:val="0"/>
      <w:autoSpaceDE w:val="0"/>
      <w:autoSpaceDN w:val="0"/>
      <w:adjustRightInd w:val="0"/>
      <w:spacing w:after="0" w:line="182" w:lineRule="exact"/>
      <w:jc w:val="center"/>
    </w:pPr>
    <w:rPr>
      <w:rFonts w:ascii="Times New Roman" w:hAnsi="Times New Roman" w:cs="Times New Roman" w:eastAsiaTheme="minorEastAsia"/>
      <w:sz w:val="24"/>
      <w:szCs w:val="24"/>
    </w:rPr>
  </w:style>
  <w:style w:type="paragraph" w:customStyle="1" w:styleId="104">
    <w:name w:val="Style57"/>
    <w:basedOn w:val="1"/>
    <w:qFormat/>
    <w:uiPriority w:val="99"/>
    <w:pPr>
      <w:widowControl w:val="0"/>
      <w:autoSpaceDE w:val="0"/>
      <w:autoSpaceDN w:val="0"/>
      <w:adjustRightInd w:val="0"/>
      <w:spacing w:after="0" w:line="240" w:lineRule="auto"/>
    </w:pPr>
    <w:rPr>
      <w:rFonts w:ascii="Times New Roman" w:hAnsi="Times New Roman" w:cs="Times New Roman" w:eastAsiaTheme="minorEastAsia"/>
      <w:sz w:val="24"/>
      <w:szCs w:val="24"/>
    </w:rPr>
  </w:style>
  <w:style w:type="character" w:customStyle="1" w:styleId="105">
    <w:name w:val="Font Style343"/>
    <w:basedOn w:val="8"/>
    <w:qFormat/>
    <w:uiPriority w:val="99"/>
    <w:rPr>
      <w:rFonts w:ascii="Times New Roman" w:hAnsi="Times New Roman" w:cs="Times New Roman"/>
      <w:sz w:val="14"/>
      <w:szCs w:val="14"/>
    </w:rPr>
  </w:style>
  <w:style w:type="paragraph" w:customStyle="1" w:styleId="106">
    <w:name w:val="Style35"/>
    <w:basedOn w:val="1"/>
    <w:qFormat/>
    <w:uiPriority w:val="99"/>
    <w:pPr>
      <w:widowControl w:val="0"/>
      <w:autoSpaceDE w:val="0"/>
      <w:autoSpaceDN w:val="0"/>
      <w:adjustRightInd w:val="0"/>
      <w:spacing w:after="0" w:line="314" w:lineRule="exact"/>
    </w:pPr>
    <w:rPr>
      <w:rFonts w:ascii="Times New Roman" w:hAnsi="Times New Roman" w:cs="Times New Roman" w:eastAsiaTheme="minorEastAsia"/>
      <w:sz w:val="24"/>
      <w:szCs w:val="24"/>
    </w:rPr>
  </w:style>
  <w:style w:type="character" w:customStyle="1" w:styleId="107">
    <w:name w:val="Font Style341"/>
    <w:basedOn w:val="8"/>
    <w:qFormat/>
    <w:uiPriority w:val="99"/>
    <w:rPr>
      <w:rFonts w:ascii="Times New Roman" w:hAnsi="Times New Roman" w:cs="Times New Roman"/>
      <w:b/>
      <w:bCs/>
      <w:sz w:val="18"/>
      <w:szCs w:val="18"/>
    </w:rPr>
  </w:style>
  <w:style w:type="character" w:customStyle="1" w:styleId="108">
    <w:name w:val="Font Style139"/>
    <w:basedOn w:val="8"/>
    <w:qFormat/>
    <w:uiPriority w:val="99"/>
    <w:rPr>
      <w:rFonts w:ascii="Cambria" w:hAnsi="Cambria" w:cs="Cambria"/>
      <w:b/>
      <w:bCs/>
      <w:sz w:val="20"/>
      <w:szCs w:val="20"/>
    </w:rPr>
  </w:style>
  <w:style w:type="paragraph" w:customStyle="1" w:styleId="109">
    <w:name w:val="Style46"/>
    <w:basedOn w:val="1"/>
    <w:qFormat/>
    <w:uiPriority w:val="99"/>
    <w:pPr>
      <w:widowControl w:val="0"/>
      <w:autoSpaceDE w:val="0"/>
      <w:autoSpaceDN w:val="0"/>
      <w:adjustRightInd w:val="0"/>
      <w:spacing w:after="0" w:line="240" w:lineRule="auto"/>
    </w:pPr>
    <w:rPr>
      <w:rFonts w:ascii="Cambria" w:hAnsi="Cambria" w:eastAsiaTheme="minorEastAsia"/>
      <w:sz w:val="24"/>
      <w:szCs w:val="24"/>
    </w:rPr>
  </w:style>
  <w:style w:type="paragraph" w:customStyle="1" w:styleId="110">
    <w:name w:val="Style49"/>
    <w:basedOn w:val="1"/>
    <w:qFormat/>
    <w:uiPriority w:val="99"/>
    <w:pPr>
      <w:widowControl w:val="0"/>
      <w:autoSpaceDE w:val="0"/>
      <w:autoSpaceDN w:val="0"/>
      <w:adjustRightInd w:val="0"/>
      <w:spacing w:after="0" w:line="283" w:lineRule="exact"/>
      <w:jc w:val="center"/>
    </w:pPr>
    <w:rPr>
      <w:rFonts w:ascii="Cambria" w:hAnsi="Cambria" w:eastAsiaTheme="minorEastAsia"/>
      <w:sz w:val="24"/>
      <w:szCs w:val="24"/>
    </w:rPr>
  </w:style>
  <w:style w:type="paragraph" w:customStyle="1" w:styleId="111">
    <w:name w:val="Style51"/>
    <w:basedOn w:val="1"/>
    <w:qFormat/>
    <w:uiPriority w:val="99"/>
    <w:pPr>
      <w:widowControl w:val="0"/>
      <w:autoSpaceDE w:val="0"/>
      <w:autoSpaceDN w:val="0"/>
      <w:adjustRightInd w:val="0"/>
      <w:spacing w:after="0" w:line="240" w:lineRule="auto"/>
    </w:pPr>
    <w:rPr>
      <w:rFonts w:ascii="Cambria" w:hAnsi="Cambria" w:eastAsiaTheme="minorEastAsia"/>
      <w:sz w:val="24"/>
      <w:szCs w:val="24"/>
    </w:rPr>
  </w:style>
  <w:style w:type="paragraph" w:customStyle="1" w:styleId="112">
    <w:name w:val="Style52"/>
    <w:basedOn w:val="1"/>
    <w:qFormat/>
    <w:uiPriority w:val="99"/>
    <w:pPr>
      <w:widowControl w:val="0"/>
      <w:autoSpaceDE w:val="0"/>
      <w:autoSpaceDN w:val="0"/>
      <w:adjustRightInd w:val="0"/>
      <w:spacing w:after="0" w:line="240" w:lineRule="auto"/>
      <w:jc w:val="center"/>
    </w:pPr>
    <w:rPr>
      <w:rFonts w:ascii="Cambria" w:hAnsi="Cambria" w:eastAsiaTheme="minorEastAsia"/>
      <w:sz w:val="24"/>
      <w:szCs w:val="24"/>
    </w:rPr>
  </w:style>
  <w:style w:type="paragraph" w:customStyle="1" w:styleId="113">
    <w:name w:val="Style53"/>
    <w:basedOn w:val="1"/>
    <w:qFormat/>
    <w:uiPriority w:val="99"/>
    <w:pPr>
      <w:widowControl w:val="0"/>
      <w:autoSpaceDE w:val="0"/>
      <w:autoSpaceDN w:val="0"/>
      <w:adjustRightInd w:val="0"/>
      <w:spacing w:after="0" w:line="240" w:lineRule="auto"/>
    </w:pPr>
    <w:rPr>
      <w:rFonts w:ascii="Cambria" w:hAnsi="Cambria" w:eastAsiaTheme="minorEastAsia"/>
      <w:sz w:val="24"/>
      <w:szCs w:val="24"/>
    </w:rPr>
  </w:style>
  <w:style w:type="paragraph" w:customStyle="1" w:styleId="114">
    <w:name w:val="Style54"/>
    <w:basedOn w:val="1"/>
    <w:qFormat/>
    <w:uiPriority w:val="99"/>
    <w:pPr>
      <w:widowControl w:val="0"/>
      <w:autoSpaceDE w:val="0"/>
      <w:autoSpaceDN w:val="0"/>
      <w:adjustRightInd w:val="0"/>
      <w:spacing w:after="0" w:line="240" w:lineRule="auto"/>
    </w:pPr>
    <w:rPr>
      <w:rFonts w:ascii="Cambria" w:hAnsi="Cambria" w:eastAsiaTheme="minorEastAsia"/>
      <w:sz w:val="24"/>
      <w:szCs w:val="24"/>
    </w:rPr>
  </w:style>
  <w:style w:type="character" w:customStyle="1" w:styleId="115">
    <w:name w:val="Font Style132"/>
    <w:basedOn w:val="8"/>
    <w:qFormat/>
    <w:uiPriority w:val="99"/>
    <w:rPr>
      <w:rFonts w:ascii="Arial" w:hAnsi="Arial" w:cs="Arial"/>
      <w:b/>
      <w:bCs/>
      <w:sz w:val="14"/>
      <w:szCs w:val="14"/>
    </w:rPr>
  </w:style>
  <w:style w:type="character" w:customStyle="1" w:styleId="116">
    <w:name w:val="Font Style144"/>
    <w:basedOn w:val="8"/>
    <w:qFormat/>
    <w:uiPriority w:val="99"/>
    <w:rPr>
      <w:rFonts w:ascii="Cambria" w:hAnsi="Cambria" w:cs="Cambria"/>
      <w:sz w:val="20"/>
      <w:szCs w:val="20"/>
    </w:rPr>
  </w:style>
  <w:style w:type="paragraph" w:customStyle="1" w:styleId="117">
    <w:name w:val="Style14"/>
    <w:basedOn w:val="1"/>
    <w:qFormat/>
    <w:uiPriority w:val="99"/>
    <w:pPr>
      <w:widowControl w:val="0"/>
      <w:autoSpaceDE w:val="0"/>
      <w:autoSpaceDN w:val="0"/>
      <w:adjustRightInd w:val="0"/>
      <w:spacing w:after="0" w:line="240" w:lineRule="auto"/>
      <w:jc w:val="both"/>
    </w:pPr>
    <w:rPr>
      <w:rFonts w:ascii="Cambria" w:hAnsi="Cambria" w:eastAsiaTheme="minorEastAsia"/>
      <w:sz w:val="24"/>
      <w:szCs w:val="24"/>
    </w:rPr>
  </w:style>
  <w:style w:type="paragraph" w:customStyle="1" w:styleId="118">
    <w:name w:val="singl"/>
    <w:basedOn w:val="1"/>
    <w:qFormat/>
    <w:uiPriority w:val="0"/>
    <w:pPr>
      <w:spacing w:after="24" w:line="240" w:lineRule="auto"/>
    </w:pPr>
    <w:rPr>
      <w:rFonts w:ascii="Arial" w:hAnsi="Arial" w:eastAsia="Times New Roman" w:cs="Arial"/>
      <w:lang w:val="sr-Latn-RS" w:eastAsia="sr-Latn-RS"/>
    </w:rPr>
  </w:style>
  <w:style w:type="paragraph" w:customStyle="1" w:styleId="119">
    <w:name w:val="tabelamolovani"/>
    <w:basedOn w:val="1"/>
    <w:qFormat/>
    <w:uiPriority w:val="0"/>
    <w:pPr>
      <w:pBdr>
        <w:top w:val="outset" w:color="000000" w:sz="6" w:space="0"/>
        <w:left w:val="outset" w:color="000000" w:sz="6" w:space="0"/>
        <w:bottom w:val="outset" w:color="000000" w:sz="6" w:space="0"/>
        <w:right w:val="outset" w:color="000000" w:sz="6" w:space="0"/>
      </w:pBdr>
      <w:shd w:val="clear" w:color="auto" w:fill="8A084B"/>
      <w:spacing w:before="100" w:beforeAutospacing="1" w:after="100" w:afterAutospacing="1" w:line="240" w:lineRule="auto"/>
    </w:pPr>
    <w:rPr>
      <w:rFonts w:ascii="Arial" w:hAnsi="Arial" w:eastAsia="Times New Roman" w:cs="Arial"/>
      <w:sz w:val="24"/>
      <w:szCs w:val="24"/>
      <w:lang w:val="sr-Latn-RS" w:eastAsia="sr-Latn-RS"/>
    </w:rPr>
  </w:style>
  <w:style w:type="paragraph" w:customStyle="1" w:styleId="120">
    <w:name w:val="normal_red"/>
    <w:basedOn w:val="1"/>
    <w:qFormat/>
    <w:uiPriority w:val="0"/>
    <w:pPr>
      <w:spacing w:before="100" w:beforeAutospacing="1" w:after="100" w:afterAutospacing="1" w:line="240" w:lineRule="auto"/>
    </w:pPr>
    <w:rPr>
      <w:rFonts w:ascii="Arial" w:hAnsi="Arial" w:eastAsia="Times New Roman" w:cs="Arial"/>
      <w:color w:val="FF0000"/>
      <w:lang w:val="sr-Latn-RS" w:eastAsia="sr-Latn-RS"/>
    </w:rPr>
  </w:style>
  <w:style w:type="paragraph" w:customStyle="1" w:styleId="121">
    <w:name w:val="normal_greenback"/>
    <w:basedOn w:val="1"/>
    <w:qFormat/>
    <w:uiPriority w:val="0"/>
    <w:pPr>
      <w:shd w:val="clear" w:color="auto" w:fill="33FF33"/>
      <w:spacing w:before="100" w:beforeAutospacing="1" w:after="100" w:afterAutospacing="1" w:line="240" w:lineRule="auto"/>
    </w:pPr>
    <w:rPr>
      <w:rFonts w:ascii="Arial" w:hAnsi="Arial" w:eastAsia="Times New Roman" w:cs="Arial"/>
      <w:lang w:val="sr-Latn-RS" w:eastAsia="sr-Latn-RS"/>
    </w:rPr>
  </w:style>
  <w:style w:type="paragraph" w:customStyle="1" w:styleId="122">
    <w:name w:val="clan"/>
    <w:basedOn w:val="1"/>
    <w:qFormat/>
    <w:uiPriority w:val="0"/>
    <w:pPr>
      <w:spacing w:before="240" w:after="120" w:line="240" w:lineRule="auto"/>
      <w:jc w:val="center"/>
    </w:pPr>
    <w:rPr>
      <w:rFonts w:ascii="Arial" w:hAnsi="Arial" w:eastAsia="Times New Roman" w:cs="Arial"/>
      <w:b/>
      <w:bCs/>
      <w:sz w:val="24"/>
      <w:szCs w:val="24"/>
      <w:lang w:val="sr-Latn-RS" w:eastAsia="sr-Latn-RS"/>
    </w:rPr>
  </w:style>
  <w:style w:type="paragraph" w:customStyle="1" w:styleId="123">
    <w:name w:val="simboli"/>
    <w:basedOn w:val="1"/>
    <w:qFormat/>
    <w:uiPriority w:val="0"/>
    <w:pPr>
      <w:spacing w:before="100" w:beforeAutospacing="1" w:after="100" w:afterAutospacing="1" w:line="240" w:lineRule="auto"/>
    </w:pPr>
    <w:rPr>
      <w:rFonts w:ascii="Symbol" w:hAnsi="Symbol" w:eastAsia="Times New Roman" w:cs="Times New Roman"/>
      <w:lang w:val="sr-Latn-RS" w:eastAsia="sr-Latn-RS"/>
    </w:rPr>
  </w:style>
  <w:style w:type="paragraph" w:customStyle="1" w:styleId="124">
    <w:name w:val="simboliindeks"/>
    <w:basedOn w:val="1"/>
    <w:qFormat/>
    <w:uiPriority w:val="0"/>
    <w:pPr>
      <w:spacing w:before="100" w:beforeAutospacing="1" w:after="100" w:afterAutospacing="1" w:line="240" w:lineRule="auto"/>
    </w:pPr>
    <w:rPr>
      <w:rFonts w:ascii="Symbol" w:hAnsi="Symbol" w:eastAsia="Times New Roman" w:cs="Times New Roman"/>
      <w:sz w:val="24"/>
      <w:szCs w:val="24"/>
      <w:vertAlign w:val="subscript"/>
      <w:lang w:val="sr-Latn-RS" w:eastAsia="sr-Latn-RS"/>
    </w:rPr>
  </w:style>
  <w:style w:type="paragraph" w:customStyle="1" w:styleId="125">
    <w:name w:val="Normal1"/>
    <w:basedOn w:val="1"/>
    <w:qFormat/>
    <w:uiPriority w:val="0"/>
    <w:pPr>
      <w:spacing w:before="100" w:beforeAutospacing="1" w:after="100" w:afterAutospacing="1" w:line="240" w:lineRule="auto"/>
    </w:pPr>
    <w:rPr>
      <w:rFonts w:ascii="Arial" w:hAnsi="Arial" w:eastAsia="Times New Roman" w:cs="Arial"/>
      <w:lang w:val="sr-Latn-RS" w:eastAsia="sr-Latn-RS"/>
    </w:rPr>
  </w:style>
  <w:style w:type="paragraph" w:customStyle="1" w:styleId="126">
    <w:name w:val="normaltd"/>
    <w:basedOn w:val="1"/>
    <w:qFormat/>
    <w:uiPriority w:val="0"/>
    <w:pPr>
      <w:spacing w:before="100" w:beforeAutospacing="1" w:after="100" w:afterAutospacing="1" w:line="240" w:lineRule="auto"/>
      <w:jc w:val="right"/>
    </w:pPr>
    <w:rPr>
      <w:rFonts w:ascii="Arial" w:hAnsi="Arial" w:eastAsia="Times New Roman" w:cs="Arial"/>
      <w:lang w:val="sr-Latn-RS" w:eastAsia="sr-Latn-RS"/>
    </w:rPr>
  </w:style>
  <w:style w:type="paragraph" w:customStyle="1" w:styleId="127">
    <w:name w:val="normaltdb"/>
    <w:basedOn w:val="1"/>
    <w:qFormat/>
    <w:uiPriority w:val="0"/>
    <w:pPr>
      <w:spacing w:before="100" w:beforeAutospacing="1" w:after="100" w:afterAutospacing="1" w:line="240" w:lineRule="auto"/>
      <w:jc w:val="right"/>
    </w:pPr>
    <w:rPr>
      <w:rFonts w:ascii="Arial" w:hAnsi="Arial" w:eastAsia="Times New Roman" w:cs="Arial"/>
      <w:b/>
      <w:bCs/>
      <w:lang w:val="sr-Latn-RS" w:eastAsia="sr-Latn-RS"/>
    </w:rPr>
  </w:style>
  <w:style w:type="paragraph" w:customStyle="1" w:styleId="128">
    <w:name w:val="samostalni"/>
    <w:basedOn w:val="1"/>
    <w:qFormat/>
    <w:uiPriority w:val="0"/>
    <w:pPr>
      <w:spacing w:before="100" w:beforeAutospacing="1" w:after="100" w:afterAutospacing="1" w:line="240" w:lineRule="auto"/>
      <w:jc w:val="center"/>
    </w:pPr>
    <w:rPr>
      <w:rFonts w:ascii="Arial" w:hAnsi="Arial" w:eastAsia="Times New Roman" w:cs="Arial"/>
      <w:b/>
      <w:bCs/>
      <w:i/>
      <w:iCs/>
      <w:sz w:val="24"/>
      <w:szCs w:val="24"/>
      <w:lang w:val="sr-Latn-RS" w:eastAsia="sr-Latn-RS"/>
    </w:rPr>
  </w:style>
  <w:style w:type="paragraph" w:customStyle="1" w:styleId="129">
    <w:name w:val="samostalni1"/>
    <w:basedOn w:val="1"/>
    <w:qFormat/>
    <w:uiPriority w:val="0"/>
    <w:pPr>
      <w:spacing w:before="100" w:beforeAutospacing="1" w:after="100" w:afterAutospacing="1" w:line="240" w:lineRule="auto"/>
      <w:jc w:val="center"/>
    </w:pPr>
    <w:rPr>
      <w:rFonts w:ascii="Arial" w:hAnsi="Arial" w:eastAsia="Times New Roman" w:cs="Arial"/>
      <w:i/>
      <w:iCs/>
      <w:lang w:val="sr-Latn-RS" w:eastAsia="sr-Latn-RS"/>
    </w:rPr>
  </w:style>
  <w:style w:type="paragraph" w:customStyle="1" w:styleId="130">
    <w:name w:val="tabelaobrazac"/>
    <w:basedOn w:val="1"/>
    <w:qFormat/>
    <w:uiPriority w:val="0"/>
    <w:pPr>
      <w:pBdr>
        <w:top w:val="outset" w:color="000000" w:sz="6" w:space="0"/>
        <w:left w:val="outset" w:color="000000" w:sz="6" w:space="0"/>
        <w:bottom w:val="outset" w:color="000000" w:sz="6" w:space="0"/>
        <w:right w:val="outset" w:color="000000" w:sz="6" w:space="0"/>
      </w:pBdr>
      <w:shd w:val="clear" w:color="auto" w:fill="2E9AFE"/>
      <w:spacing w:before="100" w:beforeAutospacing="1" w:after="100" w:afterAutospacing="1" w:line="240" w:lineRule="auto"/>
    </w:pPr>
    <w:rPr>
      <w:rFonts w:ascii="Verdana" w:hAnsi="Verdana" w:eastAsia="Times New Roman" w:cs="Times New Roman"/>
      <w:sz w:val="24"/>
      <w:szCs w:val="24"/>
      <w:lang w:val="sr-Latn-RS" w:eastAsia="sr-Latn-RS"/>
    </w:rPr>
  </w:style>
  <w:style w:type="paragraph" w:customStyle="1" w:styleId="131">
    <w:name w:val="tabelanaslov"/>
    <w:basedOn w:val="1"/>
    <w:qFormat/>
    <w:uiPriority w:val="0"/>
    <w:pPr>
      <w:pBdr>
        <w:top w:val="outset" w:color="000000" w:sz="6" w:space="0"/>
        <w:left w:val="outset" w:color="000000" w:sz="6" w:space="0"/>
        <w:bottom w:val="outset" w:color="000000" w:sz="6" w:space="0"/>
        <w:right w:val="outset" w:color="000000" w:sz="6" w:space="0"/>
      </w:pBdr>
      <w:shd w:val="clear" w:color="auto" w:fill="A41E1C"/>
      <w:spacing w:before="100" w:beforeAutospacing="1" w:after="100" w:afterAutospacing="1" w:line="240" w:lineRule="auto"/>
    </w:pPr>
    <w:rPr>
      <w:rFonts w:ascii="Verdana" w:hAnsi="Verdana" w:eastAsia="Times New Roman" w:cs="Times New Roman"/>
      <w:sz w:val="24"/>
      <w:szCs w:val="24"/>
      <w:lang w:val="sr-Latn-RS" w:eastAsia="sr-Latn-RS"/>
    </w:rPr>
  </w:style>
  <w:style w:type="paragraph" w:customStyle="1" w:styleId="132">
    <w:name w:val="tabela_sm"/>
    <w:basedOn w:val="1"/>
    <w:uiPriority w:val="0"/>
    <w:pPr>
      <w:pBdr>
        <w:top w:val="outset" w:color="000000" w:sz="6" w:space="0"/>
        <w:left w:val="outset" w:color="000000" w:sz="6" w:space="0"/>
        <w:bottom w:val="outset" w:color="000000" w:sz="6" w:space="0"/>
        <w:right w:val="outset" w:color="000000" w:sz="6" w:space="0"/>
      </w:pBdr>
      <w:shd w:val="clear" w:color="auto" w:fill="006666"/>
      <w:spacing w:before="100" w:beforeAutospacing="1" w:after="100" w:afterAutospacing="1" w:line="240" w:lineRule="auto"/>
    </w:pPr>
    <w:rPr>
      <w:rFonts w:ascii="Verdana" w:hAnsi="Verdana" w:eastAsia="Times New Roman" w:cs="Times New Roman"/>
      <w:sz w:val="24"/>
      <w:szCs w:val="24"/>
      <w:lang w:val="sr-Latn-RS" w:eastAsia="sr-Latn-RS"/>
    </w:rPr>
  </w:style>
  <w:style w:type="paragraph" w:customStyle="1" w:styleId="133">
    <w:name w:val="tabela_sp"/>
    <w:basedOn w:val="1"/>
    <w:qFormat/>
    <w:uiPriority w:val="0"/>
    <w:pPr>
      <w:pBdr>
        <w:top w:val="outset" w:color="000000" w:sz="6" w:space="0"/>
        <w:left w:val="outset" w:color="000000" w:sz="6" w:space="0"/>
        <w:bottom w:val="outset" w:color="000000" w:sz="6" w:space="0"/>
        <w:right w:val="outset" w:color="000000" w:sz="6" w:space="0"/>
      </w:pBdr>
      <w:shd w:val="clear" w:color="auto" w:fill="FF9F00"/>
      <w:spacing w:before="100" w:beforeAutospacing="1" w:after="100" w:afterAutospacing="1" w:line="240" w:lineRule="auto"/>
    </w:pPr>
    <w:rPr>
      <w:rFonts w:ascii="Verdana" w:hAnsi="Verdana" w:eastAsia="Times New Roman" w:cs="Times New Roman"/>
      <w:sz w:val="24"/>
      <w:szCs w:val="24"/>
      <w:lang w:val="sr-Latn-RS" w:eastAsia="sr-Latn-RS"/>
    </w:rPr>
  </w:style>
  <w:style w:type="paragraph" w:customStyle="1" w:styleId="134">
    <w:name w:val="tabela_ct"/>
    <w:basedOn w:val="1"/>
    <w:qFormat/>
    <w:uiPriority w:val="0"/>
    <w:pPr>
      <w:pBdr>
        <w:top w:val="outset" w:color="000000" w:sz="6" w:space="0"/>
        <w:left w:val="outset" w:color="000000" w:sz="6" w:space="0"/>
        <w:bottom w:val="outset" w:color="000000" w:sz="6" w:space="0"/>
        <w:right w:val="outset" w:color="000000" w:sz="6" w:space="0"/>
      </w:pBdr>
      <w:shd w:val="clear" w:color="auto" w:fill="DC2348"/>
      <w:spacing w:before="100" w:beforeAutospacing="1" w:after="100" w:afterAutospacing="1" w:line="240" w:lineRule="auto"/>
    </w:pPr>
    <w:rPr>
      <w:rFonts w:ascii="Verdana" w:hAnsi="Verdana" w:eastAsia="Times New Roman" w:cs="Times New Roman"/>
      <w:sz w:val="24"/>
      <w:szCs w:val="24"/>
      <w:lang w:val="sr-Latn-RS" w:eastAsia="sr-Latn-RS"/>
    </w:rPr>
  </w:style>
  <w:style w:type="paragraph" w:customStyle="1" w:styleId="135">
    <w:name w:val="naslov1"/>
    <w:basedOn w:val="1"/>
    <w:qFormat/>
    <w:uiPriority w:val="0"/>
    <w:pPr>
      <w:spacing w:before="100" w:beforeAutospacing="1" w:after="100" w:afterAutospacing="1" w:line="240" w:lineRule="auto"/>
      <w:jc w:val="center"/>
    </w:pPr>
    <w:rPr>
      <w:rFonts w:ascii="Arial" w:hAnsi="Arial" w:eastAsia="Times New Roman" w:cs="Arial"/>
      <w:b/>
      <w:bCs/>
      <w:sz w:val="24"/>
      <w:szCs w:val="24"/>
      <w:lang w:val="sr-Latn-RS" w:eastAsia="sr-Latn-RS"/>
    </w:rPr>
  </w:style>
  <w:style w:type="paragraph" w:customStyle="1" w:styleId="136">
    <w:name w:val="naslov2"/>
    <w:basedOn w:val="1"/>
    <w:qFormat/>
    <w:uiPriority w:val="0"/>
    <w:pPr>
      <w:spacing w:before="100" w:beforeAutospacing="1" w:after="100" w:afterAutospacing="1" w:line="240" w:lineRule="auto"/>
      <w:jc w:val="center"/>
    </w:pPr>
    <w:rPr>
      <w:rFonts w:ascii="Arial" w:hAnsi="Arial" w:eastAsia="Times New Roman" w:cs="Arial"/>
      <w:b/>
      <w:bCs/>
      <w:sz w:val="29"/>
      <w:szCs w:val="29"/>
      <w:lang w:val="sr-Latn-RS" w:eastAsia="sr-Latn-RS"/>
    </w:rPr>
  </w:style>
  <w:style w:type="paragraph" w:customStyle="1" w:styleId="137">
    <w:name w:val="naslov3"/>
    <w:basedOn w:val="1"/>
    <w:qFormat/>
    <w:uiPriority w:val="0"/>
    <w:pPr>
      <w:spacing w:before="100" w:beforeAutospacing="1" w:after="100" w:afterAutospacing="1" w:line="240" w:lineRule="auto"/>
      <w:jc w:val="center"/>
    </w:pPr>
    <w:rPr>
      <w:rFonts w:ascii="Arial" w:hAnsi="Arial" w:eastAsia="Times New Roman" w:cs="Arial"/>
      <w:b/>
      <w:bCs/>
      <w:sz w:val="23"/>
      <w:szCs w:val="23"/>
      <w:lang w:val="sr-Latn-RS" w:eastAsia="sr-Latn-RS"/>
    </w:rPr>
  </w:style>
  <w:style w:type="paragraph" w:customStyle="1" w:styleId="138">
    <w:name w:val="normal_uvuceni"/>
    <w:basedOn w:val="1"/>
    <w:qFormat/>
    <w:uiPriority w:val="0"/>
    <w:pPr>
      <w:spacing w:before="100" w:beforeAutospacing="1" w:after="100" w:afterAutospacing="1" w:line="240" w:lineRule="auto"/>
      <w:ind w:left="1134" w:hanging="142"/>
    </w:pPr>
    <w:rPr>
      <w:rFonts w:ascii="Arial" w:hAnsi="Arial" w:eastAsia="Times New Roman" w:cs="Arial"/>
      <w:lang w:val="sr-Latn-RS" w:eastAsia="sr-Latn-RS"/>
    </w:rPr>
  </w:style>
  <w:style w:type="paragraph" w:customStyle="1" w:styleId="139">
    <w:name w:val="normal_uvuceni2"/>
    <w:basedOn w:val="1"/>
    <w:uiPriority w:val="0"/>
    <w:pPr>
      <w:spacing w:before="100" w:beforeAutospacing="1" w:after="100" w:afterAutospacing="1" w:line="240" w:lineRule="auto"/>
      <w:ind w:left="1701" w:hanging="227"/>
    </w:pPr>
    <w:rPr>
      <w:rFonts w:ascii="Arial" w:hAnsi="Arial" w:eastAsia="Times New Roman" w:cs="Arial"/>
      <w:lang w:val="sr-Latn-RS" w:eastAsia="sr-Latn-RS"/>
    </w:rPr>
  </w:style>
  <w:style w:type="paragraph" w:customStyle="1" w:styleId="140">
    <w:name w:val="normal_uvuceni3"/>
    <w:basedOn w:val="1"/>
    <w:qFormat/>
    <w:uiPriority w:val="0"/>
    <w:pPr>
      <w:spacing w:before="100" w:beforeAutospacing="1" w:after="100" w:afterAutospacing="1" w:line="240" w:lineRule="auto"/>
      <w:ind w:left="992"/>
    </w:pPr>
    <w:rPr>
      <w:rFonts w:ascii="Arial" w:hAnsi="Arial" w:eastAsia="Times New Roman" w:cs="Arial"/>
      <w:lang w:val="sr-Latn-RS" w:eastAsia="sr-Latn-RS"/>
    </w:rPr>
  </w:style>
  <w:style w:type="paragraph" w:customStyle="1" w:styleId="141">
    <w:name w:val="naslovpropisa1"/>
    <w:basedOn w:val="1"/>
    <w:qFormat/>
    <w:uiPriority w:val="0"/>
    <w:pPr>
      <w:spacing w:before="100" w:beforeAutospacing="1" w:after="100" w:afterAutospacing="1" w:line="480" w:lineRule="auto"/>
      <w:ind w:right="975"/>
      <w:jc w:val="center"/>
    </w:pPr>
    <w:rPr>
      <w:rFonts w:ascii="Arial" w:hAnsi="Arial" w:eastAsia="Times New Roman" w:cs="Arial"/>
      <w:b/>
      <w:bCs/>
      <w:color w:val="FFE8BF"/>
      <w:sz w:val="36"/>
      <w:szCs w:val="36"/>
      <w:lang w:val="sr-Latn-RS" w:eastAsia="sr-Latn-RS"/>
    </w:rPr>
  </w:style>
  <w:style w:type="paragraph" w:customStyle="1" w:styleId="142">
    <w:name w:val="naslovpropisa1a"/>
    <w:basedOn w:val="1"/>
    <w:qFormat/>
    <w:uiPriority w:val="0"/>
    <w:pPr>
      <w:spacing w:before="100" w:beforeAutospacing="1" w:after="100" w:afterAutospacing="1" w:line="240" w:lineRule="auto"/>
      <w:ind w:right="975"/>
      <w:jc w:val="center"/>
    </w:pPr>
    <w:rPr>
      <w:rFonts w:ascii="Arial" w:hAnsi="Arial" w:eastAsia="Times New Roman" w:cs="Arial"/>
      <w:b/>
      <w:bCs/>
      <w:color w:val="FFFFFF"/>
      <w:sz w:val="34"/>
      <w:szCs w:val="34"/>
      <w:lang w:val="sr-Latn-RS" w:eastAsia="sr-Latn-RS"/>
    </w:rPr>
  </w:style>
  <w:style w:type="paragraph" w:customStyle="1" w:styleId="143">
    <w:name w:val="podnaslovpropisa"/>
    <w:basedOn w:val="1"/>
    <w:qFormat/>
    <w:uiPriority w:val="0"/>
    <w:pPr>
      <w:shd w:val="clear" w:color="auto" w:fill="000000"/>
      <w:spacing w:before="100" w:beforeAutospacing="1" w:after="100" w:afterAutospacing="1" w:line="240" w:lineRule="auto"/>
      <w:jc w:val="center"/>
    </w:pPr>
    <w:rPr>
      <w:rFonts w:ascii="Arial" w:hAnsi="Arial" w:eastAsia="Times New Roman" w:cs="Arial"/>
      <w:i/>
      <w:iCs/>
      <w:color w:val="FFE8BF"/>
      <w:sz w:val="26"/>
      <w:szCs w:val="26"/>
      <w:lang w:val="sr-Latn-RS" w:eastAsia="sr-Latn-RS"/>
    </w:rPr>
  </w:style>
  <w:style w:type="paragraph" w:customStyle="1" w:styleId="144">
    <w:name w:val="naslov4"/>
    <w:basedOn w:val="1"/>
    <w:qFormat/>
    <w:uiPriority w:val="0"/>
    <w:pPr>
      <w:spacing w:before="100" w:beforeAutospacing="1" w:after="100" w:afterAutospacing="1" w:line="240" w:lineRule="auto"/>
      <w:jc w:val="center"/>
    </w:pPr>
    <w:rPr>
      <w:rFonts w:ascii="Arial" w:hAnsi="Arial" w:eastAsia="Times New Roman" w:cs="Arial"/>
      <w:b/>
      <w:bCs/>
      <w:lang w:val="sr-Latn-RS" w:eastAsia="sr-Latn-RS"/>
    </w:rPr>
  </w:style>
  <w:style w:type="paragraph" w:customStyle="1" w:styleId="145">
    <w:name w:val="naslov5"/>
    <w:basedOn w:val="1"/>
    <w:qFormat/>
    <w:uiPriority w:val="0"/>
    <w:pPr>
      <w:spacing w:before="100" w:beforeAutospacing="1" w:after="100" w:afterAutospacing="1" w:line="240" w:lineRule="auto"/>
      <w:jc w:val="center"/>
    </w:pPr>
    <w:rPr>
      <w:rFonts w:ascii="Arial" w:hAnsi="Arial" w:eastAsia="Times New Roman" w:cs="Arial"/>
      <w:b/>
      <w:bCs/>
      <w:lang w:val="sr-Latn-RS" w:eastAsia="sr-Latn-RS"/>
    </w:rPr>
  </w:style>
  <w:style w:type="paragraph" w:customStyle="1" w:styleId="146">
    <w:name w:val="normalbold"/>
    <w:basedOn w:val="1"/>
    <w:qFormat/>
    <w:uiPriority w:val="0"/>
    <w:pPr>
      <w:spacing w:before="100" w:beforeAutospacing="1" w:after="100" w:afterAutospacing="1" w:line="240" w:lineRule="auto"/>
    </w:pPr>
    <w:rPr>
      <w:rFonts w:ascii="Arial" w:hAnsi="Arial" w:eastAsia="Times New Roman" w:cs="Arial"/>
      <w:b/>
      <w:bCs/>
      <w:lang w:val="sr-Latn-RS" w:eastAsia="sr-Latn-RS"/>
    </w:rPr>
  </w:style>
  <w:style w:type="paragraph" w:customStyle="1" w:styleId="147">
    <w:name w:val="normalboldct"/>
    <w:basedOn w:val="1"/>
    <w:qFormat/>
    <w:uiPriority w:val="0"/>
    <w:pPr>
      <w:spacing w:before="100" w:beforeAutospacing="1" w:after="100" w:afterAutospacing="1" w:line="240" w:lineRule="auto"/>
    </w:pPr>
    <w:rPr>
      <w:rFonts w:ascii="Arial" w:hAnsi="Arial" w:eastAsia="Times New Roman" w:cs="Arial"/>
      <w:b/>
      <w:bCs/>
      <w:sz w:val="24"/>
      <w:szCs w:val="24"/>
      <w:lang w:val="sr-Latn-RS" w:eastAsia="sr-Latn-RS"/>
    </w:rPr>
  </w:style>
  <w:style w:type="paragraph" w:customStyle="1" w:styleId="148">
    <w:name w:val="normalbolditalic"/>
    <w:basedOn w:val="1"/>
    <w:qFormat/>
    <w:uiPriority w:val="0"/>
    <w:pPr>
      <w:spacing w:before="100" w:beforeAutospacing="1" w:after="100" w:afterAutospacing="1" w:line="240" w:lineRule="auto"/>
    </w:pPr>
    <w:rPr>
      <w:rFonts w:ascii="Arial" w:hAnsi="Arial" w:eastAsia="Times New Roman" w:cs="Arial"/>
      <w:b/>
      <w:bCs/>
      <w:i/>
      <w:iCs/>
      <w:lang w:val="sr-Latn-RS" w:eastAsia="sr-Latn-RS"/>
    </w:rPr>
  </w:style>
  <w:style w:type="paragraph" w:customStyle="1" w:styleId="149">
    <w:name w:val="normalboldcentar"/>
    <w:basedOn w:val="1"/>
    <w:qFormat/>
    <w:uiPriority w:val="0"/>
    <w:pPr>
      <w:spacing w:before="100" w:beforeAutospacing="1" w:after="100" w:afterAutospacing="1" w:line="240" w:lineRule="auto"/>
      <w:jc w:val="center"/>
    </w:pPr>
    <w:rPr>
      <w:rFonts w:ascii="Arial" w:hAnsi="Arial" w:eastAsia="Times New Roman" w:cs="Arial"/>
      <w:b/>
      <w:bCs/>
      <w:lang w:val="sr-Latn-RS" w:eastAsia="sr-Latn-RS"/>
    </w:rPr>
  </w:style>
  <w:style w:type="paragraph" w:customStyle="1" w:styleId="150">
    <w:name w:val="stepen"/>
    <w:basedOn w:val="1"/>
    <w:qFormat/>
    <w:uiPriority w:val="0"/>
    <w:pPr>
      <w:spacing w:before="100" w:beforeAutospacing="1" w:after="100" w:afterAutospacing="1" w:line="240" w:lineRule="auto"/>
    </w:pPr>
    <w:rPr>
      <w:rFonts w:ascii="Times New Roman" w:hAnsi="Times New Roman" w:eastAsia="Times New Roman" w:cs="Times New Roman"/>
      <w:sz w:val="15"/>
      <w:szCs w:val="15"/>
      <w:vertAlign w:val="superscript"/>
      <w:lang w:val="sr-Latn-RS" w:eastAsia="sr-Latn-RS"/>
    </w:rPr>
  </w:style>
  <w:style w:type="paragraph" w:customStyle="1" w:styleId="151">
    <w:name w:val="indeks"/>
    <w:basedOn w:val="1"/>
    <w:uiPriority w:val="0"/>
    <w:pPr>
      <w:spacing w:before="100" w:beforeAutospacing="1" w:after="100" w:afterAutospacing="1" w:line="240" w:lineRule="auto"/>
    </w:pPr>
    <w:rPr>
      <w:rFonts w:ascii="Times New Roman" w:hAnsi="Times New Roman" w:eastAsia="Times New Roman" w:cs="Times New Roman"/>
      <w:sz w:val="15"/>
      <w:szCs w:val="15"/>
      <w:vertAlign w:val="subscript"/>
      <w:lang w:val="sr-Latn-RS" w:eastAsia="sr-Latn-RS"/>
    </w:rPr>
  </w:style>
  <w:style w:type="paragraph" w:customStyle="1" w:styleId="152">
    <w:name w:val="tbezokvira"/>
    <w:basedOn w:val="1"/>
    <w:qFormat/>
    <w:uiPriority w:val="0"/>
    <w:pPr>
      <w:pBdr>
        <w:top w:val="single" w:color="auto" w:sz="2" w:space="0"/>
        <w:left w:val="single" w:color="auto" w:sz="2" w:space="0"/>
        <w:bottom w:val="single" w:color="auto" w:sz="2" w:space="0"/>
        <w:right w:val="single" w:color="auto" w:sz="2"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53">
    <w:name w:val="naslovlevo"/>
    <w:basedOn w:val="1"/>
    <w:qFormat/>
    <w:uiPriority w:val="0"/>
    <w:pPr>
      <w:spacing w:before="100" w:beforeAutospacing="1" w:after="100" w:afterAutospacing="1" w:line="240" w:lineRule="auto"/>
    </w:pPr>
    <w:rPr>
      <w:rFonts w:ascii="Arial" w:hAnsi="Arial" w:eastAsia="Times New Roman" w:cs="Arial"/>
      <w:b/>
      <w:bCs/>
      <w:sz w:val="26"/>
      <w:szCs w:val="26"/>
      <w:lang w:val="sr-Latn-RS" w:eastAsia="sr-Latn-RS"/>
    </w:rPr>
  </w:style>
  <w:style w:type="paragraph" w:customStyle="1" w:styleId="154">
    <w:name w:val="bulletedni"/>
    <w:basedOn w:val="1"/>
    <w:qFormat/>
    <w:uiPriority w:val="0"/>
    <w:pPr>
      <w:spacing w:before="100" w:beforeAutospacing="1" w:after="100" w:afterAutospacing="1" w:line="240" w:lineRule="auto"/>
    </w:pPr>
    <w:rPr>
      <w:rFonts w:ascii="Arial" w:hAnsi="Arial" w:eastAsia="Times New Roman" w:cs="Arial"/>
      <w:lang w:val="sr-Latn-RS" w:eastAsia="sr-Latn-RS"/>
    </w:rPr>
  </w:style>
  <w:style w:type="paragraph" w:customStyle="1" w:styleId="155">
    <w:name w:val="normalpraksa"/>
    <w:basedOn w:val="1"/>
    <w:qFormat/>
    <w:uiPriority w:val="0"/>
    <w:pPr>
      <w:spacing w:before="100" w:beforeAutospacing="1" w:after="100" w:afterAutospacing="1" w:line="240" w:lineRule="auto"/>
    </w:pPr>
    <w:rPr>
      <w:rFonts w:ascii="Arial" w:hAnsi="Arial" w:eastAsia="Times New Roman" w:cs="Arial"/>
      <w:i/>
      <w:iCs/>
      <w:lang w:val="sr-Latn-RS" w:eastAsia="sr-Latn-RS"/>
    </w:rPr>
  </w:style>
  <w:style w:type="paragraph" w:customStyle="1" w:styleId="156">
    <w:name w:val="normalctzaglavlje"/>
    <w:basedOn w:val="1"/>
    <w:qFormat/>
    <w:uiPriority w:val="0"/>
    <w:pPr>
      <w:spacing w:before="100" w:beforeAutospacing="1" w:after="100" w:afterAutospacing="1" w:line="240" w:lineRule="auto"/>
    </w:pPr>
    <w:rPr>
      <w:rFonts w:ascii="Arial" w:hAnsi="Arial" w:eastAsia="Times New Roman" w:cs="Arial"/>
      <w:b/>
      <w:bCs/>
      <w:sz w:val="16"/>
      <w:szCs w:val="16"/>
      <w:lang w:val="sr-Latn-RS" w:eastAsia="sr-Latn-RS"/>
    </w:rPr>
  </w:style>
  <w:style w:type="paragraph" w:customStyle="1" w:styleId="157">
    <w:name w:val="windings"/>
    <w:basedOn w:val="1"/>
    <w:qFormat/>
    <w:uiPriority w:val="0"/>
    <w:pPr>
      <w:spacing w:before="100" w:beforeAutospacing="1" w:after="100" w:afterAutospacing="1" w:line="240" w:lineRule="auto"/>
    </w:pPr>
    <w:rPr>
      <w:rFonts w:ascii="Wingdings" w:hAnsi="Wingdings" w:eastAsia="Times New Roman" w:cs="Times New Roman"/>
      <w:sz w:val="18"/>
      <w:szCs w:val="18"/>
      <w:lang w:val="sr-Latn-RS" w:eastAsia="sr-Latn-RS"/>
    </w:rPr>
  </w:style>
  <w:style w:type="paragraph" w:customStyle="1" w:styleId="158">
    <w:name w:val="webdings"/>
    <w:basedOn w:val="1"/>
    <w:qFormat/>
    <w:uiPriority w:val="0"/>
    <w:pPr>
      <w:spacing w:before="100" w:beforeAutospacing="1" w:after="100" w:afterAutospacing="1" w:line="240" w:lineRule="auto"/>
    </w:pPr>
    <w:rPr>
      <w:rFonts w:ascii="Webdings" w:hAnsi="Webdings" w:eastAsia="Times New Roman" w:cs="Times New Roman"/>
      <w:sz w:val="18"/>
      <w:szCs w:val="18"/>
      <w:lang w:val="sr-Latn-RS" w:eastAsia="sr-Latn-RS"/>
    </w:rPr>
  </w:style>
  <w:style w:type="paragraph" w:customStyle="1" w:styleId="159">
    <w:name w:val="normalct"/>
    <w:basedOn w:val="1"/>
    <w:qFormat/>
    <w:uiPriority w:val="0"/>
    <w:pPr>
      <w:spacing w:before="100" w:beforeAutospacing="1" w:after="100" w:afterAutospacing="1" w:line="240" w:lineRule="auto"/>
    </w:pPr>
    <w:rPr>
      <w:rFonts w:ascii="Arial" w:hAnsi="Arial" w:eastAsia="Times New Roman" w:cs="Arial"/>
      <w:sz w:val="16"/>
      <w:szCs w:val="16"/>
      <w:lang w:val="sr-Latn-RS" w:eastAsia="sr-Latn-RS"/>
    </w:rPr>
  </w:style>
  <w:style w:type="paragraph" w:customStyle="1" w:styleId="160">
    <w:name w:val="tabela_mala"/>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61">
    <w:name w:val="izmena_naslov"/>
    <w:basedOn w:val="1"/>
    <w:qFormat/>
    <w:uiPriority w:val="0"/>
    <w:pPr>
      <w:spacing w:before="100" w:beforeAutospacing="1" w:after="100" w:afterAutospacing="1" w:line="240" w:lineRule="auto"/>
      <w:jc w:val="center"/>
    </w:pPr>
    <w:rPr>
      <w:rFonts w:ascii="Times New Roman" w:hAnsi="Times New Roman" w:eastAsia="Times New Roman" w:cs="Times New Roman"/>
      <w:b/>
      <w:bCs/>
      <w:sz w:val="24"/>
      <w:szCs w:val="24"/>
      <w:lang w:val="sr-Latn-RS" w:eastAsia="sr-Latn-RS"/>
    </w:rPr>
  </w:style>
  <w:style w:type="paragraph" w:customStyle="1" w:styleId="162">
    <w:name w:val="izmena_podnaslov"/>
    <w:basedOn w:val="1"/>
    <w:qFormat/>
    <w:uiPriority w:val="0"/>
    <w:pPr>
      <w:spacing w:before="100" w:beforeAutospacing="1" w:after="100" w:afterAutospacing="1" w:line="240" w:lineRule="auto"/>
      <w:jc w:val="center"/>
    </w:pPr>
    <w:rPr>
      <w:rFonts w:ascii="Times New Roman" w:hAnsi="Times New Roman" w:eastAsia="Times New Roman" w:cs="Times New Roman"/>
      <w:sz w:val="24"/>
      <w:szCs w:val="24"/>
      <w:lang w:val="sr-Latn-RS" w:eastAsia="sr-Latn-RS"/>
    </w:rPr>
  </w:style>
  <w:style w:type="paragraph" w:customStyle="1" w:styleId="163">
    <w:name w:val="izmena_clan"/>
    <w:basedOn w:val="1"/>
    <w:qFormat/>
    <w:uiPriority w:val="0"/>
    <w:pPr>
      <w:spacing w:before="100" w:beforeAutospacing="1" w:after="100" w:afterAutospacing="1" w:line="240" w:lineRule="auto"/>
      <w:jc w:val="center"/>
    </w:pPr>
    <w:rPr>
      <w:rFonts w:ascii="Times New Roman" w:hAnsi="Times New Roman" w:eastAsia="Times New Roman" w:cs="Times New Roman"/>
      <w:b/>
      <w:bCs/>
      <w:sz w:val="24"/>
      <w:szCs w:val="24"/>
      <w:lang w:val="sr-Latn-RS" w:eastAsia="sr-Latn-RS"/>
    </w:rPr>
  </w:style>
  <w:style w:type="paragraph" w:customStyle="1" w:styleId="164">
    <w:name w:val="izmena_tekst"/>
    <w:basedOn w:val="1"/>
    <w:uiPriority w:val="0"/>
    <w:pP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65">
    <w:name w:val="normalcentar"/>
    <w:basedOn w:val="1"/>
    <w:qFormat/>
    <w:uiPriority w:val="0"/>
    <w:pPr>
      <w:spacing w:before="100" w:beforeAutospacing="1" w:after="100" w:afterAutospacing="1" w:line="240" w:lineRule="auto"/>
      <w:jc w:val="center"/>
    </w:pPr>
    <w:rPr>
      <w:rFonts w:ascii="Arial" w:hAnsi="Arial" w:eastAsia="Times New Roman" w:cs="Arial"/>
      <w:lang w:val="sr-Latn-RS" w:eastAsia="sr-Latn-RS"/>
    </w:rPr>
  </w:style>
  <w:style w:type="paragraph" w:customStyle="1" w:styleId="166">
    <w:name w:val="normalcentaritalic"/>
    <w:basedOn w:val="1"/>
    <w:qFormat/>
    <w:uiPriority w:val="0"/>
    <w:pPr>
      <w:spacing w:before="100" w:beforeAutospacing="1" w:after="100" w:afterAutospacing="1" w:line="240" w:lineRule="auto"/>
      <w:jc w:val="center"/>
    </w:pPr>
    <w:rPr>
      <w:rFonts w:ascii="Arial" w:hAnsi="Arial" w:eastAsia="Times New Roman" w:cs="Arial"/>
      <w:i/>
      <w:iCs/>
      <w:lang w:val="sr-Latn-RS" w:eastAsia="sr-Latn-RS"/>
    </w:rPr>
  </w:style>
  <w:style w:type="paragraph" w:customStyle="1" w:styleId="167">
    <w:name w:val="normalitalic"/>
    <w:basedOn w:val="1"/>
    <w:qFormat/>
    <w:uiPriority w:val="0"/>
    <w:pPr>
      <w:spacing w:before="100" w:beforeAutospacing="1" w:after="100" w:afterAutospacing="1" w:line="240" w:lineRule="auto"/>
    </w:pPr>
    <w:rPr>
      <w:rFonts w:ascii="Arial" w:hAnsi="Arial" w:eastAsia="Times New Roman" w:cs="Arial"/>
      <w:i/>
      <w:iCs/>
      <w:lang w:val="sr-Latn-RS" w:eastAsia="sr-Latn-RS"/>
    </w:rPr>
  </w:style>
  <w:style w:type="paragraph" w:customStyle="1" w:styleId="168">
    <w:name w:val="tsaokvirom"/>
    <w:basedOn w:val="1"/>
    <w:qFormat/>
    <w:uiPriority w:val="0"/>
    <w:pPr>
      <w:pBdr>
        <w:top w:val="inset" w:color="000000" w:sz="6" w:space="0"/>
        <w:left w:val="inset" w:color="000000" w:sz="6" w:space="0"/>
        <w:bottom w:val="inset" w:color="000000" w:sz="6" w:space="0"/>
        <w:right w:val="inset" w:color="000000" w:sz="6"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69">
    <w:name w:val="t_okvirdole"/>
    <w:basedOn w:val="1"/>
    <w:qFormat/>
    <w:uiPriority w:val="0"/>
    <w:pPr>
      <w:pBdr>
        <w:top w:val="single" w:color="000000" w:sz="2" w:space="0"/>
        <w:left w:val="single" w:color="000000" w:sz="2" w:space="0"/>
        <w:bottom w:val="single" w:color="000000" w:sz="6" w:space="0"/>
        <w:right w:val="single" w:color="000000" w:sz="2"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70">
    <w:name w:val="t_okvirgore"/>
    <w:basedOn w:val="1"/>
    <w:qFormat/>
    <w:uiPriority w:val="0"/>
    <w:pPr>
      <w:pBdr>
        <w:top w:val="single" w:color="000000" w:sz="6" w:space="0"/>
        <w:left w:val="single" w:color="000000" w:sz="2" w:space="0"/>
        <w:bottom w:val="single" w:color="000000" w:sz="2" w:space="0"/>
        <w:right w:val="single" w:color="000000" w:sz="2"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71">
    <w:name w:val="t_okvirgoredole"/>
    <w:basedOn w:val="1"/>
    <w:qFormat/>
    <w:uiPriority w:val="0"/>
    <w:pPr>
      <w:pBdr>
        <w:top w:val="single" w:color="000000" w:sz="6" w:space="0"/>
        <w:left w:val="single" w:color="000000" w:sz="2" w:space="0"/>
        <w:bottom w:val="single" w:color="000000" w:sz="6" w:space="0"/>
        <w:right w:val="single" w:color="000000" w:sz="2"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72">
    <w:name w:val="t_okvirlevo"/>
    <w:basedOn w:val="1"/>
    <w:qFormat/>
    <w:uiPriority w:val="0"/>
    <w:pPr>
      <w:pBdr>
        <w:top w:val="single" w:color="000000" w:sz="2" w:space="0"/>
        <w:left w:val="single" w:color="000000" w:sz="6" w:space="0"/>
        <w:bottom w:val="single" w:color="000000" w:sz="2" w:space="0"/>
        <w:right w:val="single" w:color="000000" w:sz="2"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73">
    <w:name w:val="t_okvirdesno"/>
    <w:basedOn w:val="1"/>
    <w:uiPriority w:val="0"/>
    <w:pPr>
      <w:pBdr>
        <w:top w:val="single" w:color="000000" w:sz="2" w:space="0"/>
        <w:left w:val="single" w:color="000000" w:sz="2" w:space="0"/>
        <w:bottom w:val="single" w:color="000000" w:sz="2" w:space="0"/>
        <w:right w:val="single" w:color="000000" w:sz="6"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74">
    <w:name w:val="t_okvirlevodesno"/>
    <w:basedOn w:val="1"/>
    <w:qFormat/>
    <w:uiPriority w:val="0"/>
    <w:pPr>
      <w:pBdr>
        <w:top w:val="single" w:color="000000" w:sz="2" w:space="0"/>
        <w:left w:val="single" w:color="000000" w:sz="6" w:space="0"/>
        <w:bottom w:val="single" w:color="000000" w:sz="2" w:space="0"/>
        <w:right w:val="single" w:color="000000" w:sz="6"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75">
    <w:name w:val="t_okvirlevodesnogore"/>
    <w:basedOn w:val="1"/>
    <w:qFormat/>
    <w:uiPriority w:val="0"/>
    <w:pPr>
      <w:pBdr>
        <w:top w:val="single" w:color="000000" w:sz="6" w:space="0"/>
        <w:left w:val="single" w:color="000000" w:sz="6" w:space="0"/>
        <w:bottom w:val="single" w:color="000000" w:sz="2" w:space="0"/>
        <w:right w:val="single" w:color="000000" w:sz="6"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76">
    <w:name w:val="t_okvirlevodesnodole"/>
    <w:basedOn w:val="1"/>
    <w:qFormat/>
    <w:uiPriority w:val="0"/>
    <w:pPr>
      <w:pBdr>
        <w:top w:val="single" w:color="000000" w:sz="2" w:space="0"/>
        <w:left w:val="single" w:color="000000" w:sz="6" w:space="0"/>
        <w:bottom w:val="single" w:color="000000" w:sz="6" w:space="0"/>
        <w:right w:val="single" w:color="000000" w:sz="6"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77">
    <w:name w:val="t_okvirlevodole"/>
    <w:basedOn w:val="1"/>
    <w:qFormat/>
    <w:uiPriority w:val="0"/>
    <w:pPr>
      <w:pBdr>
        <w:top w:val="single" w:color="000000" w:sz="2" w:space="0"/>
        <w:left w:val="single" w:color="000000" w:sz="6" w:space="0"/>
        <w:bottom w:val="single" w:color="000000" w:sz="6" w:space="0"/>
        <w:right w:val="single" w:color="000000" w:sz="2"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78">
    <w:name w:val="t_okvirdesnodole"/>
    <w:basedOn w:val="1"/>
    <w:qFormat/>
    <w:uiPriority w:val="0"/>
    <w:pPr>
      <w:pBdr>
        <w:top w:val="single" w:color="000000" w:sz="2" w:space="0"/>
        <w:left w:val="single" w:color="000000" w:sz="2" w:space="0"/>
        <w:bottom w:val="single" w:color="000000" w:sz="6" w:space="0"/>
        <w:right w:val="single" w:color="000000" w:sz="6"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79">
    <w:name w:val="t_okvirlevogore"/>
    <w:basedOn w:val="1"/>
    <w:qFormat/>
    <w:uiPriority w:val="0"/>
    <w:pPr>
      <w:pBdr>
        <w:top w:val="single" w:color="000000" w:sz="6" w:space="0"/>
        <w:left w:val="single" w:color="000000" w:sz="6" w:space="0"/>
        <w:bottom w:val="single" w:color="000000" w:sz="2" w:space="0"/>
        <w:right w:val="single" w:color="000000" w:sz="2"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80">
    <w:name w:val="t_okvirdesnogore"/>
    <w:basedOn w:val="1"/>
    <w:qFormat/>
    <w:uiPriority w:val="0"/>
    <w:pPr>
      <w:pBdr>
        <w:top w:val="single" w:color="000000" w:sz="6" w:space="0"/>
        <w:left w:val="single" w:color="000000" w:sz="2" w:space="0"/>
        <w:bottom w:val="single" w:color="000000" w:sz="2" w:space="0"/>
        <w:right w:val="single" w:color="000000" w:sz="6"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81">
    <w:name w:val="t_okvirgoredoledesno"/>
    <w:basedOn w:val="1"/>
    <w:qFormat/>
    <w:uiPriority w:val="0"/>
    <w:pPr>
      <w:pBdr>
        <w:top w:val="single" w:color="000000" w:sz="6" w:space="0"/>
        <w:left w:val="single" w:color="000000" w:sz="2" w:space="0"/>
        <w:bottom w:val="single" w:color="000000" w:sz="6" w:space="0"/>
        <w:right w:val="single" w:color="000000" w:sz="6"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82">
    <w:name w:val="t_okvirgoredolelevo"/>
    <w:basedOn w:val="1"/>
    <w:qFormat/>
    <w:uiPriority w:val="0"/>
    <w:pPr>
      <w:pBdr>
        <w:top w:val="single" w:color="000000" w:sz="6" w:space="0"/>
        <w:left w:val="single" w:color="000000" w:sz="6" w:space="0"/>
        <w:bottom w:val="single" w:color="000000" w:sz="6" w:space="0"/>
        <w:right w:val="single" w:color="000000" w:sz="2" w:space="0"/>
      </w:pBdr>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183">
    <w:name w:val="normalprored"/>
    <w:basedOn w:val="1"/>
    <w:qFormat/>
    <w:uiPriority w:val="0"/>
    <w:pPr>
      <w:spacing w:after="0" w:line="240" w:lineRule="auto"/>
    </w:pPr>
    <w:rPr>
      <w:rFonts w:ascii="Arial" w:hAnsi="Arial" w:eastAsia="Times New Roman" w:cs="Arial"/>
      <w:sz w:val="26"/>
      <w:szCs w:val="26"/>
      <w:lang w:val="sr-Latn-RS" w:eastAsia="sr-Latn-RS"/>
    </w:rPr>
  </w:style>
  <w:style w:type="paragraph" w:customStyle="1" w:styleId="184">
    <w:name w:val="wyq010---deo"/>
    <w:basedOn w:val="1"/>
    <w:qFormat/>
    <w:uiPriority w:val="0"/>
    <w:pPr>
      <w:spacing w:after="0" w:line="240" w:lineRule="auto"/>
      <w:jc w:val="center"/>
    </w:pPr>
    <w:rPr>
      <w:rFonts w:ascii="Arial" w:hAnsi="Arial" w:eastAsia="Times New Roman" w:cs="Arial"/>
      <w:b/>
      <w:bCs/>
      <w:sz w:val="36"/>
      <w:szCs w:val="36"/>
      <w:lang w:val="sr-Latn-RS" w:eastAsia="sr-Latn-RS"/>
    </w:rPr>
  </w:style>
  <w:style w:type="paragraph" w:customStyle="1" w:styleId="185">
    <w:name w:val="wyq020---poddeo"/>
    <w:basedOn w:val="1"/>
    <w:qFormat/>
    <w:uiPriority w:val="0"/>
    <w:pPr>
      <w:spacing w:after="0" w:line="240" w:lineRule="auto"/>
      <w:jc w:val="center"/>
    </w:pPr>
    <w:rPr>
      <w:rFonts w:ascii="Arial" w:hAnsi="Arial" w:eastAsia="Times New Roman" w:cs="Arial"/>
      <w:sz w:val="36"/>
      <w:szCs w:val="36"/>
      <w:lang w:val="sr-Latn-RS" w:eastAsia="sr-Latn-RS"/>
    </w:rPr>
  </w:style>
  <w:style w:type="paragraph" w:customStyle="1" w:styleId="186">
    <w:name w:val="wyq030---glava"/>
    <w:basedOn w:val="1"/>
    <w:qFormat/>
    <w:uiPriority w:val="0"/>
    <w:pPr>
      <w:spacing w:after="0" w:line="240" w:lineRule="auto"/>
      <w:jc w:val="center"/>
    </w:pPr>
    <w:rPr>
      <w:rFonts w:ascii="Arial" w:hAnsi="Arial" w:eastAsia="Times New Roman" w:cs="Arial"/>
      <w:b/>
      <w:bCs/>
      <w:sz w:val="34"/>
      <w:szCs w:val="34"/>
      <w:lang w:val="sr-Latn-RS" w:eastAsia="sr-Latn-RS"/>
    </w:rPr>
  </w:style>
  <w:style w:type="paragraph" w:customStyle="1" w:styleId="187">
    <w:name w:val="wyq040---podglava-kurziv-bold"/>
    <w:basedOn w:val="1"/>
    <w:qFormat/>
    <w:uiPriority w:val="0"/>
    <w:pPr>
      <w:spacing w:after="0" w:line="240" w:lineRule="auto"/>
      <w:jc w:val="center"/>
    </w:pPr>
    <w:rPr>
      <w:rFonts w:ascii="Arial" w:hAnsi="Arial" w:eastAsia="Times New Roman" w:cs="Arial"/>
      <w:b/>
      <w:bCs/>
      <w:i/>
      <w:iCs/>
      <w:sz w:val="34"/>
      <w:szCs w:val="34"/>
      <w:lang w:val="sr-Latn-RS" w:eastAsia="sr-Latn-RS"/>
    </w:rPr>
  </w:style>
  <w:style w:type="paragraph" w:customStyle="1" w:styleId="188">
    <w:name w:val="wyq045---podglava-kurziv"/>
    <w:basedOn w:val="1"/>
    <w:qFormat/>
    <w:uiPriority w:val="0"/>
    <w:pPr>
      <w:spacing w:after="0" w:line="240" w:lineRule="auto"/>
      <w:jc w:val="center"/>
    </w:pPr>
    <w:rPr>
      <w:rFonts w:ascii="Arial" w:hAnsi="Arial" w:eastAsia="Times New Roman" w:cs="Arial"/>
      <w:i/>
      <w:iCs/>
      <w:sz w:val="34"/>
      <w:szCs w:val="34"/>
      <w:lang w:val="sr-Latn-RS" w:eastAsia="sr-Latn-RS"/>
    </w:rPr>
  </w:style>
  <w:style w:type="paragraph" w:customStyle="1" w:styleId="189">
    <w:name w:val="wyq050---odeljak"/>
    <w:basedOn w:val="1"/>
    <w:qFormat/>
    <w:uiPriority w:val="0"/>
    <w:pPr>
      <w:spacing w:after="0" w:line="240" w:lineRule="auto"/>
      <w:jc w:val="center"/>
    </w:pPr>
    <w:rPr>
      <w:rFonts w:ascii="Arial" w:hAnsi="Arial" w:eastAsia="Times New Roman" w:cs="Arial"/>
      <w:b/>
      <w:bCs/>
      <w:sz w:val="31"/>
      <w:szCs w:val="31"/>
      <w:lang w:val="sr-Latn-RS" w:eastAsia="sr-Latn-RS"/>
    </w:rPr>
  </w:style>
  <w:style w:type="paragraph" w:customStyle="1" w:styleId="190">
    <w:name w:val="wyq060---pododeljak"/>
    <w:basedOn w:val="1"/>
    <w:qFormat/>
    <w:uiPriority w:val="0"/>
    <w:pPr>
      <w:spacing w:after="0" w:line="240" w:lineRule="auto"/>
      <w:jc w:val="center"/>
    </w:pPr>
    <w:rPr>
      <w:rFonts w:ascii="Arial" w:hAnsi="Arial" w:eastAsia="Times New Roman" w:cs="Arial"/>
      <w:sz w:val="31"/>
      <w:szCs w:val="31"/>
      <w:lang w:val="sr-Latn-RS" w:eastAsia="sr-Latn-RS"/>
    </w:rPr>
  </w:style>
  <w:style w:type="paragraph" w:customStyle="1" w:styleId="191">
    <w:name w:val="wyq070---podpododeljak-kurziv"/>
    <w:basedOn w:val="1"/>
    <w:qFormat/>
    <w:uiPriority w:val="0"/>
    <w:pPr>
      <w:spacing w:after="0" w:line="240" w:lineRule="auto"/>
      <w:jc w:val="center"/>
    </w:pPr>
    <w:rPr>
      <w:rFonts w:ascii="Arial" w:hAnsi="Arial" w:eastAsia="Times New Roman" w:cs="Arial"/>
      <w:i/>
      <w:iCs/>
      <w:sz w:val="30"/>
      <w:szCs w:val="30"/>
      <w:lang w:val="sr-Latn-RS" w:eastAsia="sr-Latn-RS"/>
    </w:rPr>
  </w:style>
  <w:style w:type="paragraph" w:customStyle="1" w:styleId="192">
    <w:name w:val="wyq080---odsek"/>
    <w:basedOn w:val="1"/>
    <w:qFormat/>
    <w:uiPriority w:val="0"/>
    <w:pPr>
      <w:spacing w:after="0" w:line="240" w:lineRule="auto"/>
      <w:jc w:val="center"/>
    </w:pPr>
    <w:rPr>
      <w:rFonts w:ascii="Arial" w:hAnsi="Arial" w:eastAsia="Times New Roman" w:cs="Arial"/>
      <w:b/>
      <w:bCs/>
      <w:sz w:val="29"/>
      <w:szCs w:val="29"/>
      <w:lang w:val="sr-Latn-RS" w:eastAsia="sr-Latn-RS"/>
    </w:rPr>
  </w:style>
  <w:style w:type="paragraph" w:customStyle="1" w:styleId="193">
    <w:name w:val="wyq090---pododsek"/>
    <w:basedOn w:val="1"/>
    <w:qFormat/>
    <w:uiPriority w:val="0"/>
    <w:pPr>
      <w:spacing w:after="0" w:line="240" w:lineRule="auto"/>
      <w:jc w:val="center"/>
    </w:pPr>
    <w:rPr>
      <w:rFonts w:ascii="Arial" w:hAnsi="Arial" w:eastAsia="Times New Roman" w:cs="Arial"/>
      <w:sz w:val="28"/>
      <w:szCs w:val="28"/>
      <w:lang w:val="sr-Latn-RS" w:eastAsia="sr-Latn-RS"/>
    </w:rPr>
  </w:style>
  <w:style w:type="paragraph" w:customStyle="1" w:styleId="194">
    <w:name w:val="wyq100---naslov-grupe-clanova-kurziv"/>
    <w:basedOn w:val="1"/>
    <w:qFormat/>
    <w:uiPriority w:val="0"/>
    <w:pPr>
      <w:spacing w:before="240" w:after="240" w:line="240" w:lineRule="auto"/>
      <w:jc w:val="center"/>
    </w:pPr>
    <w:rPr>
      <w:rFonts w:ascii="Arial" w:hAnsi="Arial" w:eastAsia="Times New Roman" w:cs="Arial"/>
      <w:b/>
      <w:bCs/>
      <w:i/>
      <w:iCs/>
      <w:sz w:val="24"/>
      <w:szCs w:val="24"/>
      <w:lang w:val="sr-Latn-RS" w:eastAsia="sr-Latn-RS"/>
    </w:rPr>
  </w:style>
  <w:style w:type="paragraph" w:customStyle="1" w:styleId="195">
    <w:name w:val="wyq110---naslov-clana"/>
    <w:basedOn w:val="1"/>
    <w:qFormat/>
    <w:uiPriority w:val="0"/>
    <w:pPr>
      <w:spacing w:before="240" w:after="240" w:line="240" w:lineRule="auto"/>
      <w:jc w:val="center"/>
    </w:pPr>
    <w:rPr>
      <w:rFonts w:ascii="Arial" w:hAnsi="Arial" w:eastAsia="Times New Roman" w:cs="Arial"/>
      <w:b/>
      <w:bCs/>
      <w:sz w:val="24"/>
      <w:szCs w:val="24"/>
      <w:lang w:val="sr-Latn-RS" w:eastAsia="sr-Latn-RS"/>
    </w:rPr>
  </w:style>
  <w:style w:type="paragraph" w:customStyle="1" w:styleId="196">
    <w:name w:val="wyq120---podnaslov-clana"/>
    <w:basedOn w:val="1"/>
    <w:qFormat/>
    <w:uiPriority w:val="0"/>
    <w:pPr>
      <w:spacing w:before="240" w:after="240" w:line="240" w:lineRule="auto"/>
      <w:jc w:val="center"/>
    </w:pPr>
    <w:rPr>
      <w:rFonts w:ascii="Arial" w:hAnsi="Arial" w:eastAsia="Times New Roman" w:cs="Arial"/>
      <w:i/>
      <w:iCs/>
      <w:sz w:val="24"/>
      <w:szCs w:val="24"/>
      <w:lang w:val="sr-Latn-RS" w:eastAsia="sr-Latn-RS"/>
    </w:rPr>
  </w:style>
  <w:style w:type="paragraph" w:customStyle="1" w:styleId="197">
    <w:name w:val="010---deo"/>
    <w:basedOn w:val="1"/>
    <w:qFormat/>
    <w:uiPriority w:val="0"/>
    <w:pPr>
      <w:spacing w:after="0" w:line="240" w:lineRule="auto"/>
      <w:jc w:val="center"/>
    </w:pPr>
    <w:rPr>
      <w:rFonts w:ascii="Arial" w:hAnsi="Arial" w:eastAsia="Times New Roman" w:cs="Arial"/>
      <w:b/>
      <w:bCs/>
      <w:sz w:val="36"/>
      <w:szCs w:val="36"/>
      <w:lang w:val="sr-Latn-RS" w:eastAsia="sr-Latn-RS"/>
    </w:rPr>
  </w:style>
  <w:style w:type="paragraph" w:customStyle="1" w:styleId="198">
    <w:name w:val="020---poddeo"/>
    <w:basedOn w:val="1"/>
    <w:qFormat/>
    <w:uiPriority w:val="0"/>
    <w:pPr>
      <w:spacing w:after="0" w:line="240" w:lineRule="auto"/>
      <w:jc w:val="center"/>
    </w:pPr>
    <w:rPr>
      <w:rFonts w:ascii="Arial" w:hAnsi="Arial" w:eastAsia="Times New Roman" w:cs="Arial"/>
      <w:sz w:val="36"/>
      <w:szCs w:val="36"/>
      <w:lang w:val="sr-Latn-RS" w:eastAsia="sr-Latn-RS"/>
    </w:rPr>
  </w:style>
  <w:style w:type="paragraph" w:customStyle="1" w:styleId="199">
    <w:name w:val="030---glava"/>
    <w:basedOn w:val="1"/>
    <w:qFormat/>
    <w:uiPriority w:val="0"/>
    <w:pPr>
      <w:spacing w:after="0" w:line="240" w:lineRule="auto"/>
      <w:jc w:val="center"/>
    </w:pPr>
    <w:rPr>
      <w:rFonts w:ascii="Arial" w:hAnsi="Arial" w:eastAsia="Times New Roman" w:cs="Arial"/>
      <w:b/>
      <w:bCs/>
      <w:sz w:val="34"/>
      <w:szCs w:val="34"/>
      <w:lang w:val="sr-Latn-RS" w:eastAsia="sr-Latn-RS"/>
    </w:rPr>
  </w:style>
  <w:style w:type="paragraph" w:customStyle="1" w:styleId="200">
    <w:name w:val="040---podglava-kurziv-bold"/>
    <w:basedOn w:val="1"/>
    <w:qFormat/>
    <w:uiPriority w:val="0"/>
    <w:pPr>
      <w:spacing w:after="0" w:line="240" w:lineRule="auto"/>
      <w:jc w:val="center"/>
    </w:pPr>
    <w:rPr>
      <w:rFonts w:ascii="Arial" w:hAnsi="Arial" w:eastAsia="Times New Roman" w:cs="Arial"/>
      <w:b/>
      <w:bCs/>
      <w:i/>
      <w:iCs/>
      <w:sz w:val="34"/>
      <w:szCs w:val="34"/>
      <w:lang w:val="sr-Latn-RS" w:eastAsia="sr-Latn-RS"/>
    </w:rPr>
  </w:style>
  <w:style w:type="paragraph" w:customStyle="1" w:styleId="201">
    <w:name w:val="045---podglava-kurziv"/>
    <w:basedOn w:val="1"/>
    <w:qFormat/>
    <w:uiPriority w:val="0"/>
    <w:pPr>
      <w:spacing w:after="0" w:line="240" w:lineRule="auto"/>
      <w:jc w:val="center"/>
    </w:pPr>
    <w:rPr>
      <w:rFonts w:ascii="Arial" w:hAnsi="Arial" w:eastAsia="Times New Roman" w:cs="Arial"/>
      <w:i/>
      <w:iCs/>
      <w:sz w:val="34"/>
      <w:szCs w:val="34"/>
      <w:lang w:val="sr-Latn-RS" w:eastAsia="sr-Latn-RS"/>
    </w:rPr>
  </w:style>
  <w:style w:type="paragraph" w:customStyle="1" w:styleId="202">
    <w:name w:val="050---odeljak"/>
    <w:basedOn w:val="1"/>
    <w:qFormat/>
    <w:uiPriority w:val="0"/>
    <w:pPr>
      <w:spacing w:after="0" w:line="240" w:lineRule="auto"/>
      <w:jc w:val="center"/>
    </w:pPr>
    <w:rPr>
      <w:rFonts w:ascii="Arial" w:hAnsi="Arial" w:eastAsia="Times New Roman" w:cs="Arial"/>
      <w:b/>
      <w:bCs/>
      <w:sz w:val="31"/>
      <w:szCs w:val="31"/>
      <w:lang w:val="sr-Latn-RS" w:eastAsia="sr-Latn-RS"/>
    </w:rPr>
  </w:style>
  <w:style w:type="paragraph" w:customStyle="1" w:styleId="203">
    <w:name w:val="060---pododeljak"/>
    <w:basedOn w:val="1"/>
    <w:qFormat/>
    <w:uiPriority w:val="0"/>
    <w:pPr>
      <w:spacing w:after="0" w:line="240" w:lineRule="auto"/>
      <w:jc w:val="center"/>
    </w:pPr>
    <w:rPr>
      <w:rFonts w:ascii="Arial" w:hAnsi="Arial" w:eastAsia="Times New Roman" w:cs="Arial"/>
      <w:sz w:val="31"/>
      <w:szCs w:val="31"/>
      <w:lang w:val="sr-Latn-RS" w:eastAsia="sr-Latn-RS"/>
    </w:rPr>
  </w:style>
  <w:style w:type="paragraph" w:customStyle="1" w:styleId="204">
    <w:name w:val="070---podpododeljak-kurziv"/>
    <w:basedOn w:val="1"/>
    <w:qFormat/>
    <w:uiPriority w:val="0"/>
    <w:pPr>
      <w:spacing w:after="0" w:line="240" w:lineRule="auto"/>
      <w:jc w:val="center"/>
    </w:pPr>
    <w:rPr>
      <w:rFonts w:ascii="Arial" w:hAnsi="Arial" w:eastAsia="Times New Roman" w:cs="Arial"/>
      <w:i/>
      <w:iCs/>
      <w:sz w:val="30"/>
      <w:szCs w:val="30"/>
      <w:lang w:val="sr-Latn-RS" w:eastAsia="sr-Latn-RS"/>
    </w:rPr>
  </w:style>
  <w:style w:type="paragraph" w:customStyle="1" w:styleId="205">
    <w:name w:val="080---odsek"/>
    <w:basedOn w:val="1"/>
    <w:qFormat/>
    <w:uiPriority w:val="0"/>
    <w:pPr>
      <w:spacing w:after="0" w:line="240" w:lineRule="auto"/>
      <w:jc w:val="center"/>
    </w:pPr>
    <w:rPr>
      <w:rFonts w:ascii="Arial" w:hAnsi="Arial" w:eastAsia="Times New Roman" w:cs="Arial"/>
      <w:b/>
      <w:bCs/>
      <w:sz w:val="29"/>
      <w:szCs w:val="29"/>
      <w:lang w:val="sr-Latn-RS" w:eastAsia="sr-Latn-RS"/>
    </w:rPr>
  </w:style>
  <w:style w:type="paragraph" w:customStyle="1" w:styleId="206">
    <w:name w:val="090---pododsek"/>
    <w:basedOn w:val="1"/>
    <w:qFormat/>
    <w:uiPriority w:val="0"/>
    <w:pPr>
      <w:spacing w:after="0" w:line="240" w:lineRule="auto"/>
      <w:jc w:val="center"/>
    </w:pPr>
    <w:rPr>
      <w:rFonts w:ascii="Arial" w:hAnsi="Arial" w:eastAsia="Times New Roman" w:cs="Arial"/>
      <w:sz w:val="28"/>
      <w:szCs w:val="28"/>
      <w:lang w:val="sr-Latn-RS" w:eastAsia="sr-Latn-RS"/>
    </w:rPr>
  </w:style>
  <w:style w:type="paragraph" w:customStyle="1" w:styleId="207">
    <w:name w:val="100---naslov-grupe-clanova-kurziv"/>
    <w:basedOn w:val="1"/>
    <w:qFormat/>
    <w:uiPriority w:val="0"/>
    <w:pPr>
      <w:spacing w:before="240" w:after="240" w:line="240" w:lineRule="auto"/>
      <w:jc w:val="center"/>
    </w:pPr>
    <w:rPr>
      <w:rFonts w:ascii="Arial" w:hAnsi="Arial" w:eastAsia="Times New Roman" w:cs="Arial"/>
      <w:b/>
      <w:bCs/>
      <w:i/>
      <w:iCs/>
      <w:sz w:val="24"/>
      <w:szCs w:val="24"/>
      <w:lang w:val="sr-Latn-RS" w:eastAsia="sr-Latn-RS"/>
    </w:rPr>
  </w:style>
  <w:style w:type="paragraph" w:customStyle="1" w:styleId="208">
    <w:name w:val="110---naslov-clana"/>
    <w:basedOn w:val="1"/>
    <w:qFormat/>
    <w:uiPriority w:val="0"/>
    <w:pPr>
      <w:spacing w:before="240" w:after="240" w:line="240" w:lineRule="auto"/>
      <w:jc w:val="center"/>
    </w:pPr>
    <w:rPr>
      <w:rFonts w:ascii="Arial" w:hAnsi="Arial" w:eastAsia="Times New Roman" w:cs="Arial"/>
      <w:b/>
      <w:bCs/>
      <w:sz w:val="24"/>
      <w:szCs w:val="24"/>
      <w:lang w:val="sr-Latn-RS" w:eastAsia="sr-Latn-RS"/>
    </w:rPr>
  </w:style>
  <w:style w:type="paragraph" w:customStyle="1" w:styleId="209">
    <w:name w:val="120---podnaslov-clana"/>
    <w:basedOn w:val="1"/>
    <w:qFormat/>
    <w:uiPriority w:val="0"/>
    <w:pPr>
      <w:spacing w:before="240" w:after="240" w:line="240" w:lineRule="auto"/>
      <w:jc w:val="center"/>
    </w:pPr>
    <w:rPr>
      <w:rFonts w:ascii="Arial" w:hAnsi="Arial" w:eastAsia="Times New Roman" w:cs="Arial"/>
      <w:i/>
      <w:iCs/>
      <w:sz w:val="24"/>
      <w:szCs w:val="24"/>
      <w:lang w:val="sr-Latn-RS" w:eastAsia="sr-Latn-RS"/>
    </w:rPr>
  </w:style>
  <w:style w:type="paragraph" w:customStyle="1" w:styleId="210">
    <w:name w:val="uvuceni"/>
    <w:basedOn w:val="1"/>
    <w:qFormat/>
    <w:uiPriority w:val="0"/>
    <w:pPr>
      <w:spacing w:after="24" w:line="240" w:lineRule="auto"/>
      <w:ind w:left="720" w:hanging="288"/>
    </w:pPr>
    <w:rPr>
      <w:rFonts w:ascii="Arial" w:hAnsi="Arial" w:eastAsia="Times New Roman" w:cs="Arial"/>
      <w:lang w:val="sr-Latn-RS" w:eastAsia="sr-Latn-RS"/>
    </w:rPr>
  </w:style>
  <w:style w:type="paragraph" w:customStyle="1" w:styleId="211">
    <w:name w:val="uvuceni2"/>
    <w:basedOn w:val="1"/>
    <w:qFormat/>
    <w:uiPriority w:val="0"/>
    <w:pPr>
      <w:spacing w:after="24" w:line="240" w:lineRule="auto"/>
      <w:ind w:left="720" w:hanging="408"/>
    </w:pPr>
    <w:rPr>
      <w:rFonts w:ascii="Arial" w:hAnsi="Arial" w:eastAsia="Times New Roman" w:cs="Arial"/>
      <w:lang w:val="sr-Latn-RS" w:eastAsia="sr-Latn-RS"/>
    </w:rPr>
  </w:style>
  <w:style w:type="paragraph" w:customStyle="1" w:styleId="212">
    <w:name w:val="tabela_epress"/>
    <w:basedOn w:val="1"/>
    <w:qFormat/>
    <w:uiPriority w:val="0"/>
    <w:pPr>
      <w:pBdr>
        <w:top w:val="outset" w:color="000000" w:sz="6" w:space="0"/>
        <w:left w:val="outset" w:color="000000" w:sz="6" w:space="0"/>
        <w:bottom w:val="outset" w:color="000000" w:sz="6" w:space="0"/>
        <w:right w:val="outset" w:color="000000" w:sz="6" w:space="0"/>
      </w:pBdr>
      <w:shd w:val="clear" w:color="auto" w:fill="0000CC"/>
      <w:spacing w:before="100" w:beforeAutospacing="1" w:after="100" w:afterAutospacing="1" w:line="240" w:lineRule="auto"/>
    </w:pPr>
    <w:rPr>
      <w:rFonts w:ascii="Arial" w:hAnsi="Arial" w:eastAsia="Times New Roman" w:cs="Arial"/>
      <w:sz w:val="24"/>
      <w:szCs w:val="24"/>
      <w:lang w:val="sr-Latn-RS" w:eastAsia="sr-Latn-RS"/>
    </w:rPr>
  </w:style>
  <w:style w:type="paragraph" w:customStyle="1" w:styleId="213">
    <w:name w:val="izm_red"/>
    <w:basedOn w:val="1"/>
    <w:qFormat/>
    <w:uiPriority w:val="0"/>
    <w:pPr>
      <w:spacing w:before="100" w:beforeAutospacing="1" w:after="100" w:afterAutospacing="1" w:line="240" w:lineRule="auto"/>
    </w:pPr>
    <w:rPr>
      <w:rFonts w:ascii="Times New Roman" w:hAnsi="Times New Roman" w:eastAsia="Times New Roman" w:cs="Times New Roman"/>
      <w:color w:val="FF0000"/>
      <w:sz w:val="24"/>
      <w:szCs w:val="24"/>
      <w:lang w:val="sr-Latn-RS" w:eastAsia="sr-Latn-RS"/>
    </w:rPr>
  </w:style>
  <w:style w:type="paragraph" w:customStyle="1" w:styleId="214">
    <w:name w:val="izm_green"/>
    <w:basedOn w:val="1"/>
    <w:qFormat/>
    <w:uiPriority w:val="0"/>
    <w:pPr>
      <w:spacing w:before="100" w:beforeAutospacing="1" w:after="100" w:afterAutospacing="1" w:line="240" w:lineRule="auto"/>
    </w:pPr>
    <w:rPr>
      <w:rFonts w:ascii="Times New Roman" w:hAnsi="Times New Roman" w:eastAsia="Times New Roman" w:cs="Times New Roman"/>
      <w:color w:val="00CC33"/>
      <w:sz w:val="24"/>
      <w:szCs w:val="24"/>
      <w:lang w:val="sr-Latn-RS" w:eastAsia="sr-Latn-RS"/>
    </w:rPr>
  </w:style>
  <w:style w:type="paragraph" w:customStyle="1" w:styleId="215">
    <w:name w:val="izm_greenback"/>
    <w:basedOn w:val="1"/>
    <w:qFormat/>
    <w:uiPriority w:val="0"/>
    <w:pPr>
      <w:shd w:val="clear" w:color="auto" w:fill="33FF33"/>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paragraph" w:customStyle="1" w:styleId="216">
    <w:name w:val="ct"/>
    <w:basedOn w:val="1"/>
    <w:qFormat/>
    <w:uiPriority w:val="0"/>
    <w:pPr>
      <w:spacing w:before="100" w:beforeAutospacing="1" w:after="100" w:afterAutospacing="1" w:line="240" w:lineRule="auto"/>
    </w:pPr>
    <w:rPr>
      <w:rFonts w:ascii="Times New Roman" w:hAnsi="Times New Roman" w:eastAsia="Times New Roman" w:cs="Times New Roman"/>
      <w:color w:val="DC2348"/>
      <w:sz w:val="24"/>
      <w:szCs w:val="24"/>
      <w:lang w:val="sr-Latn-RS" w:eastAsia="sr-Latn-RS"/>
    </w:rPr>
  </w:style>
  <w:style w:type="paragraph" w:customStyle="1" w:styleId="217">
    <w:name w:val="hr_ct"/>
    <w:basedOn w:val="1"/>
    <w:qFormat/>
    <w:uiPriority w:val="0"/>
    <w:pPr>
      <w:shd w:val="clear" w:color="auto" w:fill="000000"/>
      <w:spacing w:after="0" w:line="240" w:lineRule="auto"/>
    </w:pPr>
    <w:rPr>
      <w:rFonts w:ascii="Times New Roman" w:hAnsi="Times New Roman" w:eastAsia="Times New Roman" w:cs="Times New Roman"/>
      <w:sz w:val="24"/>
      <w:szCs w:val="24"/>
      <w:lang w:val="sr-Latn-RS" w:eastAsia="sr-Latn-RS"/>
    </w:rPr>
  </w:style>
  <w:style w:type="paragraph" w:customStyle="1" w:styleId="218">
    <w:name w:val="s1"/>
    <w:basedOn w:val="1"/>
    <w:qFormat/>
    <w:uiPriority w:val="0"/>
    <w:pPr>
      <w:spacing w:before="100" w:beforeAutospacing="1" w:after="100" w:afterAutospacing="1" w:line="240" w:lineRule="auto"/>
    </w:pPr>
    <w:rPr>
      <w:rFonts w:ascii="Arial" w:hAnsi="Arial" w:eastAsia="Times New Roman" w:cs="Arial"/>
      <w:sz w:val="18"/>
      <w:szCs w:val="18"/>
      <w:lang w:val="sr-Latn-RS" w:eastAsia="sr-Latn-RS"/>
    </w:rPr>
  </w:style>
  <w:style w:type="paragraph" w:customStyle="1" w:styleId="219">
    <w:name w:val="s2"/>
    <w:basedOn w:val="1"/>
    <w:qFormat/>
    <w:uiPriority w:val="0"/>
    <w:pPr>
      <w:spacing w:before="100" w:beforeAutospacing="1" w:after="100" w:afterAutospacing="1" w:line="240" w:lineRule="auto"/>
      <w:ind w:firstLine="113"/>
    </w:pPr>
    <w:rPr>
      <w:rFonts w:ascii="Arial" w:hAnsi="Arial" w:eastAsia="Times New Roman" w:cs="Arial"/>
      <w:sz w:val="18"/>
      <w:szCs w:val="18"/>
      <w:lang w:val="sr-Latn-RS" w:eastAsia="sr-Latn-RS"/>
    </w:rPr>
  </w:style>
  <w:style w:type="paragraph" w:customStyle="1" w:styleId="220">
    <w:name w:val="s3"/>
    <w:basedOn w:val="1"/>
    <w:qFormat/>
    <w:uiPriority w:val="0"/>
    <w:pPr>
      <w:spacing w:before="100" w:beforeAutospacing="1" w:after="100" w:afterAutospacing="1" w:line="240" w:lineRule="auto"/>
      <w:ind w:firstLine="227"/>
    </w:pPr>
    <w:rPr>
      <w:rFonts w:ascii="Arial" w:hAnsi="Arial" w:eastAsia="Times New Roman" w:cs="Arial"/>
      <w:sz w:val="17"/>
      <w:szCs w:val="17"/>
      <w:lang w:val="sr-Latn-RS" w:eastAsia="sr-Latn-RS"/>
    </w:rPr>
  </w:style>
  <w:style w:type="paragraph" w:customStyle="1" w:styleId="221">
    <w:name w:val="s4"/>
    <w:basedOn w:val="1"/>
    <w:qFormat/>
    <w:uiPriority w:val="0"/>
    <w:pPr>
      <w:spacing w:before="100" w:beforeAutospacing="1" w:after="100" w:afterAutospacing="1" w:line="240" w:lineRule="auto"/>
      <w:ind w:firstLine="340"/>
    </w:pPr>
    <w:rPr>
      <w:rFonts w:ascii="Arial" w:hAnsi="Arial" w:eastAsia="Times New Roman" w:cs="Arial"/>
      <w:sz w:val="17"/>
      <w:szCs w:val="17"/>
      <w:lang w:val="sr-Latn-RS" w:eastAsia="sr-Latn-RS"/>
    </w:rPr>
  </w:style>
  <w:style w:type="paragraph" w:customStyle="1" w:styleId="222">
    <w:name w:val="s5"/>
    <w:basedOn w:val="1"/>
    <w:qFormat/>
    <w:uiPriority w:val="0"/>
    <w:pPr>
      <w:spacing w:before="100" w:beforeAutospacing="1" w:after="100" w:afterAutospacing="1" w:line="240" w:lineRule="auto"/>
      <w:ind w:firstLine="454"/>
    </w:pPr>
    <w:rPr>
      <w:rFonts w:ascii="Arial" w:hAnsi="Arial" w:eastAsia="Times New Roman" w:cs="Arial"/>
      <w:sz w:val="15"/>
      <w:szCs w:val="15"/>
      <w:lang w:val="sr-Latn-RS" w:eastAsia="sr-Latn-RS"/>
    </w:rPr>
  </w:style>
  <w:style w:type="paragraph" w:customStyle="1" w:styleId="223">
    <w:name w:val="s6"/>
    <w:basedOn w:val="1"/>
    <w:qFormat/>
    <w:uiPriority w:val="0"/>
    <w:pPr>
      <w:spacing w:before="100" w:beforeAutospacing="1" w:after="100" w:afterAutospacing="1" w:line="240" w:lineRule="auto"/>
      <w:ind w:firstLine="567"/>
    </w:pPr>
    <w:rPr>
      <w:rFonts w:ascii="Arial" w:hAnsi="Arial" w:eastAsia="Times New Roman" w:cs="Arial"/>
      <w:sz w:val="15"/>
      <w:szCs w:val="15"/>
      <w:lang w:val="sr-Latn-RS" w:eastAsia="sr-Latn-RS"/>
    </w:rPr>
  </w:style>
  <w:style w:type="paragraph" w:customStyle="1" w:styleId="224">
    <w:name w:val="s7"/>
    <w:basedOn w:val="1"/>
    <w:qFormat/>
    <w:uiPriority w:val="0"/>
    <w:pPr>
      <w:spacing w:before="100" w:beforeAutospacing="1" w:after="100" w:afterAutospacing="1" w:line="240" w:lineRule="auto"/>
      <w:ind w:firstLine="680"/>
    </w:pPr>
    <w:rPr>
      <w:rFonts w:ascii="Arial" w:hAnsi="Arial" w:eastAsia="Times New Roman" w:cs="Arial"/>
      <w:sz w:val="14"/>
      <w:szCs w:val="14"/>
      <w:lang w:val="sr-Latn-RS" w:eastAsia="sr-Latn-RS"/>
    </w:rPr>
  </w:style>
  <w:style w:type="paragraph" w:customStyle="1" w:styleId="225">
    <w:name w:val="s8"/>
    <w:basedOn w:val="1"/>
    <w:qFormat/>
    <w:uiPriority w:val="0"/>
    <w:pPr>
      <w:spacing w:before="100" w:beforeAutospacing="1" w:after="100" w:afterAutospacing="1" w:line="240" w:lineRule="auto"/>
      <w:ind w:firstLine="794"/>
    </w:pPr>
    <w:rPr>
      <w:rFonts w:ascii="Arial" w:hAnsi="Arial" w:eastAsia="Times New Roman" w:cs="Arial"/>
      <w:sz w:val="14"/>
      <w:szCs w:val="14"/>
      <w:lang w:val="sr-Latn-RS" w:eastAsia="sr-Latn-RS"/>
    </w:rPr>
  </w:style>
  <w:style w:type="paragraph" w:customStyle="1" w:styleId="226">
    <w:name w:val="s9"/>
    <w:basedOn w:val="1"/>
    <w:qFormat/>
    <w:uiPriority w:val="0"/>
    <w:pPr>
      <w:spacing w:before="100" w:beforeAutospacing="1" w:after="100" w:afterAutospacing="1" w:line="240" w:lineRule="auto"/>
      <w:ind w:firstLine="907"/>
    </w:pPr>
    <w:rPr>
      <w:rFonts w:ascii="Arial" w:hAnsi="Arial" w:eastAsia="Times New Roman" w:cs="Arial"/>
      <w:sz w:val="14"/>
      <w:szCs w:val="14"/>
      <w:lang w:val="sr-Latn-RS" w:eastAsia="sr-Latn-RS"/>
    </w:rPr>
  </w:style>
  <w:style w:type="paragraph" w:customStyle="1" w:styleId="227">
    <w:name w:val="s10"/>
    <w:basedOn w:val="1"/>
    <w:qFormat/>
    <w:uiPriority w:val="0"/>
    <w:pPr>
      <w:spacing w:before="100" w:beforeAutospacing="1" w:after="100" w:afterAutospacing="1" w:line="240" w:lineRule="auto"/>
      <w:ind w:firstLine="1021"/>
    </w:pPr>
    <w:rPr>
      <w:rFonts w:ascii="Arial" w:hAnsi="Arial" w:eastAsia="Times New Roman" w:cs="Arial"/>
      <w:sz w:val="14"/>
      <w:szCs w:val="14"/>
      <w:lang w:val="sr-Latn-RS" w:eastAsia="sr-Latn-RS"/>
    </w:rPr>
  </w:style>
  <w:style w:type="paragraph" w:customStyle="1" w:styleId="228">
    <w:name w:val="s11"/>
    <w:basedOn w:val="1"/>
    <w:qFormat/>
    <w:uiPriority w:val="0"/>
    <w:pPr>
      <w:spacing w:before="100" w:beforeAutospacing="1" w:after="100" w:afterAutospacing="1" w:line="240" w:lineRule="auto"/>
      <w:ind w:firstLine="1134"/>
    </w:pPr>
    <w:rPr>
      <w:rFonts w:ascii="Arial" w:hAnsi="Arial" w:eastAsia="Times New Roman" w:cs="Arial"/>
      <w:sz w:val="14"/>
      <w:szCs w:val="14"/>
      <w:lang w:val="sr-Latn-RS" w:eastAsia="sr-Latn-RS"/>
    </w:rPr>
  </w:style>
  <w:style w:type="paragraph" w:customStyle="1" w:styleId="229">
    <w:name w:val="s12"/>
    <w:basedOn w:val="1"/>
    <w:qFormat/>
    <w:uiPriority w:val="0"/>
    <w:pPr>
      <w:spacing w:before="100" w:beforeAutospacing="1" w:after="100" w:afterAutospacing="1" w:line="240" w:lineRule="auto"/>
      <w:ind w:firstLine="1247"/>
    </w:pPr>
    <w:rPr>
      <w:rFonts w:ascii="Arial" w:hAnsi="Arial" w:eastAsia="Times New Roman" w:cs="Arial"/>
      <w:sz w:val="14"/>
      <w:szCs w:val="14"/>
      <w:lang w:val="sr-Latn-RS" w:eastAsia="sr-Latn-RS"/>
    </w:rPr>
  </w:style>
  <w:style w:type="paragraph" w:customStyle="1" w:styleId="230">
    <w:name w:val="Standard"/>
    <w:qFormat/>
    <w:uiPriority w:val="0"/>
    <w:pPr>
      <w:widowControl w:val="0"/>
      <w:suppressAutoHyphens/>
      <w:autoSpaceDN w:val="0"/>
      <w:textAlignment w:val="baseline"/>
    </w:pPr>
    <w:rPr>
      <w:rFonts w:ascii="Times New Roman" w:hAnsi="Times New Roman" w:eastAsia="Andale Sans UI" w:cs="Tahoma"/>
      <w:kern w:val="3"/>
      <w:sz w:val="24"/>
      <w:szCs w:val="24"/>
      <w:lang w:val="de-DE" w:eastAsia="ja-JP" w:bidi="fa-IR"/>
    </w:rPr>
  </w:style>
  <w:style w:type="paragraph" w:customStyle="1" w:styleId="231">
    <w:name w:val="Table Contents"/>
    <w:basedOn w:val="230"/>
    <w:qFormat/>
    <w:uiPriority w:val="99"/>
    <w:pPr>
      <w:suppressLineNumbers/>
    </w:pPr>
  </w:style>
  <w:style w:type="character" w:customStyle="1" w:styleId="232">
    <w:name w:val="Body Text Indent Char"/>
    <w:basedOn w:val="8"/>
    <w:link w:val="12"/>
    <w:qFormat/>
    <w:uiPriority w:val="99"/>
    <w:rPr>
      <w:rFonts w:eastAsiaTheme="minorHAnsi"/>
      <w:sz w:val="22"/>
      <w:szCs w:val="22"/>
      <w:lang w:val="en-US" w:eastAsia="en-US"/>
    </w:rPr>
  </w:style>
  <w:style w:type="paragraph" w:styleId="233">
    <w:name w:val="No Spacing"/>
    <w:link w:val="237"/>
    <w:qFormat/>
    <w:uiPriority w:val="1"/>
    <w:rPr>
      <w:rFonts w:ascii="Calibri" w:hAnsi="Calibri" w:eastAsia="Calibri" w:cs="Times New Roman"/>
      <w:sz w:val="22"/>
      <w:szCs w:val="22"/>
      <w:lang w:val="en-US" w:eastAsia="en-US" w:bidi="ar-SA"/>
    </w:rPr>
  </w:style>
  <w:style w:type="paragraph" w:customStyle="1" w:styleId="234">
    <w:name w:val="поднаслов"/>
    <w:basedOn w:val="3"/>
    <w:qFormat/>
    <w:uiPriority w:val="0"/>
    <w:pPr>
      <w:keepLines/>
      <w:autoSpaceDE w:val="0"/>
      <w:autoSpaceDN w:val="0"/>
      <w:adjustRightInd w:val="0"/>
      <w:spacing w:before="19"/>
      <w:ind w:right="4"/>
      <w:contextualSpacing/>
    </w:pPr>
    <w:rPr>
      <w:rFonts w:eastAsiaTheme="minorEastAsia"/>
      <w:szCs w:val="32"/>
      <w:lang w:val="sr-Cyrl-CS" w:eastAsia="hr-HR"/>
    </w:rPr>
  </w:style>
  <w:style w:type="paragraph" w:customStyle="1" w:styleId="235">
    <w:name w:val="поднаслов2"/>
    <w:basedOn w:val="4"/>
    <w:qFormat/>
    <w:uiPriority w:val="0"/>
    <w:pPr>
      <w:keepLines/>
      <w:spacing w:before="40" w:line="276" w:lineRule="auto"/>
      <w:ind w:left="-360" w:right="-365"/>
      <w:jc w:val="center"/>
    </w:pPr>
    <w:rPr>
      <w:rFonts w:ascii="Times New Roman" w:hAnsi="Times New Roman" w:eastAsiaTheme="majorEastAsia"/>
      <w:color w:val="000000" w:themeColor="text1"/>
      <w:szCs w:val="24"/>
      <w:lang w:val="ru-RU"/>
      <w14:textFill>
        <w14:solidFill>
          <w14:schemeClr w14:val="tx1"/>
        </w14:solidFill>
      </w14:textFill>
    </w:rPr>
  </w:style>
  <w:style w:type="paragraph" w:customStyle="1" w:styleId="236">
    <w:name w:val="TOC Heading"/>
    <w:basedOn w:val="2"/>
    <w:next w:val="1"/>
    <w:unhideWhenUsed/>
    <w:qFormat/>
    <w:uiPriority w:val="39"/>
    <w:pPr>
      <w:keepLines/>
      <w:spacing w:before="480" w:line="276" w:lineRule="auto"/>
      <w:jc w:val="left"/>
      <w:outlineLvl w:val="9"/>
    </w:pPr>
    <w:rPr>
      <w:rFonts w:asciiTheme="majorHAnsi" w:hAnsiTheme="majorHAnsi" w:eastAsiaTheme="majorEastAsia" w:cstheme="majorBidi"/>
      <w:bCs/>
      <w:color w:val="2E75B6" w:themeColor="accent1" w:themeShade="BF"/>
      <w:szCs w:val="28"/>
      <w:lang w:eastAsia="ja-JP"/>
    </w:rPr>
  </w:style>
  <w:style w:type="character" w:customStyle="1" w:styleId="237">
    <w:name w:val="No Spacing Char"/>
    <w:basedOn w:val="8"/>
    <w:link w:val="233"/>
    <w:qFormat/>
    <w:uiPriority w:val="1"/>
    <w:rPr>
      <w:rFonts w:ascii="Calibri" w:hAnsi="Calibri" w:eastAsia="Calibri" w:cs="Times New Roman"/>
      <w:sz w:val="22"/>
      <w:szCs w:val="22"/>
      <w:lang w:val="en-US" w:eastAsia="en-US"/>
    </w:rPr>
  </w:style>
  <w:style w:type="character" w:customStyle="1" w:styleId="238">
    <w:name w:val="Comment Text Char"/>
    <w:basedOn w:val="8"/>
    <w:link w:val="14"/>
    <w:qFormat/>
    <w:uiPriority w:val="0"/>
    <w:rPr>
      <w:rFonts w:ascii="Times New Roman" w:hAnsi="Times New Roman" w:eastAsia="Times New Roman" w:cs="Times New Roman"/>
      <w:lang w:val="en-US" w:eastAsia="en-US"/>
    </w:rPr>
  </w:style>
  <w:style w:type="table" w:customStyle="1" w:styleId="239">
    <w:name w:val="1"/>
    <w:basedOn w:val="9"/>
    <w:qFormat/>
    <w:uiPriority w:val="0"/>
    <w:pPr>
      <w:spacing w:after="200" w:line="276" w:lineRule="auto"/>
    </w:pPr>
    <w:rPr>
      <w:rFonts w:ascii="Calibri" w:hAnsi="Calibri" w:eastAsia="Calibri" w:cs="Calibri"/>
      <w:sz w:val="22"/>
      <w:szCs w:val="22"/>
      <w:lang w:val="en-US" w:eastAsia="en-US"/>
    </w:rPr>
    <w:tblPr>
      <w:tblCellMar>
        <w:top w:w="0" w:type="dxa"/>
        <w:left w:w="115" w:type="dxa"/>
        <w:bottom w:w="0" w:type="dxa"/>
        <w:right w:w="115" w:type="dxa"/>
      </w:tblCellMar>
    </w:tblPr>
  </w:style>
  <w:style w:type="character" w:customStyle="1" w:styleId="240">
    <w:name w:val="fontstyle01"/>
    <w:basedOn w:val="8"/>
    <w:qFormat/>
    <w:uiPriority w:val="0"/>
    <w:rPr>
      <w:rFonts w:hint="default" w:ascii="Times New Roman" w:hAnsi="Times New Roman" w:cs="Times New Roman"/>
      <w:b/>
      <w:bCs/>
      <w:color w:val="000000"/>
      <w:sz w:val="24"/>
      <w:szCs w:val="24"/>
    </w:rPr>
  </w:style>
  <w:style w:type="character" w:customStyle="1" w:styleId="241">
    <w:name w:val="fontstyle21"/>
    <w:basedOn w:val="8"/>
    <w:qFormat/>
    <w:uiPriority w:val="0"/>
    <w:rPr>
      <w:rFonts w:hint="default" w:ascii="Times New Roman" w:hAnsi="Times New Roman" w:cs="Times New Roman"/>
      <w:color w:val="000000"/>
      <w:sz w:val="24"/>
      <w:szCs w:val="24"/>
    </w:rPr>
  </w:style>
  <w:style w:type="paragraph" w:customStyle="1" w:styleId="242">
    <w:name w:val="Style6"/>
    <w:basedOn w:val="1"/>
    <w:qFormat/>
    <w:uiPriority w:val="99"/>
    <w:pPr>
      <w:widowControl w:val="0"/>
      <w:autoSpaceDE w:val="0"/>
      <w:autoSpaceDN w:val="0"/>
      <w:adjustRightInd w:val="0"/>
      <w:spacing w:after="0" w:line="240" w:lineRule="auto"/>
    </w:pPr>
    <w:rPr>
      <w:rFonts w:ascii="Times New Roman" w:hAnsi="Times New Roman" w:cs="Times New Roman" w:eastAsiaTheme="minorEastAsia"/>
      <w:sz w:val="24"/>
      <w:szCs w:val="24"/>
    </w:rPr>
  </w:style>
  <w:style w:type="character" w:customStyle="1" w:styleId="243">
    <w:name w:val="Font Style11"/>
    <w:basedOn w:val="8"/>
    <w:qFormat/>
    <w:uiPriority w:val="99"/>
    <w:rPr>
      <w:rFonts w:ascii="Times New Roman" w:hAnsi="Times New Roman" w:cs="Times New Roman"/>
      <w:b/>
      <w:bCs/>
      <w:sz w:val="20"/>
      <w:szCs w:val="20"/>
    </w:rPr>
  </w:style>
  <w:style w:type="paragraph" w:customStyle="1" w:styleId="244">
    <w:name w:val="Style1"/>
    <w:basedOn w:val="1"/>
    <w:qFormat/>
    <w:uiPriority w:val="99"/>
    <w:pPr>
      <w:widowControl w:val="0"/>
      <w:autoSpaceDE w:val="0"/>
      <w:autoSpaceDN w:val="0"/>
      <w:adjustRightInd w:val="0"/>
      <w:spacing w:after="0" w:line="374" w:lineRule="exact"/>
    </w:pPr>
    <w:rPr>
      <w:rFonts w:ascii="Times New Roman" w:hAnsi="Times New Roman" w:cs="Times New Roman" w:eastAsiaTheme="minorEastAsia"/>
      <w:sz w:val="24"/>
      <w:szCs w:val="24"/>
    </w:rPr>
  </w:style>
  <w:style w:type="paragraph" w:customStyle="1" w:styleId="245">
    <w:name w:val="Style3"/>
    <w:basedOn w:val="1"/>
    <w:qFormat/>
    <w:uiPriority w:val="99"/>
    <w:pPr>
      <w:widowControl w:val="0"/>
      <w:autoSpaceDE w:val="0"/>
      <w:autoSpaceDN w:val="0"/>
      <w:adjustRightInd w:val="0"/>
      <w:spacing w:after="0" w:line="250" w:lineRule="exact"/>
      <w:ind w:hanging="346"/>
    </w:pPr>
    <w:rPr>
      <w:rFonts w:ascii="Times New Roman" w:hAnsi="Times New Roman" w:cs="Times New Roman" w:eastAsiaTheme="minorEastAsia"/>
      <w:sz w:val="24"/>
      <w:szCs w:val="24"/>
    </w:rPr>
  </w:style>
  <w:style w:type="character" w:customStyle="1" w:styleId="246">
    <w:name w:val="Footer Char1"/>
    <w:qFormat/>
    <w:uiPriority w:val="0"/>
    <w:rPr>
      <w:rFonts w:ascii="Calibri" w:hAnsi="Calibri" w:eastAsia="Calibri" w:cs="Times New Roman"/>
    </w:rPr>
  </w:style>
  <w:style w:type="paragraph" w:customStyle="1" w:styleId="247">
    <w:name w:val="Tekst-osnovni"/>
    <w:basedOn w:val="1"/>
    <w:next w:val="1"/>
    <w:qFormat/>
    <w:uiPriority w:val="99"/>
    <w:pPr>
      <w:autoSpaceDE w:val="0"/>
      <w:autoSpaceDN w:val="0"/>
      <w:adjustRightInd w:val="0"/>
      <w:spacing w:before="57" w:after="57" w:line="288" w:lineRule="auto"/>
      <w:textAlignment w:val="center"/>
    </w:pPr>
    <w:rPr>
      <w:rFonts w:ascii="Times New Roman" w:hAnsi="Times New Roman" w:eastAsia="Calibri" w:cs="Times New Roman"/>
      <w:color w:val="000000"/>
      <w:sz w:val="24"/>
      <w:szCs w:val="24"/>
      <w:lang w:val="hr-HR"/>
    </w:rPr>
  </w:style>
  <w:style w:type="character" w:customStyle="1" w:styleId="248">
    <w:name w:val="Font Style12"/>
    <w:basedOn w:val="8"/>
    <w:qFormat/>
    <w:uiPriority w:val="99"/>
    <w:rPr>
      <w:rFonts w:ascii="Times New Roman" w:hAnsi="Times New Roman" w:cs="Times New Roman"/>
      <w:sz w:val="20"/>
      <w:szCs w:val="20"/>
    </w:rPr>
  </w:style>
  <w:style w:type="paragraph" w:customStyle="1" w:styleId="249">
    <w:name w:val="Style4"/>
    <w:basedOn w:val="1"/>
    <w:qFormat/>
    <w:uiPriority w:val="99"/>
    <w:pPr>
      <w:widowControl w:val="0"/>
      <w:autoSpaceDE w:val="0"/>
      <w:autoSpaceDN w:val="0"/>
      <w:adjustRightInd w:val="0"/>
      <w:spacing w:after="0" w:line="254" w:lineRule="exact"/>
      <w:jc w:val="both"/>
    </w:pPr>
    <w:rPr>
      <w:rFonts w:ascii="Times New Roman" w:hAnsi="Times New Roman" w:cs="Times New Roman" w:eastAsiaTheme="minorEastAsia"/>
      <w:sz w:val="24"/>
      <w:szCs w:val="24"/>
    </w:rPr>
  </w:style>
  <w:style w:type="paragraph" w:customStyle="1" w:styleId="250">
    <w:name w:val="Style8"/>
    <w:basedOn w:val="1"/>
    <w:qFormat/>
    <w:uiPriority w:val="99"/>
    <w:pPr>
      <w:widowControl w:val="0"/>
      <w:autoSpaceDE w:val="0"/>
      <w:autoSpaceDN w:val="0"/>
      <w:adjustRightInd w:val="0"/>
      <w:spacing w:after="0" w:line="259" w:lineRule="exact"/>
      <w:ind w:hanging="67"/>
    </w:pPr>
    <w:rPr>
      <w:rFonts w:ascii="Times New Roman" w:hAnsi="Times New Roman" w:cs="Times New Roman" w:eastAsiaTheme="minorEastAsia"/>
      <w:sz w:val="24"/>
      <w:szCs w:val="24"/>
    </w:rPr>
  </w:style>
  <w:style w:type="character" w:customStyle="1" w:styleId="251">
    <w:name w:val="apple-tab-span"/>
    <w:basedOn w:val="8"/>
    <w:qFormat/>
    <w:uiPriority w:val="0"/>
  </w:style>
  <w:style w:type="paragraph" w:customStyle="1" w:styleId="252">
    <w:name w:val="Style153"/>
    <w:basedOn w:val="1"/>
    <w:qFormat/>
    <w:uiPriority w:val="99"/>
    <w:pPr>
      <w:widowControl w:val="0"/>
      <w:autoSpaceDE w:val="0"/>
      <w:autoSpaceDN w:val="0"/>
      <w:adjustRightInd w:val="0"/>
      <w:spacing w:after="0" w:line="278" w:lineRule="exact"/>
      <w:jc w:val="both"/>
    </w:pPr>
    <w:rPr>
      <w:rFonts w:ascii="Times New Roman" w:hAnsi="Times New Roman" w:cs="Times New Roman" w:eastAsiaTheme="minorEastAsia"/>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header" Target="header1.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138</Pages>
  <Words>26696</Words>
  <Characters>152169</Characters>
  <Lines>1268</Lines>
  <Paragraphs>357</Paragraphs>
  <TotalTime>91</TotalTime>
  <ScaleCrop>false</ScaleCrop>
  <LinksUpToDate>false</LinksUpToDate>
  <CharactersWithSpaces>178508</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2025-03-11T14:49:00Z</dcterms:created>
  <dc:creator>ekobp</dc:creator>
  <cp:lastModifiedBy>ekobp</cp:lastModifiedBy>
  <cp:lastPrinted>2025-06-24T08:20:15Z</cp:lastPrinted>
  <dcterms:modified xsi:type="dcterms:W3CDTF">2025-06-24T08:29:05Z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D987C0939E574AF7BB8A797F1CC1AC31_13</vt:lpwstr>
  </property>
</Properties>
</file>